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D5C9" w14:textId="436AC99F" w:rsidR="0099025B" w:rsidRDefault="00AF54AD" w:rsidP="00AF54AD">
      <w:pPr>
        <w:pStyle w:val="Title"/>
        <w:rPr>
          <w:rFonts w:ascii="Times New Roman" w:hAnsi="Times New Roman" w:cs="Times New Roman"/>
          <w:b/>
          <w:bCs/>
        </w:rPr>
      </w:pPr>
      <w:r w:rsidRPr="00AF54AD">
        <w:rPr>
          <w:rFonts w:ascii="Times New Roman" w:hAnsi="Times New Roman" w:cs="Times New Roman"/>
          <w:b/>
          <w:bCs/>
        </w:rPr>
        <w:t>Methodology</w:t>
      </w:r>
    </w:p>
    <w:p w14:paraId="1F9CFEC6" w14:textId="77777777" w:rsidR="00AF54AD" w:rsidRDefault="00AF54AD" w:rsidP="00AF54AD"/>
    <w:p w14:paraId="7DEE7964" w14:textId="77777777" w:rsidR="00AF54AD" w:rsidRPr="00AF54AD" w:rsidRDefault="00AF54AD" w:rsidP="00AF54AD">
      <w:r w:rsidRPr="00AF54AD">
        <w:t>The proposed system is a graph-based method of Open-World Anomaly Detection (OWAD) in Anti-Money Laundering (AML), to detect known as well as unknown financial fraudulent transactions, which is an open research area. The proposed method works on a new approach as existing AML system considers a financial transaction as a transaction event/ record and fails to consider structural information of relationships of financial entities, while the approach presented here represents the entire financial network as an interconnected graph of financial transactions, which helps learning system incorporates such information in the learning process. The approach presented here will incorporate structural information within the financial transactions learning process in a very efficient manner, for the purpose of detecting both known as well as unknown financial crimes from the transaction network.</w:t>
      </w:r>
    </w:p>
    <w:p w14:paraId="40B3E1F2" w14:textId="77777777" w:rsidR="00AF54AD" w:rsidRPr="00AF54AD" w:rsidRDefault="00AF54AD" w:rsidP="00AF54AD"/>
    <w:p w14:paraId="4FEFDB0D" w14:textId="77777777" w:rsidR="00AF54AD" w:rsidRPr="00AF54AD" w:rsidRDefault="00AF54AD" w:rsidP="00AF54AD">
      <w:r w:rsidRPr="00AF54AD">
        <w:t xml:space="preserve">This proposed approach involves several steps in preprocessing stage for the purpose of constructing transaction graph from transaction data: first, encoding of financial </w:t>
      </w:r>
      <w:proofErr w:type="gramStart"/>
      <w:r w:rsidRPr="00AF54AD">
        <w:t>entities( accounts</w:t>
      </w:r>
      <w:proofErr w:type="gramEnd"/>
      <w:r w:rsidRPr="00AF54AD">
        <w:t>); second, extracting information about transactions which includes value and some transaction specific attributes. The accounts are represented as nodes of a transaction graph and transactions between two accounts form a direct edge between the nodes of sending account and receiving account. Additional features such as the transaction amount, variations in the account balance, number of transactions between account pair and node degree are also integrated in the node-and edge-level representation of the graph. </w:t>
      </w:r>
    </w:p>
    <w:p w14:paraId="3FB36F45" w14:textId="77777777" w:rsidR="00AF54AD" w:rsidRPr="00AF54AD" w:rsidRDefault="00AF54AD" w:rsidP="00AF54AD"/>
    <w:p w14:paraId="61C072F8" w14:textId="77777777" w:rsidR="00AF54AD" w:rsidRPr="00AF54AD" w:rsidRDefault="00AF54AD" w:rsidP="00AF54AD">
      <w:r w:rsidRPr="00AF54AD">
        <w:t>After construction of the transaction graph, a graph-based neural network is applied on top of the constructed graph. </w:t>
      </w:r>
    </w:p>
    <w:p w14:paraId="2F078A2F" w14:textId="77777777" w:rsidR="00AF54AD" w:rsidRPr="00AF54AD" w:rsidRDefault="00AF54AD" w:rsidP="00AF54AD"/>
    <w:p w14:paraId="4F4CEABD" w14:textId="77777777" w:rsidR="00AF54AD" w:rsidRPr="00AF54AD" w:rsidRDefault="00AF54AD" w:rsidP="00AF54AD">
      <w:r w:rsidRPr="00AF54AD">
        <w:t xml:space="preserve">Here, a graph-convolutional </w:t>
      </w:r>
      <w:proofErr w:type="gramStart"/>
      <w:r w:rsidRPr="00AF54AD">
        <w:t>network based</w:t>
      </w:r>
      <w:proofErr w:type="gramEnd"/>
      <w:r w:rsidRPr="00AF54AD">
        <w:t xml:space="preserve"> approach of </w:t>
      </w:r>
      <w:proofErr w:type="spellStart"/>
      <w:r w:rsidRPr="00AF54AD">
        <w:t>GraphSAGE</w:t>
      </w:r>
      <w:proofErr w:type="spellEnd"/>
      <w:r w:rsidRPr="00AF54AD">
        <w:t xml:space="preserve"> is used which aggregate information from the </w:t>
      </w:r>
      <w:proofErr w:type="spellStart"/>
      <w:r w:rsidRPr="00AF54AD">
        <w:t>neighbors</w:t>
      </w:r>
      <w:proofErr w:type="spellEnd"/>
      <w:r w:rsidRPr="00AF54AD">
        <w:t xml:space="preserve"> to learn low dimensional representations of the nodes. This helps learning both local and global structure in the graph. The representation vectors are combined to get a transaction representation. For handling class imbalance, we have used a weighted binary cross-entropy as our loss function, as fraudulent transaction are more less than the total transactions. </w:t>
      </w:r>
    </w:p>
    <w:p w14:paraId="54D6414E" w14:textId="77777777" w:rsidR="00AF54AD" w:rsidRPr="00AF54AD" w:rsidRDefault="00AF54AD" w:rsidP="00AF54AD"/>
    <w:p w14:paraId="3A9435B6" w14:textId="77777777" w:rsidR="00AF54AD" w:rsidRPr="00AF54AD" w:rsidRDefault="00AF54AD" w:rsidP="00AF54AD">
      <w:r w:rsidRPr="00AF54AD">
        <w:t xml:space="preserve">Instead of training the classifier just to distinguish fraudulent from legitimate transaction, we use the learned low-dimensional embeddings for the purpose of discovering the anomalous </w:t>
      </w:r>
      <w:proofErr w:type="spellStart"/>
      <w:r w:rsidRPr="00AF54AD">
        <w:t>behavior</w:t>
      </w:r>
      <w:proofErr w:type="spellEnd"/>
      <w:r w:rsidRPr="00AF54AD">
        <w:t>.</w:t>
      </w:r>
    </w:p>
    <w:p w14:paraId="62DD61EE" w14:textId="77777777" w:rsidR="00AF54AD" w:rsidRPr="00AF54AD" w:rsidRDefault="00AF54AD" w:rsidP="00AF54AD"/>
    <w:p w14:paraId="6202C6FE" w14:textId="77777777" w:rsidR="00AF54AD" w:rsidRPr="00AF54AD" w:rsidRDefault="00AF54AD" w:rsidP="00AF54AD">
      <w:r w:rsidRPr="00AF54AD">
        <w:t xml:space="preserve">The </w:t>
      </w:r>
      <w:proofErr w:type="gramStart"/>
      <w:r w:rsidRPr="00AF54AD">
        <w:t>high risk</w:t>
      </w:r>
      <w:proofErr w:type="gramEnd"/>
      <w:r w:rsidRPr="00AF54AD">
        <w:t xml:space="preserve"> transaction representations (embeddings) generated from the </w:t>
      </w:r>
      <w:proofErr w:type="spellStart"/>
      <w:r w:rsidRPr="00AF54AD">
        <w:t>GraphSAGE</w:t>
      </w:r>
      <w:proofErr w:type="spellEnd"/>
      <w:r w:rsidRPr="00AF54AD">
        <w:t xml:space="preserve"> based GNN are then embedded into the low dimensional space using a dimensionality reduction technique, Uniform Manifold Approximation and Projection (UMAP). We use UMAP to capture non-linear structure in high-dimensional transaction embeddings and project them into low-dimensional space in which structurally similar anomaly clusters can be identified using a </w:t>
      </w:r>
      <w:proofErr w:type="gramStart"/>
      <w:r w:rsidRPr="00AF54AD">
        <w:t>density based</w:t>
      </w:r>
      <w:proofErr w:type="gramEnd"/>
      <w:r w:rsidRPr="00AF54AD">
        <w:t xml:space="preserve"> clustering algorithm such as HDBSCAN (Hierarchical Density-Based Spatial Clustering of Applications with </w:t>
      </w:r>
      <w:r w:rsidRPr="00AF54AD">
        <w:lastRenderedPageBreak/>
        <w:t>Noise). Using HDBSCAN on the UMAP embeddings, the anomaly clusters can be automatically formed without specifying any number of clusters, as the clustering algorithm uses density estimation to discover the core samples and identify noisy points as well as define clusters. </w:t>
      </w:r>
    </w:p>
    <w:p w14:paraId="1F98EED1" w14:textId="77777777" w:rsidR="00AF54AD" w:rsidRPr="00AF54AD" w:rsidRDefault="00AF54AD" w:rsidP="00AF54AD"/>
    <w:p w14:paraId="490E9B05" w14:textId="77777777" w:rsidR="00AF54AD" w:rsidRPr="00AF54AD" w:rsidRDefault="00AF54AD" w:rsidP="00AF54AD">
      <w:r w:rsidRPr="00AF54AD">
        <w:t>By doing this, we are not only discovering some known fraudulent pattern which we might have failed to detect using binary classification, but also finding some isolated anomalies which don’t form a known fraud cluster, in a supervised manner as far as discovery is concerned, with only labels that say whether a transaction is likely to be fraudulent or not to build a good anomaly scorer. </w:t>
      </w:r>
    </w:p>
    <w:p w14:paraId="505DF983" w14:textId="77777777" w:rsidR="00AF54AD" w:rsidRPr="00AF54AD" w:rsidRDefault="00AF54AD" w:rsidP="00AF54AD"/>
    <w:p w14:paraId="403A099B" w14:textId="77777777" w:rsidR="00AF54AD" w:rsidRPr="00AF54AD" w:rsidRDefault="00AF54AD" w:rsidP="00AF54AD">
      <w:r w:rsidRPr="00AF54AD">
        <w:t>By leveraging the power of graph neural networks in conjunction with unsupervised anomaly discovery techniques, we propose a more effective framework to enhance open-world AML with the ability to continually learn and identify evolving financial crime patterns.</w:t>
      </w:r>
    </w:p>
    <w:p w14:paraId="7FD19389" w14:textId="77777777" w:rsidR="00AF54AD" w:rsidRPr="00AF54AD" w:rsidRDefault="00AF54AD" w:rsidP="00AF54AD"/>
    <w:sectPr w:rsidR="00AF54AD" w:rsidRPr="00AF5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54AD"/>
    <w:rsid w:val="006C3D37"/>
    <w:rsid w:val="0071653D"/>
    <w:rsid w:val="008E196B"/>
    <w:rsid w:val="0099025B"/>
    <w:rsid w:val="00AC404B"/>
    <w:rsid w:val="00AF5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87927"/>
  <w15:chartTrackingRefBased/>
  <w15:docId w15:val="{E30B4FA6-5A5E-4AE4-905A-EB4DE772B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AD"/>
    <w:rPr>
      <w:rFonts w:eastAsiaTheme="majorEastAsia" w:cstheme="majorBidi"/>
      <w:color w:val="272727" w:themeColor="text1" w:themeTint="D8"/>
    </w:rPr>
  </w:style>
  <w:style w:type="paragraph" w:styleId="Title">
    <w:name w:val="Title"/>
    <w:basedOn w:val="Normal"/>
    <w:next w:val="Normal"/>
    <w:link w:val="TitleChar"/>
    <w:uiPriority w:val="10"/>
    <w:qFormat/>
    <w:rsid w:val="00AF5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AD"/>
    <w:pPr>
      <w:spacing w:before="160"/>
      <w:jc w:val="center"/>
    </w:pPr>
    <w:rPr>
      <w:i/>
      <w:iCs/>
      <w:color w:val="404040" w:themeColor="text1" w:themeTint="BF"/>
    </w:rPr>
  </w:style>
  <w:style w:type="character" w:customStyle="1" w:styleId="QuoteChar">
    <w:name w:val="Quote Char"/>
    <w:basedOn w:val="DefaultParagraphFont"/>
    <w:link w:val="Quote"/>
    <w:uiPriority w:val="29"/>
    <w:rsid w:val="00AF54AD"/>
    <w:rPr>
      <w:i/>
      <w:iCs/>
      <w:color w:val="404040" w:themeColor="text1" w:themeTint="BF"/>
    </w:rPr>
  </w:style>
  <w:style w:type="paragraph" w:styleId="ListParagraph">
    <w:name w:val="List Paragraph"/>
    <w:basedOn w:val="Normal"/>
    <w:uiPriority w:val="34"/>
    <w:qFormat/>
    <w:rsid w:val="00AF54AD"/>
    <w:pPr>
      <w:ind w:left="720"/>
      <w:contextualSpacing/>
    </w:pPr>
  </w:style>
  <w:style w:type="character" w:styleId="IntenseEmphasis">
    <w:name w:val="Intense Emphasis"/>
    <w:basedOn w:val="DefaultParagraphFont"/>
    <w:uiPriority w:val="21"/>
    <w:qFormat/>
    <w:rsid w:val="00AF54AD"/>
    <w:rPr>
      <w:i/>
      <w:iCs/>
      <w:color w:val="2F5496" w:themeColor="accent1" w:themeShade="BF"/>
    </w:rPr>
  </w:style>
  <w:style w:type="paragraph" w:styleId="IntenseQuote">
    <w:name w:val="Intense Quote"/>
    <w:basedOn w:val="Normal"/>
    <w:next w:val="Normal"/>
    <w:link w:val="IntenseQuoteChar"/>
    <w:uiPriority w:val="30"/>
    <w:qFormat/>
    <w:rsid w:val="00AF5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4AD"/>
    <w:rPr>
      <w:i/>
      <w:iCs/>
      <w:color w:val="2F5496" w:themeColor="accent1" w:themeShade="BF"/>
    </w:rPr>
  </w:style>
  <w:style w:type="character" w:styleId="IntenseReference">
    <w:name w:val="Intense Reference"/>
    <w:basedOn w:val="DefaultParagraphFont"/>
    <w:uiPriority w:val="32"/>
    <w:qFormat/>
    <w:rsid w:val="00AF54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Rastogi</dc:creator>
  <cp:keywords/>
  <dc:description/>
  <cp:lastModifiedBy>Aditi Rastogi</cp:lastModifiedBy>
  <cp:revision>1</cp:revision>
  <dcterms:created xsi:type="dcterms:W3CDTF">2026-06-30T15:33:00Z</dcterms:created>
  <dcterms:modified xsi:type="dcterms:W3CDTF">2026-06-30T15:34:00Z</dcterms:modified>
</cp:coreProperties>
</file>