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6262" w14:textId="1577460B" w:rsidR="000C45FF" w:rsidRDefault="12888EBA" w:rsidP="00490360">
      <w:pPr>
        <w:pStyle w:val="ListParagraph"/>
        <w:numPr>
          <w:ilvl w:val="0"/>
          <w:numId w:val="1"/>
        </w:numPr>
        <w:ind w:left="360"/>
      </w:pPr>
      <w:r>
        <w:t xml:space="preserve">Bar representation of </w:t>
      </w:r>
      <w:r w:rsidR="000C45FF">
        <w:t>scores</w:t>
      </w:r>
      <w:r w:rsidR="58CEE26E">
        <w:t xml:space="preserve"> with</w:t>
      </w:r>
      <w:r w:rsidR="000C45FF">
        <w:t xml:space="preserve"> gender hue</w:t>
      </w:r>
      <w:r w:rsidR="15D5A181">
        <w:t>:</w:t>
      </w:r>
    </w:p>
    <w:p w14:paraId="65094DD7" w14:textId="3AB73150" w:rsidR="000C45FF" w:rsidRDefault="000C45FF" w:rsidP="00490360">
      <w:pPr>
        <w:pStyle w:val="ListParagraph"/>
        <w:ind w:left="360"/>
      </w:pPr>
      <w:r>
        <w:t xml:space="preserve">Using the Bar representation for relation between gender and Mean test scores as we can observe in graph </w:t>
      </w:r>
      <w:r w:rsidR="00535606">
        <w:t>the performance of female students in reading and writing is better than male students.</w:t>
      </w:r>
    </w:p>
    <w:p w14:paraId="6B50803A" w14:textId="3725266E" w:rsidR="00535606" w:rsidRDefault="00535606" w:rsidP="00490360">
      <w:pPr>
        <w:pStyle w:val="ListParagraph"/>
        <w:ind w:left="360"/>
      </w:pPr>
      <w:r>
        <w:t xml:space="preserve">The performance in math is almost similar in both </w:t>
      </w:r>
      <w:r w:rsidR="00F9780B">
        <w:t xml:space="preserve">cases. </w:t>
      </w:r>
      <w:r w:rsidR="783B6915">
        <w:t>Also,</w:t>
      </w:r>
      <w:r w:rsidR="00F9780B">
        <w:t xml:space="preserve"> math performance is highest compared to other </w:t>
      </w:r>
      <w:proofErr w:type="gramStart"/>
      <w:r w:rsidR="00F9780B">
        <w:t>scores</w:t>
      </w:r>
      <w:proofErr w:type="gramEnd"/>
    </w:p>
    <w:p w14:paraId="223A16A0" w14:textId="04A0CCB7" w:rsidR="00535606" w:rsidRDefault="00535606" w:rsidP="00490360">
      <w:pPr>
        <w:pStyle w:val="ListParagraph"/>
        <w:numPr>
          <w:ilvl w:val="0"/>
          <w:numId w:val="1"/>
        </w:numPr>
        <w:ind w:left="360"/>
      </w:pPr>
      <w:r>
        <w:t>Scatterplot</w:t>
      </w:r>
      <w:r w:rsidR="144798FB">
        <w:t>: Reading vs math Scores:</w:t>
      </w:r>
    </w:p>
    <w:p w14:paraId="074C8941" w14:textId="403BA969" w:rsidR="00535606" w:rsidRDefault="00535606" w:rsidP="00490360">
      <w:pPr>
        <w:pStyle w:val="ListParagraph"/>
        <w:ind w:left="360"/>
      </w:pPr>
      <w:r>
        <w:t xml:space="preserve">Utilizing the scatter plot to </w:t>
      </w:r>
      <w:r w:rsidR="00F9780B">
        <w:t>relation between 2 scores Reading and math with gender.</w:t>
      </w:r>
    </w:p>
    <w:p w14:paraId="424CDE5E" w14:textId="63F4D4E7" w:rsidR="00F9780B" w:rsidRDefault="00F9780B" w:rsidP="00490360">
      <w:pPr>
        <w:pStyle w:val="ListParagraph"/>
        <w:ind w:left="360"/>
      </w:pPr>
      <w:r>
        <w:t>As we can observe that female has achieved less scores in math but better scores in reading. As Male students achieved better scores in math but not as much in reading.</w:t>
      </w:r>
    </w:p>
    <w:p w14:paraId="6AB09B16" w14:textId="1262275B" w:rsidR="723D2B76" w:rsidRDefault="723D2B76" w:rsidP="00490360">
      <w:pPr>
        <w:pStyle w:val="ListParagraph"/>
        <w:ind w:left="360"/>
      </w:pPr>
    </w:p>
    <w:p w14:paraId="71C9BAFC" w14:textId="1071E196" w:rsidR="0DE10297" w:rsidRDefault="0DE10297" w:rsidP="00490360">
      <w:pPr>
        <w:pStyle w:val="ListParagraph"/>
        <w:numPr>
          <w:ilvl w:val="0"/>
          <w:numId w:val="1"/>
        </w:numPr>
        <w:ind w:left="360"/>
      </w:pPr>
      <w:r>
        <w:t>Density Curve:</w:t>
      </w:r>
    </w:p>
    <w:p w14:paraId="302932FB" w14:textId="51A7D80A" w:rsidR="154460B8" w:rsidRDefault="154460B8" w:rsidP="00490360">
      <w:pPr>
        <w:ind w:firstLine="720"/>
      </w:pPr>
      <w:r>
        <w:t>The Density Curse between density of 3 scores in gender perspective.</w:t>
      </w:r>
    </w:p>
    <w:p w14:paraId="2AA2BF69" w14:textId="20EBA0E8" w:rsidR="154460B8" w:rsidRDefault="154460B8" w:rsidP="00490360">
      <w:r>
        <w:t xml:space="preserve">In the Math score curse </w:t>
      </w:r>
      <w:r w:rsidR="1C702C4E">
        <w:t xml:space="preserve">we can observe the </w:t>
      </w:r>
      <w:r w:rsidR="76DE965A">
        <w:t>density</w:t>
      </w:r>
      <w:r w:rsidR="1C702C4E">
        <w:t xml:space="preserve"> of </w:t>
      </w:r>
      <w:r w:rsidR="661A1B0F">
        <w:t xml:space="preserve">math score in females have </w:t>
      </w:r>
      <w:r>
        <w:tab/>
      </w:r>
      <w:r w:rsidR="661A1B0F">
        <w:t>peaked at 60 whereas the male students its peaked at 70</w:t>
      </w:r>
    </w:p>
    <w:p w14:paraId="46212546" w14:textId="10479F22" w:rsidR="7077FFF6" w:rsidRDefault="7077FFF6" w:rsidP="00490360">
      <w:r>
        <w:t xml:space="preserve">In the reading score curve </w:t>
      </w:r>
      <w:r w:rsidR="7F773039">
        <w:t>for</w:t>
      </w:r>
      <w:r>
        <w:t xml:space="preserve"> </w:t>
      </w:r>
      <w:r w:rsidR="05DDC69E">
        <w:t xml:space="preserve">female </w:t>
      </w:r>
      <w:r w:rsidR="06A851E6">
        <w:t>student's</w:t>
      </w:r>
      <w:r w:rsidR="05DDC69E">
        <w:t xml:space="preserve"> graph </w:t>
      </w:r>
      <w:r>
        <w:t>peaked at 75 and</w:t>
      </w:r>
      <w:r w:rsidR="6640B324">
        <w:t xml:space="preserve"> for</w:t>
      </w:r>
      <w:r>
        <w:t xml:space="preserve"> male </w:t>
      </w:r>
      <w:r>
        <w:tab/>
      </w:r>
      <w:r w:rsidR="2485ADEE">
        <w:t>students'</w:t>
      </w:r>
      <w:r w:rsidR="40554944">
        <w:t xml:space="preserve"> </w:t>
      </w:r>
      <w:r>
        <w:t>density peaked a</w:t>
      </w:r>
      <w:r w:rsidR="736648BB">
        <w:t>t 60</w:t>
      </w:r>
      <w:r w:rsidR="2AB7F3E1">
        <w:t>.</w:t>
      </w:r>
    </w:p>
    <w:p w14:paraId="5C69FDED" w14:textId="0A88ABC4" w:rsidR="3270CB79" w:rsidRDefault="3270CB79" w:rsidP="00490360">
      <w:r>
        <w:t xml:space="preserve">In writing score graph, the </w:t>
      </w:r>
      <w:r w:rsidR="40D24B08">
        <w:t>density</w:t>
      </w:r>
      <w:r>
        <w:t xml:space="preserve"> for female student</w:t>
      </w:r>
      <w:r w:rsidR="01A28FF7">
        <w:t xml:space="preserve">s peaked at 80 and for male </w:t>
      </w:r>
      <w:r>
        <w:tab/>
      </w:r>
      <w:r w:rsidR="01A28FF7">
        <w:t xml:space="preserve">students it peaked at </w:t>
      </w:r>
      <w:proofErr w:type="gramStart"/>
      <w:r w:rsidR="01A28FF7">
        <w:t>70</w:t>
      </w:r>
      <w:proofErr w:type="gramEnd"/>
    </w:p>
    <w:p w14:paraId="47376137" w14:textId="7CE4A070" w:rsidR="2E8E8FFE" w:rsidRDefault="2E8E8FFE" w:rsidP="00490360">
      <w:pPr>
        <w:pStyle w:val="ListParagraph"/>
        <w:numPr>
          <w:ilvl w:val="0"/>
          <w:numId w:val="1"/>
        </w:numPr>
        <w:ind w:left="360"/>
      </w:pPr>
      <w:r>
        <w:t>Scatter Plot: Reading score vs Test preparation</w:t>
      </w:r>
      <w:r w:rsidR="551E81A7">
        <w:t>:</w:t>
      </w:r>
    </w:p>
    <w:p w14:paraId="71239860" w14:textId="159578AA" w:rsidR="00F9780B" w:rsidRDefault="51FCD276" w:rsidP="00490360">
      <w:pPr>
        <w:ind w:firstLine="720"/>
      </w:pPr>
      <w:r>
        <w:t xml:space="preserve">By Using </w:t>
      </w:r>
      <w:r w:rsidR="00F9780B">
        <w:t>Scatter</w:t>
      </w:r>
      <w:r w:rsidR="61F2394A">
        <w:t xml:space="preserve">plot for the reading score vs test </w:t>
      </w:r>
      <w:r w:rsidR="4A39FC04">
        <w:t>preparation,</w:t>
      </w:r>
      <w:r w:rsidR="61F2394A">
        <w:t xml:space="preserve"> we can </w:t>
      </w:r>
      <w:r w:rsidR="16F7B345">
        <w:t>observe</w:t>
      </w:r>
      <w:r w:rsidR="61F2394A">
        <w:t xml:space="preserve"> </w:t>
      </w:r>
      <w:r w:rsidR="6775A561">
        <w:t xml:space="preserve">the </w:t>
      </w:r>
      <w:r w:rsidR="00F9780B">
        <w:tab/>
      </w:r>
      <w:r w:rsidR="6775A561">
        <w:t xml:space="preserve">data point of reading scores of both the </w:t>
      </w:r>
      <w:r w:rsidR="2BC2B998">
        <w:t>genders,</w:t>
      </w:r>
      <w:r w:rsidR="6775A561">
        <w:t xml:space="preserve"> and they ha</w:t>
      </w:r>
      <w:r w:rsidR="7D39D4E4">
        <w:t>ve</w:t>
      </w:r>
      <w:r w:rsidR="6775A561">
        <w:t xml:space="preserve"> completed the test</w:t>
      </w:r>
      <w:r w:rsidR="4873ABE9">
        <w:t xml:space="preserve"> </w:t>
      </w:r>
      <w:r w:rsidR="00F9780B">
        <w:tab/>
      </w:r>
      <w:r w:rsidR="7094076F">
        <w:t>preparation.</w:t>
      </w:r>
    </w:p>
    <w:p w14:paraId="71BBA11E" w14:textId="51348D48" w:rsidR="7094076F" w:rsidRDefault="7094076F" w:rsidP="00490360">
      <w:pPr>
        <w:ind w:firstLine="360"/>
      </w:pPr>
      <w:r>
        <w:t xml:space="preserve">From the graph we can </w:t>
      </w:r>
      <w:r w:rsidR="02F2374C">
        <w:t>observe</w:t>
      </w:r>
      <w:r>
        <w:t xml:space="preserve"> that </w:t>
      </w:r>
      <w:r w:rsidR="03683054">
        <w:t xml:space="preserve">students secure below 40 when they have not </w:t>
      </w:r>
      <w:r>
        <w:tab/>
      </w:r>
      <w:r w:rsidR="03683054">
        <w:t xml:space="preserve">completed the test preparation </w:t>
      </w:r>
      <w:r w:rsidR="44C34B22">
        <w:t xml:space="preserve">though significant amount of people has secured </w:t>
      </w:r>
      <w:r>
        <w:tab/>
      </w:r>
      <w:r w:rsidR="44C34B22">
        <w:t xml:space="preserve">greater score. But </w:t>
      </w:r>
      <w:r w:rsidR="0778DCAA">
        <w:t>in case</w:t>
      </w:r>
      <w:r w:rsidR="44C34B22">
        <w:t xml:space="preserve"> of </w:t>
      </w:r>
      <w:r w:rsidR="7CDCE779">
        <w:t xml:space="preserve">test course completed students the </w:t>
      </w:r>
      <w:r w:rsidR="32C8702B">
        <w:t xml:space="preserve">greater numbers </w:t>
      </w:r>
      <w:r>
        <w:tab/>
      </w:r>
      <w:r w:rsidR="32C8702B">
        <w:t>are above 40 as per the graph</w:t>
      </w:r>
    </w:p>
    <w:p w14:paraId="474D6009" w14:textId="40795994" w:rsidR="4F3C1D65" w:rsidRDefault="4F3C1D65" w:rsidP="00490360">
      <w:pPr>
        <w:pStyle w:val="ListParagraph"/>
        <w:numPr>
          <w:ilvl w:val="0"/>
          <w:numId w:val="1"/>
        </w:numPr>
        <w:ind w:left="360"/>
      </w:pPr>
      <w:r>
        <w:t>Histogram Representation:</w:t>
      </w:r>
    </w:p>
    <w:p w14:paraId="384AE4B0" w14:textId="20584DFF" w:rsidR="32C8702B" w:rsidRDefault="32C8702B" w:rsidP="00490360">
      <w:pPr>
        <w:ind w:firstLine="720"/>
      </w:pPr>
      <w:r>
        <w:t xml:space="preserve">Using histogram to visualize 3 scores, </w:t>
      </w:r>
      <w:r w:rsidR="60CE40A6">
        <w:t xml:space="preserve">from the graph we can observe </w:t>
      </w:r>
      <w:r>
        <w:t xml:space="preserve">more </w:t>
      </w:r>
      <w:r w:rsidR="02A54871">
        <w:t xml:space="preserve">than 200 </w:t>
      </w:r>
      <w:r>
        <w:tab/>
        <w:t xml:space="preserve">students are in range of 70 in reading 70 in math, and more students in range </w:t>
      </w:r>
      <w:r>
        <w:tab/>
        <w:t xml:space="preserve">from </w:t>
      </w:r>
      <w:r>
        <w:tab/>
        <w:t>70 to 80 in writing.</w:t>
      </w:r>
    </w:p>
    <w:p w14:paraId="4217D96D" w14:textId="107AAA9B" w:rsidR="32C8702B" w:rsidRDefault="08D49B8E" w:rsidP="00490360">
      <w:pPr>
        <w:ind w:firstLine="720"/>
      </w:pPr>
      <w:r>
        <w:t xml:space="preserve">From </w:t>
      </w:r>
      <w:r w:rsidR="732058E5">
        <w:t>the reading</w:t>
      </w:r>
      <w:r>
        <w:t xml:space="preserve"> scores graph we can observe that </w:t>
      </w:r>
      <w:r w:rsidR="4A2FB65C">
        <w:t xml:space="preserve">more than half of the students </w:t>
      </w:r>
      <w:r w:rsidR="32C8702B">
        <w:tab/>
      </w:r>
      <w:r w:rsidR="4A2FB65C">
        <w:t>have crossed the 50</w:t>
      </w:r>
      <w:r w:rsidR="31D50457">
        <w:t xml:space="preserve">. More </w:t>
      </w:r>
      <w:r w:rsidR="146DA478">
        <w:t>than</w:t>
      </w:r>
      <w:r w:rsidR="31D50457">
        <w:t xml:space="preserve"> 50 students secure the </w:t>
      </w:r>
      <w:r w:rsidR="090DCAB8">
        <w:t>more than</w:t>
      </w:r>
      <w:r w:rsidR="31D50457">
        <w:t xml:space="preserve"> 90.</w:t>
      </w:r>
    </w:p>
    <w:p w14:paraId="7DF92B59" w14:textId="4EB9174F" w:rsidR="7247C3CC" w:rsidRDefault="7247C3CC" w:rsidP="00490360">
      <w:pPr>
        <w:ind w:firstLine="720"/>
      </w:pPr>
      <w:r>
        <w:lastRenderedPageBreak/>
        <w:t xml:space="preserve">From </w:t>
      </w:r>
      <w:r w:rsidR="2016E0F3">
        <w:t>the math</w:t>
      </w:r>
      <w:r>
        <w:t xml:space="preserve"> score </w:t>
      </w:r>
      <w:r w:rsidR="597A943C">
        <w:t>graph,</w:t>
      </w:r>
      <w:r>
        <w:t xml:space="preserve"> we can observe that </w:t>
      </w:r>
      <w:r w:rsidR="764C878A">
        <w:t xml:space="preserve">200 students </w:t>
      </w:r>
      <w:r w:rsidR="0790B3B2">
        <w:t>have</w:t>
      </w:r>
      <w:r w:rsidR="764C878A">
        <w:t xml:space="preserve"> secured above </w:t>
      </w:r>
      <w:r>
        <w:tab/>
      </w:r>
      <w:r w:rsidR="764C878A">
        <w:t xml:space="preserve">70 and around 50 people have </w:t>
      </w:r>
      <w:r w:rsidR="7DBEFC08">
        <w:t>secured more</w:t>
      </w:r>
      <w:r w:rsidR="764C878A">
        <w:t xml:space="preserve"> </w:t>
      </w:r>
      <w:r w:rsidR="1729F3E4">
        <w:t>than</w:t>
      </w:r>
      <w:r w:rsidR="764C878A">
        <w:t xml:space="preserve"> 90.</w:t>
      </w:r>
    </w:p>
    <w:p w14:paraId="1701A1D8" w14:textId="4C4F1D92" w:rsidR="764C878A" w:rsidRDefault="764C878A" w:rsidP="00490360">
      <w:pPr>
        <w:ind w:firstLine="720"/>
      </w:pPr>
      <w:r>
        <w:t xml:space="preserve">From writing </w:t>
      </w:r>
      <w:r w:rsidR="727A957D">
        <w:t>graph,</w:t>
      </w:r>
      <w:r>
        <w:t xml:space="preserve"> we can observe </w:t>
      </w:r>
      <w:r w:rsidR="08F9CF3D">
        <w:t>more than</w:t>
      </w:r>
      <w:r>
        <w:t xml:space="preserve"> 150 students have secured above 60 </w:t>
      </w:r>
      <w:r>
        <w:tab/>
        <w:t xml:space="preserve">and </w:t>
      </w:r>
      <w:r w:rsidR="5272CB7E">
        <w:t>more</w:t>
      </w:r>
      <w:r w:rsidR="74DF4A21">
        <w:t xml:space="preserve"> </w:t>
      </w:r>
      <w:r w:rsidR="5272CB7E">
        <w:t>tha</w:t>
      </w:r>
      <w:r w:rsidR="62EA5D87">
        <w:t>n</w:t>
      </w:r>
      <w:r w:rsidR="5272CB7E">
        <w:t xml:space="preserve"> 50 students secured more that 90 in </w:t>
      </w:r>
      <w:proofErr w:type="gramStart"/>
      <w:r w:rsidR="5272CB7E">
        <w:t>writing</w:t>
      </w:r>
      <w:proofErr w:type="gramEnd"/>
    </w:p>
    <w:p w14:paraId="40C3FA9C" w14:textId="571C2AA8" w:rsidR="4F76E437" w:rsidRDefault="4F76E437" w:rsidP="00490360">
      <w:pPr>
        <w:pStyle w:val="ListParagraph"/>
        <w:numPr>
          <w:ilvl w:val="0"/>
          <w:numId w:val="1"/>
        </w:numPr>
        <w:ind w:left="360"/>
      </w:pPr>
      <w:r>
        <w:t>Pie Chart:</w:t>
      </w:r>
    </w:p>
    <w:p w14:paraId="4F10312B" w14:textId="1F4328D1" w:rsidR="21CBE2AA" w:rsidRDefault="21CBE2AA" w:rsidP="00490360">
      <w:pPr>
        <w:ind w:firstLine="720"/>
      </w:pPr>
      <w:r>
        <w:t xml:space="preserve">Using pie </w:t>
      </w:r>
      <w:r w:rsidR="0043267E">
        <w:t>graph</w:t>
      </w:r>
      <w:r w:rsidR="40D0A6E1">
        <w:t xml:space="preserve"> virtualization to</w:t>
      </w:r>
      <w:r w:rsidR="0043267E">
        <w:t xml:space="preserve"> explain the gender balance from given data</w:t>
      </w:r>
      <w:r w:rsidR="75D68E82">
        <w:t>.</w:t>
      </w:r>
    </w:p>
    <w:p w14:paraId="6BED3CA9" w14:textId="5F1D6E50" w:rsidR="75D68E82" w:rsidRDefault="75D68E82" w:rsidP="00490360">
      <w:pPr>
        <w:ind w:firstLine="720"/>
      </w:pPr>
      <w:r>
        <w:t>A</w:t>
      </w:r>
      <w:r w:rsidR="0043267E">
        <w:t xml:space="preserve">s projected there slightly a greater number of </w:t>
      </w:r>
      <w:r w:rsidR="3734D816">
        <w:t>fe</w:t>
      </w:r>
      <w:r w:rsidR="0043267E">
        <w:t xml:space="preserve">males with 51.8% whereas males </w:t>
      </w:r>
      <w:r>
        <w:tab/>
      </w:r>
      <w:r w:rsidR="0043267E">
        <w:t>percentage is 48.2</w:t>
      </w:r>
      <w:r w:rsidR="4C1A6E34">
        <w:t>% among</w:t>
      </w:r>
      <w:r w:rsidR="2535BC11">
        <w:t xml:space="preserve"> the students from the given data.</w:t>
      </w:r>
    </w:p>
    <w:p w14:paraId="6283A5A5" w14:textId="680CD3B2" w:rsidR="4980A476" w:rsidRDefault="4980A476" w:rsidP="00490360">
      <w:pPr>
        <w:pStyle w:val="ListParagraph"/>
        <w:numPr>
          <w:ilvl w:val="0"/>
          <w:numId w:val="1"/>
        </w:numPr>
        <w:ind w:left="360"/>
      </w:pPr>
      <w:r>
        <w:t>Heatmaps:</w:t>
      </w:r>
    </w:p>
    <w:p w14:paraId="308DE828" w14:textId="1B238FAA" w:rsidR="0062306A" w:rsidRDefault="0043267E" w:rsidP="00490360">
      <w:pPr>
        <w:ind w:firstLine="360"/>
      </w:pPr>
      <w:r>
        <w:t xml:space="preserve">Heatmaps </w:t>
      </w:r>
      <w:r w:rsidR="3C128A69">
        <w:t>are being</w:t>
      </w:r>
      <w:r>
        <w:t xml:space="preserve"> used to explain the correlation between test preparation </w:t>
      </w:r>
      <w:r w:rsidR="00490360">
        <w:tab/>
      </w:r>
      <w:r>
        <w:t xml:space="preserve">course, 3 scores. As we can observe </w:t>
      </w:r>
      <w:r w:rsidR="0E1D3C81">
        <w:t>that:</w:t>
      </w:r>
    </w:p>
    <w:p w14:paraId="6CC9349E" w14:textId="38323C9F" w:rsidR="0062306A" w:rsidRDefault="0E1D3C81" w:rsidP="00490360">
      <w:pPr>
        <w:pStyle w:val="ListParagraph"/>
        <w:ind w:left="360"/>
      </w:pPr>
      <w:r>
        <w:t xml:space="preserve">Scores vs </w:t>
      </w:r>
      <w:r w:rsidR="0062306A">
        <w:t xml:space="preserve">Test preparation </w:t>
      </w:r>
      <w:r w:rsidR="7496D350">
        <w:t>course:</w:t>
      </w:r>
      <w:r w:rsidR="0062306A">
        <w:t xml:space="preserve"> </w:t>
      </w:r>
      <w:r w:rsidR="24F7C20B">
        <w:t xml:space="preserve">the relation between scores and test preparation </w:t>
      </w:r>
      <w:r w:rsidR="30413907">
        <w:t>is</w:t>
      </w:r>
      <w:r w:rsidR="0062306A">
        <w:t xml:space="preserve"> moderate positive </w:t>
      </w:r>
      <w:r w:rsidR="0ADBB354">
        <w:t>c</w:t>
      </w:r>
      <w:r w:rsidR="0062306A">
        <w:t xml:space="preserve">orrelation </w:t>
      </w:r>
      <w:r w:rsidR="6652DCD9">
        <w:t xml:space="preserve">which helps to </w:t>
      </w:r>
      <w:r w:rsidR="25747AC0">
        <w:t>attain</w:t>
      </w:r>
      <w:r w:rsidR="6652DCD9">
        <w:t xml:space="preserve"> </w:t>
      </w:r>
      <w:r w:rsidR="6008C0BE">
        <w:t>high</w:t>
      </w:r>
      <w:r w:rsidR="6652DCD9">
        <w:t xml:space="preserve"> scores </w:t>
      </w:r>
      <w:r w:rsidR="0AAF3BB9">
        <w:t>in all</w:t>
      </w:r>
      <w:r w:rsidR="6652DCD9">
        <w:t xml:space="preserve"> three </w:t>
      </w:r>
      <w:r w:rsidR="7EEBAEF5">
        <w:t>subjects'</w:t>
      </w:r>
      <w:r w:rsidR="6652DCD9">
        <w:t xml:space="preserve"> math writing and reading</w:t>
      </w:r>
      <w:r w:rsidR="0062306A">
        <w:t>.</w:t>
      </w:r>
    </w:p>
    <w:p w14:paraId="7DF47593" w14:textId="62BEF651" w:rsidR="0062306A" w:rsidRDefault="4C81DEDE" w:rsidP="00490360">
      <w:pPr>
        <w:pStyle w:val="ListParagraph"/>
        <w:ind w:left="360"/>
      </w:pPr>
      <w:r>
        <w:t xml:space="preserve">Reading </w:t>
      </w:r>
      <w:r w:rsidR="0062306A">
        <w:t>score vs</w:t>
      </w:r>
      <w:r w:rsidR="576AF788">
        <w:t xml:space="preserve"> math score</w:t>
      </w:r>
      <w:r w:rsidR="0062306A">
        <w:t xml:space="preserve">: </w:t>
      </w:r>
      <w:r w:rsidR="1BDAF60A">
        <w:t>we can observe</w:t>
      </w:r>
      <w:r w:rsidR="0062306A">
        <w:t xml:space="preserve"> positive correlation between reading </w:t>
      </w:r>
      <w:r w:rsidR="6FE5A1E2">
        <w:t>and math scores</w:t>
      </w:r>
      <w:r w:rsidR="0062306A">
        <w:t xml:space="preserve">, </w:t>
      </w:r>
      <w:r w:rsidR="0ADC92B3">
        <w:t xml:space="preserve">showing </w:t>
      </w:r>
      <w:r w:rsidR="0062306A">
        <w:t xml:space="preserve">that students tend to score higher in </w:t>
      </w:r>
      <w:r w:rsidR="50ED1632">
        <w:t xml:space="preserve">reading </w:t>
      </w:r>
      <w:r w:rsidR="0062306A">
        <w:t xml:space="preserve">tend to score higher in </w:t>
      </w:r>
      <w:r w:rsidR="34B58643">
        <w:t>math</w:t>
      </w:r>
      <w:r w:rsidR="0062306A">
        <w:t>.</w:t>
      </w:r>
    </w:p>
    <w:p w14:paraId="3C928DC0" w14:textId="6841DDA1" w:rsidR="00F9780B" w:rsidRDefault="4B11E24E" w:rsidP="00490360">
      <w:pPr>
        <w:pStyle w:val="ListParagraph"/>
        <w:ind w:left="360"/>
      </w:pPr>
      <w:r>
        <w:t xml:space="preserve">Writing score vs Reading score: The correlation between writing scores and Reading score is </w:t>
      </w:r>
      <w:r w:rsidR="1456A1DE">
        <w:t>strong positive</w:t>
      </w:r>
      <w:r>
        <w:t xml:space="preserve"> as about 0.95. Which helps us determine that students who tend to score more in the reading than he may score more in writing.</w:t>
      </w:r>
    </w:p>
    <w:p w14:paraId="4A957D4D" w14:textId="7A4C5EFF" w:rsidR="00F9780B" w:rsidRDefault="16F2BCF2" w:rsidP="00490360">
      <w:pPr>
        <w:pStyle w:val="ListParagraph"/>
        <w:ind w:left="360"/>
      </w:pPr>
      <w:r>
        <w:t xml:space="preserve">Writing score vs </w:t>
      </w:r>
      <w:r w:rsidR="0062306A">
        <w:t xml:space="preserve">Math </w:t>
      </w:r>
      <w:r w:rsidR="3139B3F5">
        <w:t>score:</w:t>
      </w:r>
      <w:r w:rsidR="0062306A">
        <w:t xml:space="preserve"> There is </w:t>
      </w:r>
      <w:r w:rsidR="0F50DFEF">
        <w:t>a moderate</w:t>
      </w:r>
      <w:r w:rsidR="0062306A">
        <w:t xml:space="preserve"> positive correlation </w:t>
      </w:r>
      <w:r w:rsidR="371C1837">
        <w:t>between</w:t>
      </w:r>
      <w:r w:rsidR="364B4BF9">
        <w:t xml:space="preserve"> </w:t>
      </w:r>
      <w:r w:rsidR="60E506B3">
        <w:t>writing</w:t>
      </w:r>
      <w:r w:rsidR="364B4BF9">
        <w:t xml:space="preserve"> and </w:t>
      </w:r>
      <w:r w:rsidR="0062306A">
        <w:t xml:space="preserve">math, </w:t>
      </w:r>
      <w:r w:rsidR="0A98BCC9">
        <w:t>explains</w:t>
      </w:r>
      <w:r w:rsidR="34FC83EC">
        <w:t xml:space="preserve"> </w:t>
      </w:r>
      <w:r w:rsidR="6B9B5FE3">
        <w:t xml:space="preserve">similar relation like writing and reading scores </w:t>
      </w:r>
      <w:r w:rsidR="7C41A68F">
        <w:t xml:space="preserve">with the correlation value of </w:t>
      </w:r>
      <w:proofErr w:type="gramStart"/>
      <w:r w:rsidR="7C41A68F">
        <w:t>0.8</w:t>
      </w:r>
      <w:proofErr w:type="gramEnd"/>
    </w:p>
    <w:sectPr w:rsidR="00F9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F7EAD"/>
    <w:multiLevelType w:val="hybridMultilevel"/>
    <w:tmpl w:val="80CA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76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FF"/>
    <w:rsid w:val="000C45FF"/>
    <w:rsid w:val="0043267E"/>
    <w:rsid w:val="00490360"/>
    <w:rsid w:val="00535606"/>
    <w:rsid w:val="0062306A"/>
    <w:rsid w:val="00E75AF6"/>
    <w:rsid w:val="00F9780B"/>
    <w:rsid w:val="01A28FF7"/>
    <w:rsid w:val="02A54871"/>
    <w:rsid w:val="02F2374C"/>
    <w:rsid w:val="03683054"/>
    <w:rsid w:val="044E3D8E"/>
    <w:rsid w:val="05015C34"/>
    <w:rsid w:val="05DDC69E"/>
    <w:rsid w:val="05F4E1BE"/>
    <w:rsid w:val="06A851E6"/>
    <w:rsid w:val="07640DC2"/>
    <w:rsid w:val="0778DCAA"/>
    <w:rsid w:val="0790B3B2"/>
    <w:rsid w:val="07DCD4A9"/>
    <w:rsid w:val="08D49B8E"/>
    <w:rsid w:val="08F9CF3D"/>
    <w:rsid w:val="090DCAB8"/>
    <w:rsid w:val="09CEC6B8"/>
    <w:rsid w:val="0A98BCC9"/>
    <w:rsid w:val="0AAF3BB9"/>
    <w:rsid w:val="0ADBB354"/>
    <w:rsid w:val="0ADC92B3"/>
    <w:rsid w:val="0C11C552"/>
    <w:rsid w:val="0D0C6E19"/>
    <w:rsid w:val="0DE10297"/>
    <w:rsid w:val="0E1D3C81"/>
    <w:rsid w:val="0E8F161D"/>
    <w:rsid w:val="0F50DFEF"/>
    <w:rsid w:val="11E7344F"/>
    <w:rsid w:val="12888EBA"/>
    <w:rsid w:val="130ED2AB"/>
    <w:rsid w:val="139C2D0D"/>
    <w:rsid w:val="144798FB"/>
    <w:rsid w:val="1456A1DE"/>
    <w:rsid w:val="146DA478"/>
    <w:rsid w:val="14FE57A1"/>
    <w:rsid w:val="154460B8"/>
    <w:rsid w:val="15D5A181"/>
    <w:rsid w:val="163D92B0"/>
    <w:rsid w:val="16F2BCF2"/>
    <w:rsid w:val="16F7B345"/>
    <w:rsid w:val="1729F3E4"/>
    <w:rsid w:val="17D96311"/>
    <w:rsid w:val="19753372"/>
    <w:rsid w:val="19D1C8C4"/>
    <w:rsid w:val="1B6D9925"/>
    <w:rsid w:val="1BDAF60A"/>
    <w:rsid w:val="1C702C4E"/>
    <w:rsid w:val="1C7C874B"/>
    <w:rsid w:val="2016E0F3"/>
    <w:rsid w:val="21804557"/>
    <w:rsid w:val="21CBE2AA"/>
    <w:rsid w:val="22418C6E"/>
    <w:rsid w:val="231C15B8"/>
    <w:rsid w:val="2485ADEE"/>
    <w:rsid w:val="24F7C20B"/>
    <w:rsid w:val="2535BC11"/>
    <w:rsid w:val="25747AC0"/>
    <w:rsid w:val="25F70387"/>
    <w:rsid w:val="2653B67A"/>
    <w:rsid w:val="297768C9"/>
    <w:rsid w:val="2AB7F3E1"/>
    <w:rsid w:val="2BC2B998"/>
    <w:rsid w:val="2BD1754A"/>
    <w:rsid w:val="2E33CDB3"/>
    <w:rsid w:val="2E8E8FFE"/>
    <w:rsid w:val="2EA4BEF1"/>
    <w:rsid w:val="2F09160C"/>
    <w:rsid w:val="30413907"/>
    <w:rsid w:val="3139B3F5"/>
    <w:rsid w:val="31D50457"/>
    <w:rsid w:val="3270CB79"/>
    <w:rsid w:val="32C8702B"/>
    <w:rsid w:val="335E784E"/>
    <w:rsid w:val="342D8EF1"/>
    <w:rsid w:val="34A04F61"/>
    <w:rsid w:val="34B58643"/>
    <w:rsid w:val="34FC83EC"/>
    <w:rsid w:val="363485E6"/>
    <w:rsid w:val="364B4BF9"/>
    <w:rsid w:val="371C1837"/>
    <w:rsid w:val="3734D816"/>
    <w:rsid w:val="386ACF8D"/>
    <w:rsid w:val="3AA066E2"/>
    <w:rsid w:val="3C128A69"/>
    <w:rsid w:val="3C3C3743"/>
    <w:rsid w:val="3C5C59A5"/>
    <w:rsid w:val="3FB40997"/>
    <w:rsid w:val="40554944"/>
    <w:rsid w:val="40C46E5A"/>
    <w:rsid w:val="40D0A6E1"/>
    <w:rsid w:val="40D24B08"/>
    <w:rsid w:val="41A63E8F"/>
    <w:rsid w:val="42AE1E80"/>
    <w:rsid w:val="43C644EF"/>
    <w:rsid w:val="4400633F"/>
    <w:rsid w:val="4409CF85"/>
    <w:rsid w:val="44C34B22"/>
    <w:rsid w:val="4667DD83"/>
    <w:rsid w:val="46FDE5B1"/>
    <w:rsid w:val="47323941"/>
    <w:rsid w:val="4873ABE9"/>
    <w:rsid w:val="48CE09A2"/>
    <w:rsid w:val="4980A476"/>
    <w:rsid w:val="4A039B5B"/>
    <w:rsid w:val="4A2FB65C"/>
    <w:rsid w:val="4A39FC04"/>
    <w:rsid w:val="4B11E24E"/>
    <w:rsid w:val="4C1A6E34"/>
    <w:rsid w:val="4C81DEDE"/>
    <w:rsid w:val="4C99E1B2"/>
    <w:rsid w:val="4D6D2735"/>
    <w:rsid w:val="4F3C1D65"/>
    <w:rsid w:val="4F76E437"/>
    <w:rsid w:val="50A4C7F7"/>
    <w:rsid w:val="50ED1632"/>
    <w:rsid w:val="51FCD276"/>
    <w:rsid w:val="5272CB7E"/>
    <w:rsid w:val="5427E0D5"/>
    <w:rsid w:val="5446AD87"/>
    <w:rsid w:val="54801571"/>
    <w:rsid w:val="551E81A7"/>
    <w:rsid w:val="56EA0BE9"/>
    <w:rsid w:val="576AF788"/>
    <w:rsid w:val="57B7B633"/>
    <w:rsid w:val="57E8D534"/>
    <w:rsid w:val="5822F7A1"/>
    <w:rsid w:val="58CEE26E"/>
    <w:rsid w:val="597A943C"/>
    <w:rsid w:val="5A4BAA3D"/>
    <w:rsid w:val="5A7FDB3B"/>
    <w:rsid w:val="5B5A9863"/>
    <w:rsid w:val="5B992C46"/>
    <w:rsid w:val="5C07F80E"/>
    <w:rsid w:val="5D8B3885"/>
    <w:rsid w:val="5DCEC31B"/>
    <w:rsid w:val="6008C0BE"/>
    <w:rsid w:val="60CE40A6"/>
    <w:rsid w:val="60E506B3"/>
    <w:rsid w:val="60F56889"/>
    <w:rsid w:val="61F2394A"/>
    <w:rsid w:val="62541C5B"/>
    <w:rsid w:val="62773992"/>
    <w:rsid w:val="62A2343E"/>
    <w:rsid w:val="62EA5D87"/>
    <w:rsid w:val="633156B8"/>
    <w:rsid w:val="641309F3"/>
    <w:rsid w:val="65B1759D"/>
    <w:rsid w:val="661A1B0F"/>
    <w:rsid w:val="6640B324"/>
    <w:rsid w:val="6652DCD9"/>
    <w:rsid w:val="66E3C6BA"/>
    <w:rsid w:val="66F1E939"/>
    <w:rsid w:val="6775A561"/>
    <w:rsid w:val="67D5C783"/>
    <w:rsid w:val="6B3C689D"/>
    <w:rsid w:val="6B9B5FE3"/>
    <w:rsid w:val="6E7BF6E5"/>
    <w:rsid w:val="6FE5A1E2"/>
    <w:rsid w:val="7017C746"/>
    <w:rsid w:val="705B51DC"/>
    <w:rsid w:val="7077FFF6"/>
    <w:rsid w:val="7094076F"/>
    <w:rsid w:val="723D2B76"/>
    <w:rsid w:val="7247C3CC"/>
    <w:rsid w:val="7274CD72"/>
    <w:rsid w:val="727A957D"/>
    <w:rsid w:val="72954AE2"/>
    <w:rsid w:val="731D7CF0"/>
    <w:rsid w:val="732058E5"/>
    <w:rsid w:val="736648BB"/>
    <w:rsid w:val="7496D350"/>
    <w:rsid w:val="74B94D51"/>
    <w:rsid w:val="74DF4A21"/>
    <w:rsid w:val="75A6B655"/>
    <w:rsid w:val="75D68E82"/>
    <w:rsid w:val="7636F28F"/>
    <w:rsid w:val="764C878A"/>
    <w:rsid w:val="76551DB2"/>
    <w:rsid w:val="76DE965A"/>
    <w:rsid w:val="783B6915"/>
    <w:rsid w:val="78B766DD"/>
    <w:rsid w:val="79BEA98C"/>
    <w:rsid w:val="79D73976"/>
    <w:rsid w:val="79E90BC5"/>
    <w:rsid w:val="7A023422"/>
    <w:rsid w:val="7ACF9674"/>
    <w:rsid w:val="7C41A68F"/>
    <w:rsid w:val="7CDCE779"/>
    <w:rsid w:val="7CF64A4E"/>
    <w:rsid w:val="7D39D4E4"/>
    <w:rsid w:val="7DBEFC08"/>
    <w:rsid w:val="7E78F252"/>
    <w:rsid w:val="7EEBAEF5"/>
    <w:rsid w:val="7F773039"/>
    <w:rsid w:val="7FB0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91369"/>
  <w15:chartTrackingRefBased/>
  <w15:docId w15:val="{1FF287A6-1746-8A4F-8897-A4379E9F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Khadgaraju, Sai Prasad Raju</dc:creator>
  <cp:keywords/>
  <dc:description/>
  <cp:lastModifiedBy>Khadgaraju, Sai Prasad Raju</cp:lastModifiedBy>
  <cp:revision>2</cp:revision>
  <dcterms:created xsi:type="dcterms:W3CDTF">2024-02-13T05:12:00Z</dcterms:created>
  <dcterms:modified xsi:type="dcterms:W3CDTF">2024-02-13T05:12:00Z</dcterms:modified>
</cp:coreProperties>
</file>