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36431D" w:rsidR="001D7072" w:rsidP="00BE3F24" w:rsidRDefault="001D7072" w14:paraId="0DD36483" w14:textId="71E9C042">
      <w:pPr>
        <w:spacing w:after="40"/>
        <w:jc w:val="center"/>
      </w:pPr>
      <w:r w:rsidR="2F3969AF">
        <w:rPr/>
        <w:t xml:space="preserve"> </w:t>
      </w:r>
      <w:r w:rsidR="001D7072">
        <w:drawing>
          <wp:inline wp14:editId="559F0F47" wp14:anchorId="0940D955">
            <wp:extent cx="952500" cy="581025"/>
            <wp:effectExtent l="0" t="0" r="0" b="9525"/>
            <wp:docPr id="1" name="Picture 1" descr="A blue and white logo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36" cy="5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431D" w:rsidR="001D7072" w:rsidP="00BE3F24" w:rsidRDefault="001D7072" w14:paraId="01C3B5E2" w14:textId="77777777">
      <w:pPr>
        <w:spacing w:after="60"/>
        <w:jc w:val="center"/>
      </w:pPr>
      <w:r w:rsidRPr="0036431D">
        <w:rPr>
          <w:rFonts w:eastAsia="Garamond"/>
          <w:b/>
          <w:bCs/>
          <w:color w:val="1F4E79"/>
          <w:u w:val="single"/>
        </w:rPr>
        <w:t>Action Learning Project Proposal</w:t>
      </w:r>
    </w:p>
    <w:p w:rsidRPr="0036431D" w:rsidR="001D7072" w:rsidP="00BE3F24" w:rsidRDefault="001D7072" w14:paraId="4C254CBC" w14:textId="77777777">
      <w:pPr>
        <w:pBdr>
          <w:bottom w:val="single" w:color="2E75B6" w:sz="6" w:space="4"/>
        </w:pBdr>
        <w:spacing w:after="100"/>
        <w:jc w:val="center"/>
      </w:pPr>
      <w:r w:rsidRPr="0036431D">
        <w:rPr>
          <w:rFonts w:eastAsia="Garamond"/>
          <w:b/>
          <w:bCs/>
          <w:color w:val="1F4E79"/>
        </w:rPr>
        <w:t>Layer-wise Attention Entropy for Real-Time Hallucination Detection in Small LLMs: A Comparative Study Across General, Medical, and Legal Domains</w:t>
      </w:r>
    </w:p>
    <w:p w:rsidRPr="00BE3F24" w:rsidR="001D7072" w:rsidP="00BE3F24" w:rsidRDefault="001D7072" w14:paraId="4DFD9387" w14:textId="77777777">
      <w:pPr>
        <w:spacing w:before="160" w:after="60"/>
        <w:jc w:val="both"/>
        <w:rPr>
          <w:sz w:val="22"/>
          <w:szCs w:val="22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1.  Overview – Context, Story</w:t>
      </w:r>
    </w:p>
    <w:p w:rsidRPr="0036431D" w:rsidR="001D7072" w:rsidP="00BE3F24" w:rsidRDefault="001D7072" w14:paraId="14117A9C" w14:textId="19BFCF77">
      <w:pPr>
        <w:spacing w:before="160" w:after="60"/>
        <w:jc w:val="both"/>
        <w:rPr>
          <w:rFonts w:eastAsia="Microsoft YaHei"/>
        </w:rPr>
      </w:pPr>
      <w:r w:rsidRPr="0036431D">
        <w:rPr>
          <w:rFonts w:eastAsia="Garamond"/>
        </w:rPr>
        <w:t xml:space="preserve">LLMs' confident but </w:t>
      </w:r>
      <w:r w:rsidRPr="0036431D">
        <w:rPr>
          <w:rFonts w:eastAsia="Garamond"/>
          <w:b/>
          <w:bCs/>
        </w:rPr>
        <w:t xml:space="preserve">false outputs‚ or hallucinations‚ </w:t>
      </w:r>
      <w:r w:rsidRPr="0036431D">
        <w:rPr>
          <w:rFonts w:eastAsia="Garamond"/>
        </w:rPr>
        <w:t xml:space="preserve">have posed </w:t>
      </w:r>
      <w:r w:rsidRPr="0036431D">
        <w:rPr>
          <w:rFonts w:eastAsia="Garamond"/>
          <w:b/>
          <w:bCs/>
        </w:rPr>
        <w:t>safety risks to healthcare‚ legal‚ and education communities</w:t>
      </w:r>
      <w:r w:rsidRPr="0036431D">
        <w:rPr>
          <w:rFonts w:eastAsia="Microsoft YaHei"/>
        </w:rPr>
        <w:t xml:space="preserve"> </w:t>
      </w:r>
      <w:r w:rsidRPr="0036431D">
        <w:rPr>
          <w:rFonts w:eastAsia="Garamond"/>
        </w:rPr>
        <w:t>Current hallucination detection methods require costly knowledge bases or are evaluated only on large 7B+ parameter LLMs</w:t>
      </w:r>
      <w:r w:rsidRPr="0036431D">
        <w:rPr>
          <w:rFonts w:eastAsia="Microsoft YaHei"/>
        </w:rPr>
        <w:t>․</w:t>
      </w:r>
      <w:r w:rsidRPr="0036431D">
        <w:rPr>
          <w:rFonts w:eastAsia="Garamond"/>
        </w:rPr>
        <w:t xml:space="preserve"> This project investigates </w:t>
      </w:r>
      <w:r w:rsidRPr="0036431D">
        <w:rPr>
          <w:rFonts w:eastAsia="Garamond"/>
          <w:b/>
          <w:bCs/>
        </w:rPr>
        <w:t>whether attention entropy‚</w:t>
      </w:r>
      <w:r w:rsidRPr="0036431D">
        <w:rPr>
          <w:rFonts w:eastAsia="Garamond"/>
        </w:rPr>
        <w:t xml:space="preserve"> computed at the </w:t>
      </w:r>
      <w:r w:rsidRPr="0036431D">
        <w:rPr>
          <w:rFonts w:eastAsia="Garamond"/>
          <w:b/>
          <w:bCs/>
        </w:rPr>
        <w:t>layer level</w:t>
      </w:r>
      <w:r w:rsidRPr="0036431D">
        <w:rPr>
          <w:rFonts w:eastAsia="Garamond"/>
        </w:rPr>
        <w:t>‚ can act as a real-time warning signal to hallucinations in smaller 1B-3B parameter transformer LLMs</w:t>
      </w:r>
      <w:r w:rsidRPr="0036431D">
        <w:rPr>
          <w:rFonts w:eastAsia="Microsoft YaHei"/>
        </w:rPr>
        <w:t>․</w:t>
      </w:r>
      <w:r w:rsidRPr="0036431D">
        <w:rPr>
          <w:rFonts w:eastAsia="Garamond"/>
        </w:rPr>
        <w:t xml:space="preserve"> No paper has provided either a layer-wise attention entropy map or an analysis of cross-</w:t>
      </w:r>
      <w:proofErr w:type="spellStart"/>
      <w:r w:rsidRPr="0036431D">
        <w:rPr>
          <w:rFonts w:eastAsia="Garamond"/>
        </w:rPr>
        <w:t>domain</w:t>
      </w:r>
      <w:r w:rsidRPr="0036431D">
        <w:rPr>
          <w:rFonts w:eastAsia="Garamond"/>
          <w:color w:val="FFFFFF" w:themeColor="background1"/>
        </w:rPr>
        <w:t>n</w:t>
      </w:r>
      <w:r w:rsidRPr="0036431D">
        <w:rPr>
          <w:rFonts w:eastAsia="Garamond"/>
        </w:rPr>
        <w:t>transfer</w:t>
      </w:r>
      <w:proofErr w:type="spellEnd"/>
      <w:r w:rsidRPr="0036431D">
        <w:rPr>
          <w:rFonts w:eastAsia="Garamond"/>
        </w:rPr>
        <w:t xml:space="preserve"> from general question answering to medical or legal domains for models this small‚ filling both gaps</w:t>
      </w:r>
      <w:r w:rsidRPr="0036431D">
        <w:rPr>
          <w:rFonts w:eastAsia="Microsoft YaHei"/>
        </w:rPr>
        <w:t>․</w:t>
      </w:r>
    </w:p>
    <w:p w:rsidRPr="0036431D" w:rsidR="001D7072" w:rsidP="6E0C357B" w:rsidRDefault="001D7072" w14:paraId="04F5A32F" w14:textId="6EC7971D">
      <w:pPr>
        <w:pStyle w:val="Normal"/>
        <w:spacing w:before="160" w:after="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IN"/>
        </w:rPr>
      </w:pPr>
      <w:r w:rsidRPr="6E0C357B" w:rsidR="6DA90974">
        <w:rPr>
          <w:rFonts w:eastAsia="Garamond"/>
          <w:b w:val="1"/>
          <w:bCs w:val="1"/>
          <w:color w:val="2E75B6"/>
          <w:sz w:val="22"/>
          <w:szCs w:val="22"/>
          <w:u w:val="single"/>
        </w:rPr>
        <w:t>2.  Group Members</w:t>
      </w:r>
      <w:r w:rsidRPr="6E0C357B" w:rsidR="5250077A">
        <w:rPr>
          <w:sz w:val="22"/>
          <w:szCs w:val="22"/>
        </w:rPr>
        <w:t>:</w:t>
      </w:r>
      <w:r w:rsidR="5250077A">
        <w:rPr/>
        <w:t xml:space="preserve"> </w:t>
      </w:r>
      <w:r w:rsidRPr="6E0C357B" w:rsidR="6DA90974">
        <w:rPr>
          <w:rFonts w:eastAsia="Garamond"/>
          <w:b w:val="1"/>
          <w:bCs w:val="1"/>
        </w:rPr>
        <w:t>Divyavaahini</w:t>
      </w:r>
      <w:r w:rsidRPr="6E0C357B" w:rsidR="6DA90974">
        <w:rPr>
          <w:rFonts w:eastAsia="Garamond"/>
          <w:b w:val="1"/>
          <w:bCs w:val="1"/>
        </w:rPr>
        <w:t xml:space="preserve"> </w:t>
      </w:r>
      <w:r w:rsidRPr="6E0C357B" w:rsidR="6DA90974">
        <w:rPr>
          <w:rFonts w:eastAsia="Garamond"/>
          <w:b w:val="1"/>
          <w:bCs w:val="1"/>
        </w:rPr>
        <w:t>Thyagarajan</w:t>
      </w:r>
      <w:r w:rsidRPr="6E0C357B" w:rsidR="6DA90974">
        <w:rPr>
          <w:rFonts w:eastAsia="Garamond"/>
        </w:rPr>
        <w:t xml:space="preserve"> </w:t>
      </w:r>
      <w:r w:rsidRPr="6E0C357B" w:rsidR="3C676F7A">
        <w:rPr>
          <w:rFonts w:eastAsia="Garamond"/>
        </w:rPr>
        <w:t>,</w:t>
      </w:r>
      <w:r w:rsidRPr="6E0C357B" w:rsidR="38DEBC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IN"/>
        </w:rPr>
        <w:t xml:space="preserve">Venkatesh </w:t>
      </w:r>
      <w:r w:rsidRPr="6E0C357B" w:rsidR="38DEBC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IN"/>
        </w:rPr>
        <w:t>Lankalapalli</w:t>
      </w:r>
      <w:r w:rsidRPr="6E0C357B" w:rsidR="38DEBC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IN"/>
        </w:rPr>
        <w:t>, Sai Sreenivas Putta</w:t>
      </w:r>
    </w:p>
    <w:p w:rsidRPr="00BE3F24" w:rsidR="001D7072" w:rsidP="00BE3F24" w:rsidRDefault="001D7072" w14:paraId="5E81E391" w14:textId="77777777">
      <w:pPr>
        <w:spacing w:before="160" w:after="60"/>
        <w:jc w:val="both"/>
        <w:rPr>
          <w:sz w:val="22"/>
          <w:szCs w:val="22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3.  Goal</w:t>
      </w:r>
    </w:p>
    <w:p w:rsidRPr="0036431D" w:rsidR="001D7072" w:rsidP="00BE3F24" w:rsidRDefault="001D7072" w14:paraId="380412EF" w14:textId="77777777">
      <w:pPr>
        <w:spacing w:before="160" w:after="60"/>
        <w:jc w:val="both"/>
        <w:rPr>
          <w:rFonts w:eastAsia="Garamond"/>
        </w:rPr>
      </w:pPr>
      <w:r w:rsidRPr="0036431D">
        <w:rPr>
          <w:rFonts w:eastAsia="Garamond"/>
        </w:rPr>
        <w:t xml:space="preserve">To assess if </w:t>
      </w:r>
      <w:r w:rsidRPr="0036431D">
        <w:rPr>
          <w:rFonts w:eastAsia="Garamond"/>
          <w:b/>
          <w:bCs/>
        </w:rPr>
        <w:t>layer-wise attention entropy</w:t>
      </w:r>
      <w:r w:rsidRPr="0036431D">
        <w:rPr>
          <w:rFonts w:eastAsia="Garamond"/>
        </w:rPr>
        <w:t xml:space="preserve"> is a viable, efficient, and domain-transferable hallucination detector in small LLMs (1B-3B) by </w:t>
      </w:r>
      <w:r w:rsidRPr="0036431D">
        <w:rPr>
          <w:rFonts w:eastAsia="Garamond"/>
          <w:b/>
          <w:bCs/>
        </w:rPr>
        <w:t>comparing its performance to probability and consistency-based approaches</w:t>
      </w:r>
      <w:r w:rsidRPr="0036431D">
        <w:rPr>
          <w:rFonts w:eastAsia="Garamond"/>
        </w:rPr>
        <w:t xml:space="preserve"> in general, medical, and legal question-answer tasks.</w:t>
      </w:r>
    </w:p>
    <w:p w:rsidRPr="00BE3F24" w:rsidR="001D7072" w:rsidP="00BE3F24" w:rsidRDefault="001D7072" w14:paraId="0F572BD3" w14:textId="77777777">
      <w:pPr>
        <w:spacing w:after="60"/>
        <w:jc w:val="both"/>
        <w:rPr>
          <w:sz w:val="22"/>
          <w:szCs w:val="22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4.  Objectives</w:t>
      </w:r>
    </w:p>
    <w:p w:rsidRPr="0036431D" w:rsidR="001D7072" w:rsidP="00BE3F24" w:rsidRDefault="001D7072" w14:paraId="1E38FEB1" w14:textId="3D17EFA4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Layer-wise entropy profiling</w:t>
      </w:r>
      <w:r w:rsidRPr="0036431D">
        <w:rPr>
          <w:rFonts w:eastAsia="Garamond"/>
        </w:rPr>
        <w:t xml:space="preserve"> - to compute </w:t>
      </w:r>
      <w:r w:rsidRPr="0036431D">
        <w:rPr>
          <w:rFonts w:eastAsia="Garamond"/>
          <w:b/>
          <w:bCs/>
        </w:rPr>
        <w:t>Shannon attention entropy</w:t>
      </w:r>
      <w:r w:rsidRPr="0036431D">
        <w:rPr>
          <w:rFonts w:eastAsia="Garamond"/>
        </w:rPr>
        <w:t xml:space="preserve"> for each layer in Llama-3.2-1B, Llama-3.2-3B, and Qwen2.5-1.5B using more than 5,000 manually annotated hallucinations vs. faithful </w:t>
      </w:r>
      <w:proofErr w:type="spellStart"/>
      <w:r w:rsidRPr="0036431D">
        <w:rPr>
          <w:rFonts w:eastAsia="Garamond"/>
        </w:rPr>
        <w:t>generations</w:t>
      </w:r>
      <w:r w:rsidRPr="0036431D">
        <w:rPr>
          <w:rFonts w:eastAsia="Garamond"/>
          <w:color w:val="FFFFFF" w:themeColor="background1"/>
        </w:rPr>
        <w:t>s</w:t>
      </w:r>
      <w:r w:rsidRPr="0036431D">
        <w:rPr>
          <w:rFonts w:eastAsia="Garamond"/>
        </w:rPr>
        <w:t>to</w:t>
      </w:r>
      <w:proofErr w:type="spellEnd"/>
      <w:r w:rsidRPr="0036431D">
        <w:rPr>
          <w:rFonts w:eastAsia="Garamond"/>
        </w:rPr>
        <w:t xml:space="preserve"> establish the ideal detection layer.</w:t>
      </w:r>
    </w:p>
    <w:p w:rsidRPr="0036431D" w:rsidR="001D7072" w:rsidP="00BE3F24" w:rsidRDefault="001D7072" w14:paraId="0B8F9941" w14:textId="416045FD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 xml:space="preserve">Comparative evaluation </w:t>
      </w:r>
      <w:r w:rsidRPr="0036431D">
        <w:rPr>
          <w:rFonts w:eastAsia="Garamond"/>
        </w:rPr>
        <w:t>- to test attention-entropy detectors against probability-based detectors (perplexity, semantic entropy) and consistency-based detectors (</w:t>
      </w:r>
      <w:proofErr w:type="spellStart"/>
      <w:r w:rsidRPr="0036431D">
        <w:rPr>
          <w:rFonts w:eastAsia="Garamond"/>
        </w:rPr>
        <w:t>SelfCheckGPT</w:t>
      </w:r>
      <w:proofErr w:type="spellEnd"/>
      <w:r w:rsidRPr="0036431D">
        <w:rPr>
          <w:rFonts w:eastAsia="Garamond"/>
        </w:rPr>
        <w:t xml:space="preserve">) by calculating </w:t>
      </w:r>
      <w:r w:rsidRPr="0036431D">
        <w:rPr>
          <w:rFonts w:eastAsia="Garamond"/>
          <w:b/>
          <w:bCs/>
        </w:rPr>
        <w:t>AUROC, F1 score, calibration loss, and inference speed.</w:t>
      </w:r>
    </w:p>
    <w:p w:rsidRPr="0036431D" w:rsidR="001D7072" w:rsidP="00BE3F24" w:rsidRDefault="001D7072" w14:paraId="1EF71AFF" w14:textId="65D4B549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Real-time applicability</w:t>
      </w:r>
      <w:r w:rsidRPr="0036431D">
        <w:rPr>
          <w:rFonts w:eastAsia="Garamond"/>
        </w:rPr>
        <w:t xml:space="preserve"> - to examine the ability </w:t>
      </w:r>
      <w:r w:rsidRPr="0036431D">
        <w:rPr>
          <w:rFonts w:eastAsia="Garamond"/>
          <w:b/>
          <w:bCs/>
        </w:rPr>
        <w:t>to detect hallucinations after 50% token generation</w:t>
      </w:r>
      <w:r w:rsidRPr="0036431D">
        <w:rPr>
          <w:rFonts w:eastAsia="Garamond"/>
        </w:rPr>
        <w:t xml:space="preserve"> and predict faithfulness at completion with less than 15% overhead on one T4 GPU.</w:t>
      </w:r>
    </w:p>
    <w:p w:rsidRPr="0036431D" w:rsidR="001D7072" w:rsidP="00BE3F24" w:rsidRDefault="001D7072" w14:paraId="08D36DF3" w14:textId="77777777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Cross-domain application</w:t>
      </w:r>
      <w:r w:rsidRPr="0036431D">
        <w:rPr>
          <w:rFonts w:eastAsia="Garamond"/>
        </w:rPr>
        <w:t xml:space="preserve"> – to train </w:t>
      </w:r>
      <w:r w:rsidRPr="0036431D">
        <w:rPr>
          <w:rFonts w:eastAsia="Garamond"/>
          <w:b/>
          <w:bCs/>
        </w:rPr>
        <w:t>attention-entropy detectors</w:t>
      </w:r>
      <w:r w:rsidRPr="0036431D">
        <w:rPr>
          <w:rFonts w:eastAsia="Garamond"/>
        </w:rPr>
        <w:t xml:space="preserve"> on general QA (</w:t>
      </w:r>
      <w:proofErr w:type="spellStart"/>
      <w:r w:rsidRPr="0036431D">
        <w:rPr>
          <w:rFonts w:eastAsia="Garamond"/>
        </w:rPr>
        <w:t>TriviaQA</w:t>
      </w:r>
      <w:proofErr w:type="spellEnd"/>
      <w:r w:rsidRPr="0036431D">
        <w:rPr>
          <w:rFonts w:eastAsia="Garamond"/>
        </w:rPr>
        <w:t xml:space="preserve"> + </w:t>
      </w:r>
      <w:proofErr w:type="spellStart"/>
      <w:r w:rsidRPr="0036431D">
        <w:rPr>
          <w:rFonts w:eastAsia="Garamond"/>
        </w:rPr>
        <w:t>HaluEval</w:t>
      </w:r>
      <w:proofErr w:type="spellEnd"/>
      <w:r w:rsidRPr="0036431D">
        <w:rPr>
          <w:rFonts w:eastAsia="Garamond"/>
        </w:rPr>
        <w:t>) and apply zero-shot to specialized QA tasks (</w:t>
      </w:r>
      <w:proofErr w:type="spellStart"/>
      <w:r w:rsidRPr="0036431D">
        <w:rPr>
          <w:rFonts w:eastAsia="Garamond"/>
        </w:rPr>
        <w:t>MedQA</w:t>
      </w:r>
      <w:proofErr w:type="spellEnd"/>
      <w:r w:rsidRPr="0036431D">
        <w:rPr>
          <w:rFonts w:eastAsia="Garamond"/>
        </w:rPr>
        <w:t xml:space="preserve">-USMLE, </w:t>
      </w:r>
      <w:proofErr w:type="spellStart"/>
      <w:r w:rsidRPr="0036431D">
        <w:rPr>
          <w:rFonts w:eastAsia="Garamond"/>
        </w:rPr>
        <w:t>LegalBench</w:t>
      </w:r>
      <w:proofErr w:type="spellEnd"/>
      <w:r w:rsidRPr="0036431D">
        <w:rPr>
          <w:rFonts w:eastAsia="Garamond"/>
        </w:rPr>
        <w:t>).</w:t>
      </w:r>
    </w:p>
    <w:p w:rsidRPr="0036431D" w:rsidR="001D7072" w:rsidP="00BE3F24" w:rsidRDefault="001D7072" w14:paraId="322DB76E" w14:textId="032EA578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Hyperparameter ablation</w:t>
      </w:r>
      <w:r w:rsidRPr="0036431D">
        <w:rPr>
          <w:rFonts w:eastAsia="Garamond"/>
        </w:rPr>
        <w:t xml:space="preserve"> - to explore the effect of different hyperparameters (one vs. multiple layers, last vs. pooled token embeddings, linear vs. MLP classifier).</w:t>
      </w:r>
    </w:p>
    <w:p w:rsidRPr="0036431D" w:rsidR="001D7072" w:rsidP="00BE3F24" w:rsidRDefault="001D7072" w14:paraId="1EE2BAA0" w14:textId="77777777">
      <w:pPr>
        <w:spacing w:after="60"/>
        <w:jc w:val="both"/>
      </w:pPr>
      <w:r w:rsidRPr="0036431D">
        <w:rPr>
          <w:rFonts w:eastAsia="Garamond"/>
          <w:b/>
          <w:bCs/>
          <w:color w:val="2E75B6"/>
          <w:u w:val="single"/>
        </w:rPr>
        <w:t>5.  Knowledge and Skills Required</w:t>
      </w:r>
    </w:p>
    <w:p w:rsidRPr="0036431D" w:rsidR="001D7072" w:rsidP="00BE3F24" w:rsidRDefault="001D7072" w14:paraId="7B1E406C" w14:textId="77777777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NLP and transformers:</w:t>
      </w:r>
      <w:r w:rsidRPr="0036431D">
        <w:rPr>
          <w:rFonts w:eastAsia="Garamond"/>
        </w:rPr>
        <w:t xml:space="preserve"> the self-attention mechanism, tokenization, instruction-based fine-tuning for LLMs, the </w:t>
      </w:r>
      <w:proofErr w:type="spellStart"/>
      <w:r w:rsidRPr="0036431D">
        <w:rPr>
          <w:rFonts w:eastAsia="Garamond"/>
        </w:rPr>
        <w:t>HuggingFace</w:t>
      </w:r>
      <w:proofErr w:type="spellEnd"/>
      <w:r w:rsidRPr="0036431D">
        <w:rPr>
          <w:rFonts w:eastAsia="Garamond"/>
        </w:rPr>
        <w:t xml:space="preserve"> Transformer API, and the </w:t>
      </w:r>
      <w:proofErr w:type="spellStart"/>
      <w:r w:rsidRPr="0036431D">
        <w:rPr>
          <w:rFonts w:eastAsia="Garamond"/>
        </w:rPr>
        <w:t>output_attentions</w:t>
      </w:r>
      <w:proofErr w:type="spellEnd"/>
      <w:r w:rsidRPr="0036431D">
        <w:rPr>
          <w:rFonts w:eastAsia="Garamond"/>
        </w:rPr>
        <w:t xml:space="preserve"> parameter.</w:t>
      </w:r>
    </w:p>
    <w:p w:rsidRPr="0036431D" w:rsidR="001D7072" w:rsidP="00BE3F24" w:rsidRDefault="001D7072" w14:paraId="529A6732" w14:textId="77777777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>Probe classifiers:</w:t>
      </w:r>
      <w:r w:rsidRPr="0036431D">
        <w:rPr>
          <w:rFonts w:eastAsia="Garamond"/>
        </w:rPr>
        <w:t xml:space="preserve"> logistic regression, MLP probe, layer-wise ablation study, splitting data into training, validation, and test sets, and the scikit-learn library.</w:t>
      </w:r>
    </w:p>
    <w:p w:rsidRPr="0036431D" w:rsidR="001D7072" w:rsidP="00BE3F24" w:rsidRDefault="001D7072" w14:paraId="0875BBAA" w14:textId="1006C88A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</w:rPr>
        <w:t xml:space="preserve">AUROC, AUPRC, F1 score, ECE, </w:t>
      </w:r>
      <w:proofErr w:type="spellStart"/>
      <w:r w:rsidRPr="0036431D">
        <w:rPr>
          <w:rFonts w:eastAsia="Garamond"/>
        </w:rPr>
        <w:t>bootstrapping</w:t>
      </w:r>
      <w:r w:rsidRPr="0036431D">
        <w:rPr>
          <w:rFonts w:eastAsia="Garamond"/>
          <w:color w:val="FFFFFF" w:themeColor="background1"/>
        </w:rPr>
        <w:t>g</w:t>
      </w:r>
      <w:r w:rsidRPr="0036431D">
        <w:rPr>
          <w:rFonts w:eastAsia="Garamond"/>
        </w:rPr>
        <w:t>confidence</w:t>
      </w:r>
      <w:proofErr w:type="spellEnd"/>
      <w:r w:rsidRPr="0036431D">
        <w:rPr>
          <w:rFonts w:eastAsia="Garamond"/>
        </w:rPr>
        <w:t xml:space="preserve"> intervals, and paired statistical significance testing are all ways to measure performance.</w:t>
      </w:r>
    </w:p>
    <w:p w:rsidRPr="0036431D" w:rsidR="001D7072" w:rsidP="00BE3F24" w:rsidRDefault="001D7072" w14:paraId="27AD1BB6" w14:textId="77777777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rFonts w:eastAsia="Garamond"/>
        </w:rPr>
      </w:pPr>
      <w:r w:rsidRPr="0036431D">
        <w:rPr>
          <w:rFonts w:eastAsia="Garamond"/>
        </w:rPr>
        <w:t xml:space="preserve">Python and </w:t>
      </w:r>
      <w:proofErr w:type="spellStart"/>
      <w:r w:rsidRPr="0036431D">
        <w:rPr>
          <w:rFonts w:eastAsia="Garamond"/>
        </w:rPr>
        <w:t>PyTorch</w:t>
      </w:r>
      <w:proofErr w:type="spellEnd"/>
      <w:r w:rsidRPr="0036431D">
        <w:rPr>
          <w:rFonts w:eastAsia="Garamond"/>
        </w:rPr>
        <w:t xml:space="preserve"> are part of the engineering stack.</w:t>
      </w:r>
    </w:p>
    <w:p w:rsidRPr="00BE3F24" w:rsidR="001D7072" w:rsidP="00BE3F24" w:rsidRDefault="001D7072" w14:paraId="370CDC60" w14:textId="77777777">
      <w:pPr>
        <w:spacing w:before="160" w:after="60"/>
        <w:jc w:val="both"/>
        <w:rPr>
          <w:sz w:val="22"/>
          <w:szCs w:val="22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6.  Software, Tools, System Architecture and Components</w:t>
      </w:r>
    </w:p>
    <w:p w:rsidRPr="0036431D" w:rsidR="001D7072" w:rsidP="00BE3F24" w:rsidRDefault="001D7072" w14:paraId="036F1EC1" w14:textId="77777777">
      <w:pPr>
        <w:spacing w:after="40"/>
        <w:jc w:val="both"/>
      </w:pPr>
      <w:r w:rsidRPr="0036431D">
        <w:rPr>
          <w:rFonts w:eastAsia="Garamond"/>
          <w:b/>
          <w:bCs/>
        </w:rPr>
        <w:t xml:space="preserve">Datasets (all hosted on </w:t>
      </w:r>
      <w:proofErr w:type="spellStart"/>
      <w:r w:rsidRPr="0036431D">
        <w:rPr>
          <w:rFonts w:eastAsia="Garamond"/>
          <w:b/>
          <w:bCs/>
        </w:rPr>
        <w:t>HuggingFace</w:t>
      </w:r>
      <w:proofErr w:type="spellEnd"/>
      <w:r w:rsidRPr="0036431D">
        <w:rPr>
          <w:rFonts w:eastAsia="Garamond"/>
          <w:b/>
          <w:bCs/>
        </w:rPr>
        <w:t xml:space="preserve"> Datasets Hub, text-based, publicly available):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2126"/>
        <w:gridCol w:w="1485"/>
        <w:gridCol w:w="1088"/>
        <w:gridCol w:w="2955"/>
      </w:tblGrid>
      <w:tr w:rsidRPr="0036431D" w:rsidR="001D7072" w:rsidTr="00826E5B" w14:paraId="5C0DDD93" w14:textId="77777777">
        <w:tc>
          <w:tcPr>
            <w:tcW w:w="14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58FB775A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Dataset</w:t>
            </w:r>
          </w:p>
        </w:tc>
        <w:tc>
          <w:tcPr>
            <w:tcW w:w="2126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421E9C19" w14:textId="77777777">
            <w:pPr>
              <w:jc w:val="both"/>
            </w:pPr>
            <w:proofErr w:type="spellStart"/>
            <w:r w:rsidRPr="0036431D">
              <w:rPr>
                <w:rFonts w:eastAsia="Garamond"/>
                <w:b/>
                <w:bCs/>
                <w:color w:val="FFFFFF"/>
              </w:rPr>
              <w:t>HuggingFace</w:t>
            </w:r>
            <w:proofErr w:type="spellEnd"/>
            <w:r w:rsidRPr="0036431D">
              <w:rPr>
                <w:rFonts w:eastAsia="Garamond"/>
                <w:b/>
                <w:bCs/>
                <w:color w:val="FFFFFF"/>
              </w:rPr>
              <w:t xml:space="preserve"> ID</w:t>
            </w:r>
          </w:p>
        </w:tc>
        <w:tc>
          <w:tcPr>
            <w:tcW w:w="1485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2B575435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Domain</w:t>
            </w:r>
          </w:p>
        </w:tc>
        <w:tc>
          <w:tcPr>
            <w:tcW w:w="1088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50464906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Samples</w:t>
            </w:r>
          </w:p>
        </w:tc>
        <w:tc>
          <w:tcPr>
            <w:tcW w:w="2955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336C47DE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Justification</w:t>
            </w:r>
          </w:p>
        </w:tc>
      </w:tr>
      <w:tr w:rsidRPr="0036431D" w:rsidR="001D7072" w:rsidTr="00826E5B" w14:paraId="6EF20CE4" w14:textId="77777777">
        <w:tc>
          <w:tcPr>
            <w:tcW w:w="14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AFA26A6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TriviaQA</w:t>
            </w:r>
            <w:proofErr w:type="spellEnd"/>
          </w:p>
        </w:tc>
        <w:tc>
          <w:tcPr>
            <w:tcW w:w="21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09A96468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mandarjoshi</w:t>
            </w:r>
            <w:proofErr w:type="spellEnd"/>
            <w:r w:rsidRPr="0036431D">
              <w:rPr>
                <w:rFonts w:eastAsia="Garamond"/>
              </w:rPr>
              <w:t>/</w:t>
            </w:r>
            <w:proofErr w:type="spellStart"/>
            <w:r w:rsidRPr="0036431D">
              <w:rPr>
                <w:rFonts w:eastAsia="Garamond"/>
              </w:rPr>
              <w:t>trivia_qa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27DA2CD" w14:textId="77777777">
            <w:pPr>
              <w:jc w:val="both"/>
            </w:pPr>
            <w:r w:rsidRPr="0036431D">
              <w:rPr>
                <w:rFonts w:eastAsia="Garamond"/>
              </w:rPr>
              <w:t>General QA</w:t>
            </w:r>
          </w:p>
        </w:tc>
        <w:tc>
          <w:tcPr>
            <w:tcW w:w="108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8DB7513" w14:textId="77777777">
            <w:pPr>
              <w:jc w:val="both"/>
            </w:pPr>
            <w:r w:rsidRPr="0036431D">
              <w:rPr>
                <w:rFonts w:eastAsia="Garamond"/>
              </w:rPr>
              <w:t>138K</w:t>
            </w:r>
          </w:p>
        </w:tc>
        <w:tc>
          <w:tcPr>
            <w:tcW w:w="295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6275B9A" w14:textId="0E2BCE92">
            <w:pPr>
              <w:jc w:val="both"/>
            </w:pPr>
            <w:r w:rsidRPr="0036431D">
              <w:rPr>
                <w:rFonts w:eastAsia="Garamond"/>
              </w:rPr>
              <w:t xml:space="preserve">Main training </w:t>
            </w:r>
            <w:proofErr w:type="spellStart"/>
            <w:proofErr w:type="gramStart"/>
            <w:r w:rsidRPr="0036431D">
              <w:rPr>
                <w:rFonts w:eastAsia="Garamond"/>
              </w:rPr>
              <w:t>set</w:t>
            </w:r>
            <w:r w:rsidRPr="0036431D" w:rsidR="0096757C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>gold</w:t>
            </w:r>
            <w:proofErr w:type="spellEnd"/>
            <w:proofErr w:type="gramEnd"/>
            <w:r w:rsidRPr="0036431D">
              <w:rPr>
                <w:rFonts w:eastAsia="Garamond"/>
              </w:rPr>
              <w:t xml:space="preserve"> standard for factual QA</w:t>
            </w:r>
          </w:p>
        </w:tc>
      </w:tr>
      <w:tr w:rsidRPr="0036431D" w:rsidR="001D7072" w:rsidTr="00826E5B" w14:paraId="04534075" w14:textId="77777777">
        <w:tc>
          <w:tcPr>
            <w:tcW w:w="14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6E580E3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TruthfulQA</w:t>
            </w:r>
            <w:proofErr w:type="spellEnd"/>
          </w:p>
        </w:tc>
        <w:tc>
          <w:tcPr>
            <w:tcW w:w="21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3D8E5A42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truthfulqa</w:t>
            </w:r>
            <w:proofErr w:type="spellEnd"/>
            <w:r w:rsidRPr="0036431D">
              <w:rPr>
                <w:rFonts w:eastAsia="Garamond"/>
              </w:rPr>
              <w:t>/</w:t>
            </w:r>
            <w:proofErr w:type="spellStart"/>
            <w:r w:rsidRPr="0036431D">
              <w:rPr>
                <w:rFonts w:eastAsia="Garamond"/>
              </w:rPr>
              <w:t>truthful_qa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9296EFE" w14:textId="77777777">
            <w:pPr>
              <w:jc w:val="both"/>
            </w:pPr>
            <w:r w:rsidRPr="0036431D">
              <w:rPr>
                <w:rFonts w:eastAsia="Garamond"/>
              </w:rPr>
              <w:t>Adversarial</w:t>
            </w:r>
          </w:p>
        </w:tc>
        <w:tc>
          <w:tcPr>
            <w:tcW w:w="108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593D805" w14:textId="77777777">
            <w:pPr>
              <w:jc w:val="both"/>
            </w:pPr>
            <w:r w:rsidRPr="0036431D">
              <w:rPr>
                <w:rFonts w:eastAsia="Garamond"/>
              </w:rPr>
              <w:t>817</w:t>
            </w:r>
          </w:p>
        </w:tc>
        <w:tc>
          <w:tcPr>
            <w:tcW w:w="295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3D3182C" w14:textId="0372D36C">
            <w:pPr>
              <w:jc w:val="both"/>
            </w:pPr>
            <w:r w:rsidRPr="0036431D">
              <w:rPr>
                <w:rFonts w:eastAsia="Garamond"/>
              </w:rPr>
              <w:t xml:space="preserve">Designed to induce </w:t>
            </w:r>
            <w:proofErr w:type="spellStart"/>
            <w:proofErr w:type="gramStart"/>
            <w:r w:rsidRPr="0036431D">
              <w:rPr>
                <w:rFonts w:eastAsia="Garamond"/>
              </w:rPr>
              <w:t>hallucinations</w:t>
            </w:r>
            <w:r w:rsidRPr="0036431D" w:rsidR="0096757C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>hard</w:t>
            </w:r>
            <w:proofErr w:type="spellEnd"/>
            <w:proofErr w:type="gramEnd"/>
            <w:r w:rsidRPr="0036431D">
              <w:rPr>
                <w:rFonts w:eastAsia="Garamond"/>
              </w:rPr>
              <w:t xml:space="preserve"> test set</w:t>
            </w:r>
          </w:p>
        </w:tc>
      </w:tr>
      <w:tr w:rsidRPr="0036431D" w:rsidR="001D7072" w:rsidTr="00826E5B" w14:paraId="036D7F68" w14:textId="77777777">
        <w:tc>
          <w:tcPr>
            <w:tcW w:w="14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08DC6E59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HaluEval</w:t>
            </w:r>
            <w:proofErr w:type="spellEnd"/>
          </w:p>
        </w:tc>
        <w:tc>
          <w:tcPr>
            <w:tcW w:w="21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0B81F565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pminervini</w:t>
            </w:r>
            <w:proofErr w:type="spellEnd"/>
            <w:r w:rsidRPr="0036431D">
              <w:rPr>
                <w:rFonts w:eastAsia="Garamond"/>
              </w:rPr>
              <w:t>/</w:t>
            </w:r>
            <w:proofErr w:type="spellStart"/>
            <w:r w:rsidRPr="0036431D">
              <w:rPr>
                <w:rFonts w:eastAsia="Garamond"/>
              </w:rPr>
              <w:t>HaluEval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3AFEBDA" w14:textId="77777777">
            <w:pPr>
              <w:jc w:val="both"/>
            </w:pPr>
            <w:r w:rsidRPr="0036431D">
              <w:rPr>
                <w:rFonts w:eastAsia="Garamond"/>
              </w:rPr>
              <w:t>Multi-domain</w:t>
            </w:r>
          </w:p>
        </w:tc>
        <w:tc>
          <w:tcPr>
            <w:tcW w:w="108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EF7BA99" w14:textId="77777777">
            <w:pPr>
              <w:jc w:val="both"/>
            </w:pPr>
            <w:r w:rsidRPr="0036431D">
              <w:rPr>
                <w:rFonts w:eastAsia="Garamond"/>
              </w:rPr>
              <w:t>34,507</w:t>
            </w:r>
          </w:p>
        </w:tc>
        <w:tc>
          <w:tcPr>
            <w:tcW w:w="295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0BE6675" w14:textId="77777777">
            <w:pPr>
              <w:jc w:val="both"/>
            </w:pPr>
            <w:r w:rsidRPr="0036431D">
              <w:rPr>
                <w:rFonts w:eastAsia="Garamond"/>
              </w:rPr>
              <w:t>Pre-labelled hallucinated/faithful pairs for probe training</w:t>
            </w:r>
          </w:p>
        </w:tc>
      </w:tr>
      <w:tr w:rsidRPr="0036431D" w:rsidR="001D7072" w:rsidTr="00826E5B" w14:paraId="7C13C9C6" w14:textId="77777777">
        <w:tc>
          <w:tcPr>
            <w:tcW w:w="14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ABD77A6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lastRenderedPageBreak/>
              <w:t>MedQA</w:t>
            </w:r>
            <w:proofErr w:type="spellEnd"/>
            <w:r w:rsidRPr="0036431D">
              <w:rPr>
                <w:rFonts w:eastAsia="Garamond"/>
              </w:rPr>
              <w:t>-USMLE</w:t>
            </w:r>
          </w:p>
        </w:tc>
        <w:tc>
          <w:tcPr>
            <w:tcW w:w="21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1A3DDFD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GBaker</w:t>
            </w:r>
            <w:proofErr w:type="spellEnd"/>
            <w:r w:rsidRPr="0036431D">
              <w:rPr>
                <w:rFonts w:eastAsia="Garamond"/>
              </w:rPr>
              <w:t>/MedQA-USMLE-4-options</w:t>
            </w:r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36882613" w14:textId="77777777">
            <w:pPr>
              <w:jc w:val="both"/>
            </w:pPr>
            <w:r w:rsidRPr="0036431D">
              <w:rPr>
                <w:rFonts w:eastAsia="Garamond"/>
              </w:rPr>
              <w:t>Medical</w:t>
            </w:r>
          </w:p>
        </w:tc>
        <w:tc>
          <w:tcPr>
            <w:tcW w:w="108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02987C9" w14:textId="77777777">
            <w:pPr>
              <w:jc w:val="both"/>
            </w:pPr>
            <w:r w:rsidRPr="0036431D">
              <w:rPr>
                <w:rFonts w:eastAsia="Garamond"/>
              </w:rPr>
              <w:t>11,451</w:t>
            </w:r>
          </w:p>
        </w:tc>
        <w:tc>
          <w:tcPr>
            <w:tcW w:w="295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44AFE89" w14:textId="23831AED">
            <w:pPr>
              <w:jc w:val="both"/>
            </w:pPr>
            <w:r w:rsidRPr="0036431D">
              <w:rPr>
                <w:rFonts w:eastAsia="Garamond"/>
              </w:rPr>
              <w:t>Cross-domain test</w:t>
            </w:r>
            <w:r w:rsidRPr="0036431D" w:rsidR="0096757C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medical hallucination is highest-stakes</w:t>
            </w:r>
          </w:p>
        </w:tc>
      </w:tr>
      <w:tr w:rsidRPr="0036431D" w:rsidR="001D7072" w:rsidTr="00826E5B" w14:paraId="31F68730" w14:textId="77777777">
        <w:tc>
          <w:tcPr>
            <w:tcW w:w="14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E30A273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LegalBench</w:t>
            </w:r>
            <w:proofErr w:type="spellEnd"/>
          </w:p>
        </w:tc>
        <w:tc>
          <w:tcPr>
            <w:tcW w:w="21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AD4D072" w14:textId="77777777">
            <w:pPr>
              <w:jc w:val="both"/>
            </w:pPr>
            <w:proofErr w:type="spellStart"/>
            <w:r w:rsidRPr="0036431D">
              <w:rPr>
                <w:rFonts w:eastAsia="Garamond"/>
              </w:rPr>
              <w:t>nguha</w:t>
            </w:r>
            <w:proofErr w:type="spellEnd"/>
            <w:r w:rsidRPr="0036431D">
              <w:rPr>
                <w:rFonts w:eastAsia="Garamond"/>
              </w:rPr>
              <w:t>/</w:t>
            </w:r>
            <w:proofErr w:type="spellStart"/>
            <w:r w:rsidRPr="0036431D">
              <w:rPr>
                <w:rFonts w:eastAsia="Garamond"/>
              </w:rPr>
              <w:t>legalbench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14D87DE" w14:textId="77777777">
            <w:pPr>
              <w:jc w:val="both"/>
            </w:pPr>
            <w:r w:rsidRPr="0036431D">
              <w:rPr>
                <w:rFonts w:eastAsia="Garamond"/>
              </w:rPr>
              <w:t>Legal</w:t>
            </w:r>
          </w:p>
        </w:tc>
        <w:tc>
          <w:tcPr>
            <w:tcW w:w="108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6624369" w14:textId="77777777">
            <w:pPr>
              <w:jc w:val="both"/>
            </w:pPr>
            <w:r w:rsidRPr="0036431D">
              <w:rPr>
                <w:rFonts w:eastAsia="Garamond"/>
              </w:rPr>
              <w:t>91,750</w:t>
            </w:r>
          </w:p>
        </w:tc>
        <w:tc>
          <w:tcPr>
            <w:tcW w:w="295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32C10556" w14:textId="09BDF163">
            <w:pPr>
              <w:jc w:val="both"/>
            </w:pPr>
            <w:r w:rsidRPr="0036431D">
              <w:rPr>
                <w:rFonts w:eastAsia="Garamond"/>
              </w:rPr>
              <w:t xml:space="preserve">Cross-domain </w:t>
            </w:r>
            <w:proofErr w:type="spellStart"/>
            <w:proofErr w:type="gramStart"/>
            <w:r w:rsidRPr="0036431D">
              <w:rPr>
                <w:rFonts w:eastAsia="Garamond"/>
              </w:rPr>
              <w:t>test</w:t>
            </w:r>
            <w:r w:rsidRPr="0036431D" w:rsidR="0096757C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>legal</w:t>
            </w:r>
            <w:proofErr w:type="spellEnd"/>
            <w:proofErr w:type="gramEnd"/>
            <w:r w:rsidRPr="0036431D">
              <w:rPr>
                <w:rFonts w:eastAsia="Garamond"/>
              </w:rPr>
              <w:t xml:space="preserve"> AI is rapidly expanding in Europe</w:t>
            </w:r>
          </w:p>
        </w:tc>
      </w:tr>
    </w:tbl>
    <w:p w:rsidRPr="0036431D" w:rsidR="001D7072" w:rsidP="00BE3F24" w:rsidRDefault="001D7072" w14:paraId="59AD1933" w14:textId="77777777">
      <w:pPr>
        <w:spacing w:before="80" w:after="40"/>
        <w:jc w:val="both"/>
      </w:pPr>
      <w:r w:rsidRPr="0036431D">
        <w:rPr>
          <w:rFonts w:eastAsia="Garamond"/>
          <w:b/>
          <w:bCs/>
        </w:rPr>
        <w:t>Models &amp; Stack: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6"/>
        <w:gridCol w:w="1143"/>
        <w:gridCol w:w="3118"/>
      </w:tblGrid>
      <w:tr w:rsidRPr="0036431D" w:rsidR="001D7072" w:rsidTr="00BE3F24" w14:paraId="31CBEA17" w14:textId="77777777">
        <w:tc>
          <w:tcPr>
            <w:tcW w:w="2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60AC8E6B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Model</w:t>
            </w:r>
          </w:p>
        </w:tc>
        <w:tc>
          <w:tcPr>
            <w:tcW w:w="2406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56E0975B" w14:textId="77777777">
            <w:pPr>
              <w:jc w:val="both"/>
            </w:pPr>
            <w:proofErr w:type="spellStart"/>
            <w:r w:rsidRPr="0036431D">
              <w:rPr>
                <w:rFonts w:eastAsia="Garamond"/>
                <w:b/>
                <w:bCs/>
                <w:color w:val="FFFFFF"/>
              </w:rPr>
              <w:t>HuggingFace</w:t>
            </w:r>
            <w:proofErr w:type="spellEnd"/>
            <w:r w:rsidRPr="0036431D">
              <w:rPr>
                <w:rFonts w:eastAsia="Garamond"/>
                <w:b/>
                <w:bCs/>
                <w:color w:val="FFFFFF"/>
              </w:rPr>
              <w:t xml:space="preserve"> ID</w:t>
            </w:r>
          </w:p>
        </w:tc>
        <w:tc>
          <w:tcPr>
            <w:tcW w:w="114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011B5AE6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Params</w:t>
            </w:r>
          </w:p>
        </w:tc>
        <w:tc>
          <w:tcPr>
            <w:tcW w:w="3118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117ADF0F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Role</w:t>
            </w:r>
          </w:p>
        </w:tc>
      </w:tr>
      <w:tr w:rsidRPr="0036431D" w:rsidR="001D7072" w:rsidTr="00BE3F24" w14:paraId="039C242E" w14:textId="77777777"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6E036B4" w14:textId="77777777">
            <w:pPr>
              <w:jc w:val="both"/>
            </w:pPr>
            <w:r w:rsidRPr="0036431D">
              <w:rPr>
                <w:rFonts w:eastAsia="Garamond"/>
              </w:rPr>
              <w:t>Llama-3.2-1B-Instruct</w:t>
            </w:r>
          </w:p>
        </w:tc>
        <w:tc>
          <w:tcPr>
            <w:tcW w:w="2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29F7E62" w14:textId="77777777">
            <w:pPr>
              <w:jc w:val="both"/>
            </w:pPr>
            <w:r w:rsidRPr="0036431D">
              <w:rPr>
                <w:rFonts w:eastAsia="Garamond"/>
              </w:rPr>
              <w:t>meta-llama/Llama-3.2-1B-Instruct</w:t>
            </w:r>
          </w:p>
        </w:tc>
        <w:tc>
          <w:tcPr>
            <w:tcW w:w="11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0BC02F86" w14:textId="77777777">
            <w:pPr>
              <w:jc w:val="both"/>
            </w:pPr>
            <w:r w:rsidRPr="0036431D">
              <w:rPr>
                <w:rFonts w:eastAsia="Garamond"/>
              </w:rPr>
              <w:t>1.23B</w:t>
            </w:r>
          </w:p>
        </w:tc>
        <w:tc>
          <w:tcPr>
            <w:tcW w:w="3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6EBEAD0" w14:textId="2B73E178">
            <w:pPr>
              <w:jc w:val="both"/>
            </w:pPr>
            <w:r w:rsidRPr="0036431D">
              <w:rPr>
                <w:rFonts w:eastAsia="Garamond"/>
              </w:rPr>
              <w:t xml:space="preserve">Small baseline </w:t>
            </w:r>
            <w:r w:rsidRPr="0036431D" w:rsidR="00770F08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16 layers</w:t>
            </w:r>
          </w:p>
        </w:tc>
      </w:tr>
      <w:tr w:rsidRPr="0036431D" w:rsidR="001D7072" w:rsidTr="00BE3F24" w14:paraId="12A4CF70" w14:textId="77777777"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8249A6E" w14:textId="77777777">
            <w:pPr>
              <w:jc w:val="both"/>
            </w:pPr>
            <w:r w:rsidRPr="0036431D">
              <w:rPr>
                <w:rFonts w:eastAsia="Garamond"/>
              </w:rPr>
              <w:t>Llama-3.2-3B-Instruct</w:t>
            </w:r>
          </w:p>
        </w:tc>
        <w:tc>
          <w:tcPr>
            <w:tcW w:w="2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F453DC2" w14:textId="77777777">
            <w:pPr>
              <w:jc w:val="both"/>
            </w:pPr>
            <w:r w:rsidRPr="0036431D">
              <w:rPr>
                <w:rFonts w:eastAsia="Garamond"/>
              </w:rPr>
              <w:t>meta-llama/Llama-3.2-3B-Instruct</w:t>
            </w:r>
          </w:p>
        </w:tc>
        <w:tc>
          <w:tcPr>
            <w:tcW w:w="11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E5F267A" w14:textId="77777777">
            <w:pPr>
              <w:jc w:val="both"/>
            </w:pPr>
            <w:r w:rsidRPr="0036431D">
              <w:rPr>
                <w:rFonts w:eastAsia="Garamond"/>
              </w:rPr>
              <w:t>3.21B</w:t>
            </w:r>
          </w:p>
        </w:tc>
        <w:tc>
          <w:tcPr>
            <w:tcW w:w="3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353D87C" w14:textId="2807F0F8">
            <w:pPr>
              <w:jc w:val="both"/>
            </w:pPr>
            <w:r w:rsidRPr="0036431D">
              <w:rPr>
                <w:rFonts w:eastAsia="Garamond"/>
              </w:rPr>
              <w:t>Scale comparison</w:t>
            </w:r>
            <w:r w:rsidRPr="0036431D" w:rsidR="00770F08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 xml:space="preserve"> 28 layers</w:t>
            </w:r>
          </w:p>
        </w:tc>
      </w:tr>
      <w:tr w:rsidRPr="0036431D" w:rsidR="001D7072" w:rsidTr="00BE3F24" w14:paraId="45D69B97" w14:textId="77777777"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7B6AC9D" w14:textId="77777777">
            <w:pPr>
              <w:jc w:val="both"/>
            </w:pPr>
            <w:r w:rsidRPr="0036431D">
              <w:rPr>
                <w:rFonts w:eastAsia="Garamond"/>
              </w:rPr>
              <w:t>Qwen2.5-1.5B-Instruct</w:t>
            </w:r>
          </w:p>
        </w:tc>
        <w:tc>
          <w:tcPr>
            <w:tcW w:w="2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608F454" w14:textId="77777777">
            <w:pPr>
              <w:jc w:val="both"/>
            </w:pPr>
            <w:r w:rsidRPr="0036431D">
              <w:rPr>
                <w:rFonts w:eastAsia="Garamond"/>
              </w:rPr>
              <w:t>Qwen/Qwen2.5-1.5B-Instruct</w:t>
            </w:r>
          </w:p>
        </w:tc>
        <w:tc>
          <w:tcPr>
            <w:tcW w:w="11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70920691" w14:textId="77777777">
            <w:pPr>
              <w:jc w:val="both"/>
            </w:pPr>
            <w:r w:rsidRPr="0036431D">
              <w:rPr>
                <w:rFonts w:eastAsia="Garamond"/>
              </w:rPr>
              <w:t>1.54B</w:t>
            </w:r>
          </w:p>
        </w:tc>
        <w:tc>
          <w:tcPr>
            <w:tcW w:w="3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D12D087" w14:textId="77777777">
            <w:pPr>
              <w:jc w:val="both"/>
            </w:pPr>
            <w:r w:rsidRPr="0036431D">
              <w:rPr>
                <w:rFonts w:eastAsia="Garamond"/>
              </w:rPr>
              <w:t>Cross-architecture validation</w:t>
            </w:r>
          </w:p>
        </w:tc>
      </w:tr>
    </w:tbl>
    <w:p w:rsidRPr="0036431D" w:rsidR="001D7072" w:rsidP="00BE3F24" w:rsidRDefault="001D7072" w14:paraId="551BD3CF" w14:textId="77777777">
      <w:pPr>
        <w:spacing w:before="80" w:after="40"/>
        <w:jc w:val="both"/>
      </w:pPr>
      <w:r w:rsidRPr="0036431D">
        <w:rPr>
          <w:rFonts w:eastAsia="Garamond"/>
          <w:b/>
          <w:bCs/>
        </w:rPr>
        <w:t xml:space="preserve">Stack: </w:t>
      </w:r>
      <w:r w:rsidRPr="0036431D">
        <w:rPr>
          <w:rFonts w:eastAsia="Garamond"/>
        </w:rPr>
        <w:t xml:space="preserve">Python 3.11 · </w:t>
      </w:r>
      <w:proofErr w:type="spellStart"/>
      <w:r w:rsidRPr="0036431D">
        <w:rPr>
          <w:rFonts w:eastAsia="Garamond"/>
        </w:rPr>
        <w:t>PyTorch</w:t>
      </w:r>
      <w:proofErr w:type="spellEnd"/>
      <w:r w:rsidRPr="0036431D">
        <w:rPr>
          <w:rFonts w:eastAsia="Garamond"/>
        </w:rPr>
        <w:t xml:space="preserve"> 2.2 · </w:t>
      </w:r>
      <w:proofErr w:type="spellStart"/>
      <w:r w:rsidRPr="0036431D">
        <w:rPr>
          <w:rFonts w:eastAsia="Garamond"/>
        </w:rPr>
        <w:t>HuggingFace</w:t>
      </w:r>
      <w:proofErr w:type="spellEnd"/>
      <w:r w:rsidRPr="0036431D">
        <w:rPr>
          <w:rFonts w:eastAsia="Garamond"/>
        </w:rPr>
        <w:t xml:space="preserve"> Transformers 4.46 · </w:t>
      </w:r>
      <w:proofErr w:type="spellStart"/>
      <w:r w:rsidRPr="0036431D">
        <w:rPr>
          <w:rFonts w:eastAsia="Garamond"/>
        </w:rPr>
        <w:t>TransformerLens</w:t>
      </w:r>
      <w:proofErr w:type="spellEnd"/>
      <w:r w:rsidRPr="0036431D">
        <w:rPr>
          <w:rFonts w:eastAsia="Garamond"/>
        </w:rPr>
        <w:t xml:space="preserve"> 2.18 · scikit-learn 1.5 · Weights &amp; Biases · matplotlib · seaborn.</w:t>
      </w:r>
    </w:p>
    <w:p w:rsidRPr="0036431D" w:rsidR="00770F08" w:rsidP="00BE3F24" w:rsidRDefault="001D7072" w14:paraId="3F3F9747" w14:textId="77777777">
      <w:pPr>
        <w:spacing w:after="60"/>
        <w:jc w:val="both"/>
        <w:rPr>
          <w:rFonts w:eastAsia="Garamond"/>
        </w:rPr>
      </w:pPr>
      <w:r w:rsidRPr="0036431D">
        <w:rPr>
          <w:rFonts w:eastAsia="Garamond"/>
          <w:b/>
          <w:bCs/>
        </w:rPr>
        <w:t xml:space="preserve">Compute: </w:t>
      </w:r>
      <w:r w:rsidRPr="0036431D">
        <w:rPr>
          <w:rFonts w:eastAsia="Garamond"/>
        </w:rPr>
        <w:t xml:space="preserve">Google </w:t>
      </w:r>
      <w:proofErr w:type="spellStart"/>
      <w:r w:rsidRPr="0036431D">
        <w:rPr>
          <w:rFonts w:eastAsia="Garamond"/>
        </w:rPr>
        <w:t>Colab</w:t>
      </w:r>
      <w:proofErr w:type="spellEnd"/>
      <w:r w:rsidRPr="0036431D">
        <w:rPr>
          <w:rFonts w:eastAsia="Garamond"/>
        </w:rPr>
        <w:t xml:space="preserve"> T4 (free, 16 GB VRAM) + Kaggle P100 (free, 30 GPU-h/week). All models load in fp16 on a single T4. No fine-tuning required. Estimated total: 60–80 GPU-hours. </w:t>
      </w:r>
    </w:p>
    <w:p w:rsidRPr="0036431D" w:rsidR="001D7072" w:rsidP="00BE3F24" w:rsidRDefault="00770F08" w14:paraId="279991E1" w14:textId="2A4E0D32">
      <w:pPr>
        <w:spacing w:after="60"/>
        <w:jc w:val="both"/>
      </w:pPr>
      <w:r w:rsidRPr="0036431D">
        <w:rPr>
          <w:rFonts w:eastAsia="Garamond"/>
        </w:rPr>
        <w:t>Totals</w:t>
      </w:r>
      <w:r w:rsidRPr="0036431D" w:rsidR="001D7072">
        <w:rPr>
          <w:rFonts w:eastAsia="Garamond"/>
        </w:rPr>
        <w:t xml:space="preserve"> spend: $0.</w:t>
      </w:r>
    </w:p>
    <w:p w:rsidRPr="00BE3F24" w:rsidR="001D7072" w:rsidP="00BE3F24" w:rsidRDefault="001D7072" w14:paraId="497E2ADF" w14:textId="77777777">
      <w:pPr>
        <w:spacing w:before="160" w:after="60"/>
        <w:jc w:val="both"/>
        <w:rPr>
          <w:sz w:val="22"/>
          <w:szCs w:val="22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7.  Research Expected</w:t>
      </w:r>
    </w:p>
    <w:p w:rsidRPr="0036431D" w:rsidR="001D7072" w:rsidP="00BE3F24" w:rsidRDefault="001D7072" w14:paraId="083F8774" w14:textId="77777777">
      <w:pPr>
        <w:spacing w:after="60"/>
        <w:jc w:val="both"/>
      </w:pPr>
      <w:r w:rsidRPr="0036431D">
        <w:rPr>
          <w:rFonts w:eastAsia="Garamond"/>
        </w:rPr>
        <w:t>Four recent papers (2023–2024) anchor this study and establish the research gap:</w:t>
      </w:r>
    </w:p>
    <w:p w:rsidRPr="0036431D" w:rsidR="001D7072" w:rsidP="00BE3F24" w:rsidRDefault="001D7072" w14:paraId="083C29D6" w14:textId="5FC62FBA">
      <w:pPr>
        <w:pStyle w:val="ListParagraph"/>
        <w:numPr>
          <w:ilvl w:val="0"/>
          <w:numId w:val="3"/>
        </w:numPr>
        <w:spacing w:after="36"/>
        <w:contextualSpacing w:val="0"/>
        <w:jc w:val="both"/>
      </w:pPr>
      <w:proofErr w:type="spellStart"/>
      <w:r w:rsidRPr="0036431D">
        <w:rPr>
          <w:rFonts w:eastAsia="Garamond"/>
          <w:b/>
          <w:bCs/>
        </w:rPr>
        <w:t>Manakul</w:t>
      </w:r>
      <w:proofErr w:type="spellEnd"/>
      <w:r w:rsidRPr="0036431D">
        <w:rPr>
          <w:rFonts w:eastAsia="Garamond"/>
          <w:b/>
          <w:bCs/>
        </w:rPr>
        <w:t xml:space="preserve"> et al., </w:t>
      </w:r>
      <w:proofErr w:type="spellStart"/>
      <w:r w:rsidRPr="0036431D">
        <w:rPr>
          <w:rFonts w:eastAsia="Garamond"/>
          <w:i/>
          <w:iCs/>
        </w:rPr>
        <w:t>SelfCheckGPT</w:t>
      </w:r>
      <w:proofErr w:type="spellEnd"/>
      <w:r w:rsidRPr="0036431D">
        <w:rPr>
          <w:rFonts w:eastAsia="Garamond"/>
          <w:i/>
          <w:iCs/>
        </w:rPr>
        <w:t>: Zero-Resource Black-Box Hallucination Detection</w:t>
      </w:r>
      <w:r w:rsidRPr="0036431D">
        <w:rPr>
          <w:rFonts w:eastAsia="Garamond"/>
        </w:rPr>
        <w:t xml:space="preserve">, EMNLP 2023 — primary consistency-based baseline. </w:t>
      </w:r>
      <w:hyperlink w:history="1" r:id="rId6">
        <w:r w:rsidRPr="0036431D">
          <w:rPr>
            <w:rStyle w:val="Hyperlink"/>
            <w:rFonts w:eastAsia="Garamond"/>
          </w:rPr>
          <w:t>arxiv.org/abs/2303.08896</w:t>
        </w:r>
      </w:hyperlink>
    </w:p>
    <w:p w:rsidRPr="0036431D" w:rsidR="001D7072" w:rsidP="00BE3F24" w:rsidRDefault="001D7072" w14:paraId="071DAF2B" w14:textId="5D640AA5">
      <w:pPr>
        <w:pStyle w:val="ListParagraph"/>
        <w:numPr>
          <w:ilvl w:val="0"/>
          <w:numId w:val="3"/>
        </w:numPr>
        <w:spacing w:after="36"/>
        <w:contextualSpacing w:val="0"/>
        <w:jc w:val="both"/>
      </w:pPr>
      <w:r w:rsidRPr="0036431D">
        <w:rPr>
          <w:rFonts w:eastAsia="Garamond"/>
          <w:b/>
          <w:bCs/>
        </w:rPr>
        <w:t xml:space="preserve">Chen et al., </w:t>
      </w:r>
      <w:r w:rsidRPr="0036431D" w:rsidR="0096757C">
        <w:rPr>
          <w:rFonts w:eastAsia="Garamond"/>
          <w:i/>
          <w:iCs/>
        </w:rPr>
        <w:t>INSIDE: LLMs</w:t>
      </w:r>
      <w:r w:rsidRPr="0036431D">
        <w:rPr>
          <w:rFonts w:eastAsia="Garamond"/>
          <w:i/>
          <w:iCs/>
        </w:rPr>
        <w:t>' Internal States Retain the Power of Hallucination Detection</w:t>
      </w:r>
      <w:r w:rsidRPr="0036431D">
        <w:rPr>
          <w:rFonts w:eastAsia="Garamond"/>
        </w:rPr>
        <w:t xml:space="preserve">, ICLR 2024 — validates internal states as hallucination signals. </w:t>
      </w:r>
      <w:hyperlink w:history="1" r:id="rId7">
        <w:r w:rsidRPr="0036431D">
          <w:rPr>
            <w:rStyle w:val="Hyperlink"/>
            <w:rFonts w:eastAsia="Garamond"/>
          </w:rPr>
          <w:t>arxiv.org/abs/2402.03744</w:t>
        </w:r>
      </w:hyperlink>
    </w:p>
    <w:p w:rsidRPr="0036431D" w:rsidR="001D7072" w:rsidP="00BE3F24" w:rsidRDefault="001D7072" w14:paraId="18D5AF7C" w14:textId="0D82B1C4">
      <w:pPr>
        <w:pStyle w:val="ListParagraph"/>
        <w:numPr>
          <w:ilvl w:val="0"/>
          <w:numId w:val="3"/>
        </w:numPr>
        <w:spacing w:after="36"/>
        <w:contextualSpacing w:val="0"/>
        <w:jc w:val="both"/>
      </w:pPr>
      <w:r w:rsidRPr="0036431D">
        <w:rPr>
          <w:rFonts w:eastAsia="Garamond"/>
          <w:b/>
          <w:bCs/>
        </w:rPr>
        <w:t xml:space="preserve">Chuang et al., </w:t>
      </w:r>
      <w:r w:rsidRPr="0036431D">
        <w:rPr>
          <w:rFonts w:eastAsia="Garamond"/>
          <w:i/>
          <w:iCs/>
        </w:rPr>
        <w:t>Lookback Lens: Detecting Hallucinations Using Only Attention Maps</w:t>
      </w:r>
      <w:r w:rsidRPr="0036431D">
        <w:rPr>
          <w:rFonts w:eastAsia="Garamond"/>
        </w:rPr>
        <w:t xml:space="preserve">, EMNLP 2024 — closest prior work; we extend to layer-wise entropy at 1B–3B scale. </w:t>
      </w:r>
      <w:hyperlink w:history="1" r:id="rId8">
        <w:r w:rsidRPr="0036431D">
          <w:rPr>
            <w:rStyle w:val="Hyperlink"/>
            <w:rFonts w:eastAsia="Garamond"/>
          </w:rPr>
          <w:t>arxiv.org/abs/2407.07071</w:t>
        </w:r>
      </w:hyperlink>
    </w:p>
    <w:p w:rsidRPr="0036431D" w:rsidR="001D7072" w:rsidP="00BE3F24" w:rsidRDefault="001D7072" w14:paraId="58B9D7A0" w14:textId="010D3E17">
      <w:pPr>
        <w:pStyle w:val="ListParagraph"/>
        <w:numPr>
          <w:ilvl w:val="0"/>
          <w:numId w:val="3"/>
        </w:numPr>
        <w:spacing w:after="36"/>
        <w:contextualSpacing w:val="0"/>
        <w:jc w:val="both"/>
      </w:pPr>
      <w:r w:rsidRPr="0036431D">
        <w:rPr>
          <w:rFonts w:eastAsia="Garamond"/>
          <w:b/>
          <w:bCs/>
        </w:rPr>
        <w:t xml:space="preserve">Su et al., </w:t>
      </w:r>
      <w:r w:rsidRPr="0036431D">
        <w:rPr>
          <w:rFonts w:eastAsia="Garamond"/>
          <w:i/>
          <w:iCs/>
        </w:rPr>
        <w:t>Unsupervised Real-Time Hallucination Detection based on Internal States of LLMs (MIND)</w:t>
      </w:r>
      <w:r w:rsidRPr="0036431D">
        <w:rPr>
          <w:rFonts w:eastAsia="Garamond"/>
        </w:rPr>
        <w:t xml:space="preserve">, ACL Findings 2024 </w:t>
      </w:r>
      <w:r w:rsidRPr="0036431D" w:rsidR="000C2441">
        <w:rPr>
          <w:rFonts w:eastAsia="Garamond"/>
        </w:rPr>
        <w:t>-</w:t>
      </w:r>
      <w:r w:rsidRPr="0036431D">
        <w:rPr>
          <w:rFonts w:eastAsia="Garamond"/>
        </w:rPr>
        <w:t xml:space="preserve"> motivates real-time objective. </w:t>
      </w:r>
      <w:hyperlink w:history="1" r:id="rId9">
        <w:r w:rsidRPr="0036431D">
          <w:rPr>
            <w:rStyle w:val="Hyperlink"/>
            <w:rFonts w:eastAsia="Garamond"/>
          </w:rPr>
          <w:t>arxiv.org/abs/2403.06448</w:t>
        </w:r>
      </w:hyperlink>
    </w:p>
    <w:p w:rsidR="0036431D" w:rsidP="00BE3F24" w:rsidRDefault="00770F08" w14:paraId="63F2CC67" w14:textId="77777777">
      <w:pPr>
        <w:pStyle w:val="ListParagraph"/>
        <w:spacing w:after="36"/>
        <w:ind w:left="480"/>
        <w:jc w:val="both"/>
        <w:rPr>
          <w:rFonts w:eastAsia="Garamond"/>
          <w:b/>
          <w:bCs/>
        </w:rPr>
      </w:pPr>
      <w:r w:rsidRPr="003643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3DE33" wp14:editId="695131B2">
                <wp:simplePos x="0" y="0"/>
                <wp:positionH relativeFrom="margin">
                  <wp:posOffset>211015</wp:posOffset>
                </wp:positionH>
                <wp:positionV relativeFrom="paragraph">
                  <wp:posOffset>122694</wp:posOffset>
                </wp:positionV>
                <wp:extent cx="5589203" cy="633047"/>
                <wp:effectExtent l="0" t="0" r="12065" b="15240"/>
                <wp:wrapNone/>
                <wp:docPr id="193767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203" cy="633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16.6pt;margin-top:9.65pt;width:440.1pt;height:49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09FCE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fvyfgIAAF4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">
                <w10:wrap anchorx="margin"/>
              </v:rect>
            </w:pict>
          </mc:Fallback>
        </mc:AlternateContent>
      </w:r>
    </w:p>
    <w:p w:rsidRPr="0036431D" w:rsidR="001D7072" w:rsidP="00BE3F24" w:rsidRDefault="001D7072" w14:paraId="378054C5" w14:textId="2F582792">
      <w:pPr>
        <w:pStyle w:val="ListParagraph"/>
        <w:spacing w:after="36"/>
        <w:ind w:left="480"/>
        <w:jc w:val="both"/>
      </w:pPr>
      <w:r w:rsidRPr="0036431D">
        <w:rPr>
          <w:rFonts w:eastAsia="Garamond"/>
          <w:b/>
          <w:bCs/>
        </w:rPr>
        <w:t xml:space="preserve">Research gap: </w:t>
      </w:r>
      <w:r w:rsidRPr="0036431D">
        <w:rPr>
          <w:rFonts w:eastAsia="Garamond"/>
        </w:rPr>
        <w:t xml:space="preserve">Previous detectors have been evaluated only for </w:t>
      </w:r>
      <w:r w:rsidRPr="0036431D">
        <w:rPr>
          <w:rFonts w:eastAsia="Garamond"/>
          <w:b/>
          <w:bCs/>
          <w:color w:val="4472C4" w:themeColor="accent1"/>
        </w:rPr>
        <w:t>7B+ models using either attention or</w:t>
      </w:r>
      <w:r w:rsidRPr="0036431D">
        <w:rPr>
          <w:rFonts w:eastAsia="Garamond"/>
          <w:color w:val="4472C4" w:themeColor="accent1"/>
        </w:rPr>
        <w:t xml:space="preserve"> </w:t>
      </w:r>
      <w:r w:rsidRPr="0036431D">
        <w:rPr>
          <w:rFonts w:eastAsia="Garamond"/>
          <w:b/>
          <w:bCs/>
          <w:color w:val="4472C4" w:themeColor="accent1"/>
        </w:rPr>
        <w:t>probe method.</w:t>
      </w:r>
      <w:r w:rsidRPr="0036431D">
        <w:rPr>
          <w:rFonts w:eastAsia="Garamond"/>
          <w:color w:val="4472C4" w:themeColor="accent1"/>
        </w:rPr>
        <w:t xml:space="preserve"> </w:t>
      </w:r>
      <w:r w:rsidRPr="0036431D">
        <w:rPr>
          <w:rFonts w:eastAsia="Garamond"/>
        </w:rPr>
        <w:t xml:space="preserve">To the best of my knowledge, no prior study has addressed the </w:t>
      </w:r>
      <w:r w:rsidRPr="0036431D">
        <w:rPr>
          <w:rFonts w:eastAsia="Garamond"/>
          <w:b/>
          <w:bCs/>
          <w:color w:val="4472C4" w:themeColor="accent1"/>
        </w:rPr>
        <w:t>task of characterizing layer-wise attention entropy in 1B-3B instruction-tuned LLMs</w:t>
      </w:r>
      <w:r w:rsidRPr="0036431D">
        <w:rPr>
          <w:rFonts w:eastAsia="Garamond"/>
          <w:color w:val="4472C4" w:themeColor="accent1"/>
        </w:rPr>
        <w:t xml:space="preserve"> </w:t>
      </w:r>
      <w:r w:rsidRPr="0036431D">
        <w:rPr>
          <w:rFonts w:eastAsia="Garamond"/>
        </w:rPr>
        <w:t xml:space="preserve">or evaluating </w:t>
      </w:r>
      <w:r w:rsidRPr="0036431D">
        <w:rPr>
          <w:rFonts w:eastAsia="Garamond"/>
          <w:b/>
          <w:bCs/>
          <w:color w:val="4472C4" w:themeColor="accent1"/>
        </w:rPr>
        <w:t>domain transferability of probes from QA to medical and legal domains.</w:t>
      </w:r>
    </w:p>
    <w:p w:rsidRPr="00BE3F24" w:rsidR="00BE3F24" w:rsidP="00BE3F24" w:rsidRDefault="001D7072" w14:paraId="014305BC" w14:textId="033FAADB">
      <w:pPr>
        <w:spacing w:before="160" w:after="60"/>
        <w:jc w:val="both"/>
        <w:rPr>
          <w:rFonts w:eastAsia="Garamond"/>
          <w:b/>
          <w:bCs/>
          <w:color w:val="2E75B6"/>
          <w:sz w:val="22"/>
          <w:szCs w:val="22"/>
          <w:u w:val="single"/>
        </w:rPr>
      </w:pPr>
      <w:r w:rsidRPr="00BE3F24">
        <w:rPr>
          <w:rFonts w:eastAsia="Garamond"/>
          <w:b/>
          <w:bCs/>
          <w:color w:val="2E75B6"/>
          <w:sz w:val="22"/>
          <w:szCs w:val="22"/>
          <w:u w:val="single"/>
        </w:rPr>
        <w:t>8.  Plan of Action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6520"/>
      </w:tblGrid>
      <w:tr w:rsidRPr="0036431D" w:rsidR="001D7072" w:rsidTr="00F17614" w14:paraId="7C5F40EA" w14:textId="77777777">
        <w:tc>
          <w:tcPr>
            <w:tcW w:w="1271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427A91C8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Period</w:t>
            </w:r>
          </w:p>
        </w:tc>
        <w:tc>
          <w:tcPr>
            <w:tcW w:w="1276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73376AD0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Phase</w:t>
            </w:r>
          </w:p>
        </w:tc>
        <w:tc>
          <w:tcPr>
            <w:tcW w:w="65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6431D" w:rsidR="001D7072" w:rsidP="00BE3F24" w:rsidRDefault="001D7072" w14:paraId="3009A081" w14:textId="77777777">
            <w:pPr>
              <w:jc w:val="both"/>
            </w:pPr>
            <w:r w:rsidRPr="0036431D">
              <w:rPr>
                <w:rFonts w:eastAsia="Garamond"/>
                <w:b/>
                <w:bCs/>
                <w:color w:val="FFFFFF"/>
              </w:rPr>
              <w:t>Activities</w:t>
            </w:r>
          </w:p>
        </w:tc>
      </w:tr>
      <w:tr w:rsidRPr="0036431D" w:rsidR="001D7072" w:rsidTr="00F17614" w14:paraId="2C42E369" w14:textId="77777777">
        <w:tc>
          <w:tcPr>
            <w:tcW w:w="12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D4A38DB" w14:textId="6585A1AD">
            <w:pPr>
              <w:jc w:val="both"/>
            </w:pPr>
            <w:r w:rsidRPr="0036431D">
              <w:rPr>
                <w:rFonts w:eastAsia="Garamond"/>
              </w:rPr>
              <w:t>Weeks 1</w:t>
            </w:r>
            <w:r w:rsidRPr="0036431D" w:rsidR="0096757C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2</w:t>
            </w:r>
          </w:p>
        </w:tc>
        <w:tc>
          <w:tcPr>
            <w:tcW w:w="127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3742078" w14:textId="77777777">
            <w:pPr>
              <w:jc w:val="both"/>
            </w:pPr>
            <w:r w:rsidRPr="0036431D">
              <w:rPr>
                <w:rFonts w:eastAsia="Garamond"/>
              </w:rPr>
              <w:t>Literature &amp; Setup</w:t>
            </w:r>
          </w:p>
        </w:tc>
        <w:tc>
          <w:tcPr>
            <w:tcW w:w="65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90E7FA0" w14:textId="367AE0C6">
            <w:pPr>
              <w:jc w:val="both"/>
            </w:pPr>
            <w:r w:rsidRPr="0036431D">
              <w:rPr>
                <w:rFonts w:eastAsia="Garamond"/>
              </w:rPr>
              <w:t>Review 10 key literature pieces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prepare experimental environment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import all data sets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validate model reasoning with </w:t>
            </w:r>
            <w:proofErr w:type="spellStart"/>
            <w:r w:rsidRPr="0036431D">
              <w:rPr>
                <w:rFonts w:eastAsia="Garamond"/>
              </w:rPr>
              <w:t>output_attentions</w:t>
            </w:r>
            <w:proofErr w:type="spellEnd"/>
            <w:r w:rsidRPr="0036431D">
              <w:rPr>
                <w:rFonts w:eastAsia="Garamond"/>
              </w:rPr>
              <w:t>=True.</w:t>
            </w:r>
          </w:p>
        </w:tc>
      </w:tr>
      <w:tr w:rsidRPr="0036431D" w:rsidR="001D7072" w:rsidTr="00F17614" w14:paraId="74C1BC0A" w14:textId="77777777">
        <w:tc>
          <w:tcPr>
            <w:tcW w:w="12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1D1AF529" w14:textId="7BCC78EE">
            <w:pPr>
              <w:jc w:val="both"/>
            </w:pPr>
            <w:r w:rsidRPr="0036431D">
              <w:rPr>
                <w:rFonts w:eastAsia="Garamond"/>
              </w:rPr>
              <w:t>Weeks 3</w:t>
            </w:r>
            <w:r w:rsidRPr="0036431D" w:rsidR="0096757C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4</w:t>
            </w:r>
          </w:p>
        </w:tc>
        <w:tc>
          <w:tcPr>
            <w:tcW w:w="127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E3BDA59" w14:textId="77777777">
            <w:pPr>
              <w:jc w:val="both"/>
            </w:pPr>
            <w:r w:rsidRPr="0036431D">
              <w:rPr>
                <w:rFonts w:eastAsia="Garamond"/>
              </w:rPr>
              <w:t>Data Pipeline</w:t>
            </w:r>
          </w:p>
        </w:tc>
        <w:tc>
          <w:tcPr>
            <w:tcW w:w="65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9344181" w14:textId="28F4F354">
            <w:pPr>
              <w:jc w:val="both"/>
            </w:pPr>
            <w:r w:rsidRPr="0036431D">
              <w:rPr>
                <w:rFonts w:eastAsia="Garamond"/>
              </w:rPr>
              <w:t>Model output generation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construct hallucination ground truth using exact match </w:t>
            </w:r>
            <w:proofErr w:type="spellStart"/>
            <w:r w:rsidRPr="0036431D">
              <w:rPr>
                <w:rFonts w:eastAsia="Garamond"/>
              </w:rPr>
              <w:t>technique</w:t>
            </w:r>
            <w:r w:rsidRPr="0036431D" w:rsidR="00770F08">
              <w:rPr>
                <w:rFonts w:eastAsia="Garamond"/>
              </w:rPr>
              <w:t>e</w:t>
            </w:r>
            <w:proofErr w:type="spellEnd"/>
            <w:r w:rsidRPr="0036431D" w:rsidR="00770F08">
              <w:rPr>
                <w:rFonts w:eastAsia="Garamond"/>
              </w:rPr>
              <w:t xml:space="preserve">, </w:t>
            </w:r>
            <w:r w:rsidRPr="0036431D">
              <w:rPr>
                <w:rFonts w:eastAsia="Garamond"/>
              </w:rPr>
              <w:t>obtain attention matrices and hidden representations to store.</w:t>
            </w:r>
          </w:p>
        </w:tc>
      </w:tr>
      <w:tr w:rsidRPr="0036431D" w:rsidR="001D7072" w:rsidTr="00F17614" w14:paraId="20F79E6C" w14:textId="77777777">
        <w:tc>
          <w:tcPr>
            <w:tcW w:w="12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4757C517" w14:textId="29E01413">
            <w:pPr>
              <w:jc w:val="both"/>
            </w:pPr>
            <w:r w:rsidRPr="0036431D">
              <w:rPr>
                <w:rFonts w:eastAsia="Garamond"/>
              </w:rPr>
              <w:t>Weeks 5</w:t>
            </w:r>
            <w:r w:rsidRPr="0036431D" w:rsidR="0096757C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6</w:t>
            </w:r>
          </w:p>
        </w:tc>
        <w:tc>
          <w:tcPr>
            <w:tcW w:w="127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0D30EE22" w14:textId="77777777">
            <w:pPr>
              <w:jc w:val="both"/>
            </w:pPr>
            <w:r w:rsidRPr="0036431D">
              <w:rPr>
                <w:rFonts w:eastAsia="Garamond"/>
              </w:rPr>
              <w:t>Probe Training</w:t>
            </w:r>
          </w:p>
        </w:tc>
        <w:tc>
          <w:tcPr>
            <w:tcW w:w="65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292C3B9C" w14:textId="456F6A2E">
            <w:pPr>
              <w:jc w:val="both"/>
            </w:pPr>
            <w:r w:rsidRPr="0036431D">
              <w:rPr>
                <w:rFonts w:eastAsia="Garamond"/>
              </w:rPr>
              <w:t>Train per-layer logistic regression and MLP probes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run 3-way method comparison; produce layer-wise AUROC curves per model.</w:t>
            </w:r>
            <w:r w:rsidR="0036431D">
              <w:rPr>
                <w:rFonts w:eastAsia="Garamond"/>
              </w:rPr>
              <w:t xml:space="preserve">    </w:t>
            </w:r>
          </w:p>
        </w:tc>
      </w:tr>
      <w:tr w:rsidRPr="0036431D" w:rsidR="001D7072" w:rsidTr="00F17614" w14:paraId="149CE50A" w14:textId="77777777">
        <w:tc>
          <w:tcPr>
            <w:tcW w:w="12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6856B67" w14:textId="3B714EAC">
            <w:pPr>
              <w:jc w:val="both"/>
            </w:pPr>
            <w:r w:rsidRPr="0036431D">
              <w:rPr>
                <w:rFonts w:eastAsia="Garamond"/>
              </w:rPr>
              <w:t>Weeks 7</w:t>
            </w:r>
            <w:r w:rsidRPr="0036431D" w:rsidR="0096757C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8</w:t>
            </w:r>
          </w:p>
        </w:tc>
        <w:tc>
          <w:tcPr>
            <w:tcW w:w="127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77623E9" w14:textId="77777777">
            <w:pPr>
              <w:jc w:val="both"/>
            </w:pPr>
            <w:r w:rsidRPr="0036431D">
              <w:rPr>
                <w:rFonts w:eastAsia="Garamond"/>
              </w:rPr>
              <w:t>Ablation &amp; Transfer</w:t>
            </w:r>
          </w:p>
        </w:tc>
        <w:tc>
          <w:tcPr>
            <w:tcW w:w="65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A4C8526" w14:textId="00C45BF0">
            <w:pPr>
              <w:jc w:val="both"/>
            </w:pPr>
            <w:r w:rsidRPr="0036431D">
              <w:rPr>
                <w:rFonts w:eastAsia="Garamond"/>
              </w:rPr>
              <w:t>Ablation study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real-time feasibility test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cross-domain evaluation: general </w:t>
            </w:r>
            <w:r w:rsidRPr="0036431D" w:rsidR="00770F08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 xml:space="preserve">medical </w:t>
            </w:r>
            <w:r w:rsidRPr="0036431D" w:rsidR="00770F08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legal</w:t>
            </w:r>
            <w:r w:rsidRPr="0036431D" w:rsidR="00770F08">
              <w:rPr>
                <w:rFonts w:eastAsia="Garamond"/>
              </w:rPr>
              <w:t xml:space="preserve">, </w:t>
            </w:r>
            <w:r w:rsidRPr="0036431D">
              <w:rPr>
                <w:rFonts w:eastAsia="Garamond"/>
              </w:rPr>
              <w:t>statistical significance tests.</w:t>
            </w:r>
          </w:p>
        </w:tc>
      </w:tr>
      <w:tr w:rsidRPr="0036431D" w:rsidR="001D7072" w:rsidTr="00F17614" w14:paraId="56A90DBB" w14:textId="77777777">
        <w:tc>
          <w:tcPr>
            <w:tcW w:w="12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20B6921" w14:textId="37A468E1">
            <w:pPr>
              <w:jc w:val="both"/>
            </w:pPr>
            <w:r w:rsidRPr="0036431D">
              <w:rPr>
                <w:rFonts w:eastAsia="Garamond"/>
              </w:rPr>
              <w:t>Weeks 9</w:t>
            </w:r>
            <w:r w:rsidRPr="0036431D" w:rsidR="0096757C">
              <w:rPr>
                <w:rFonts w:eastAsia="Garamond"/>
              </w:rPr>
              <w:t>-</w:t>
            </w:r>
            <w:r w:rsidRPr="0036431D">
              <w:rPr>
                <w:rFonts w:eastAsia="Garamond"/>
              </w:rPr>
              <w:t>10</w:t>
            </w:r>
          </w:p>
        </w:tc>
        <w:tc>
          <w:tcPr>
            <w:tcW w:w="127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6ACCEF2D" w14:textId="77777777">
            <w:pPr>
              <w:jc w:val="both"/>
            </w:pPr>
            <w:r w:rsidRPr="0036431D">
              <w:rPr>
                <w:rFonts w:eastAsia="Garamond"/>
              </w:rPr>
              <w:t>Write-up</w:t>
            </w:r>
          </w:p>
        </w:tc>
        <w:tc>
          <w:tcPr>
            <w:tcW w:w="65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Pr="0036431D" w:rsidR="001D7072" w:rsidP="00BE3F24" w:rsidRDefault="001D7072" w14:paraId="53008988" w14:textId="6DAA2DC8">
            <w:pPr>
              <w:jc w:val="both"/>
            </w:pPr>
            <w:r w:rsidRPr="0036431D">
              <w:rPr>
                <w:rFonts w:eastAsia="Garamond"/>
              </w:rPr>
              <w:t>Writing the thesis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publish a Git repository to reproduce results</w:t>
            </w:r>
            <w:r w:rsidRPr="0036431D" w:rsidR="00770F08">
              <w:rPr>
                <w:rFonts w:eastAsia="Garamond"/>
              </w:rPr>
              <w:t>,</w:t>
            </w:r>
            <w:r w:rsidRPr="0036431D">
              <w:rPr>
                <w:rFonts w:eastAsia="Garamond"/>
              </w:rPr>
              <w:t xml:space="preserve"> prepare for the thesis </w:t>
            </w:r>
            <w:proofErr w:type="spellStart"/>
            <w:r w:rsidRPr="0036431D">
              <w:rPr>
                <w:rFonts w:eastAsia="Garamond"/>
              </w:rPr>
              <w:t>defense</w:t>
            </w:r>
            <w:proofErr w:type="spellEnd"/>
            <w:r w:rsidRPr="0036431D">
              <w:rPr>
                <w:rFonts w:eastAsia="Garamond"/>
              </w:rPr>
              <w:t>.</w:t>
            </w:r>
          </w:p>
        </w:tc>
      </w:tr>
    </w:tbl>
    <w:p w:rsidRPr="0036431D" w:rsidR="001D7072" w:rsidP="00BE3F24" w:rsidRDefault="001D7072" w14:paraId="2E80AB48" w14:textId="77777777">
      <w:pPr>
        <w:jc w:val="both"/>
      </w:pPr>
    </w:p>
    <w:sectPr w:rsidRPr="0036431D" w:rsidR="001D7072" w:rsidSect="001D70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63BA"/>
    <w:multiLevelType w:val="hybridMultilevel"/>
    <w:tmpl w:val="C786125C"/>
    <w:lvl w:ilvl="0" w:tplc="40090001">
      <w:start w:val="1"/>
      <w:numFmt w:val="bullet"/>
      <w:lvlText w:val=""/>
      <w:lvlJc w:val="left"/>
      <w:pPr>
        <w:ind w:left="480" w:hanging="28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E0A20DE"/>
    <w:multiLevelType w:val="hybridMultilevel"/>
    <w:tmpl w:val="597A07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4B0DE2"/>
    <w:multiLevelType w:val="hybridMultilevel"/>
    <w:tmpl w:val="402094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B8F28E">
      <w:start w:val="5"/>
      <w:numFmt w:val="bullet"/>
      <w:lvlText w:val="•"/>
      <w:lvlJc w:val="left"/>
      <w:pPr>
        <w:ind w:left="1440" w:hanging="360"/>
      </w:pPr>
      <w:rPr>
        <w:rFonts w:hint="default" w:ascii="Garamond" w:hAnsi="Garamond" w:eastAsia="Garamond" w:cs="Garamond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5022741">
    <w:abstractNumId w:val="2"/>
  </w:num>
  <w:num w:numId="2" w16cid:durableId="738479497">
    <w:abstractNumId w:val="1"/>
  </w:num>
  <w:num w:numId="3" w16cid:durableId="4923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CF"/>
    <w:rsid w:val="000C2441"/>
    <w:rsid w:val="001233FB"/>
    <w:rsid w:val="001D7072"/>
    <w:rsid w:val="0036431D"/>
    <w:rsid w:val="003E140F"/>
    <w:rsid w:val="00770F08"/>
    <w:rsid w:val="00826E5B"/>
    <w:rsid w:val="00830EC4"/>
    <w:rsid w:val="0096757C"/>
    <w:rsid w:val="00AB6A75"/>
    <w:rsid w:val="00BE3F24"/>
    <w:rsid w:val="00D56CCF"/>
    <w:rsid w:val="00F17614"/>
    <w:rsid w:val="00F22E02"/>
    <w:rsid w:val="2F3969AF"/>
    <w:rsid w:val="31FA70AD"/>
    <w:rsid w:val="38DEBC9B"/>
    <w:rsid w:val="3C676F7A"/>
    <w:rsid w:val="3F9307D1"/>
    <w:rsid w:val="4E8E6966"/>
    <w:rsid w:val="5250077A"/>
    <w:rsid w:val="57BFB28A"/>
    <w:rsid w:val="5E679E3D"/>
    <w:rsid w:val="6DA90974"/>
    <w:rsid w:val="6E0C357B"/>
    <w:rsid w:val="6E39A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28EA"/>
  <w15:chartTrackingRefBased/>
  <w15:docId w15:val="{C14F859D-98EE-4C51-ADE8-2D4B02DE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7072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C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6CC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6C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6CC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6CC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6CC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6C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6C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6C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C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6C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6CC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5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C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rxiv.org/abs/2407.07071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arxiv.org/abs/2402.03744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rxiv.org/abs/2303.08896" TargetMode="External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://arxiv.org/abs/2403.06448" TargetMode="Externa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1B5D506EA1046B095CEBC04D9B944" ma:contentTypeVersion="3" ma:contentTypeDescription="Crée un document." ma:contentTypeScope="" ma:versionID="8a207f3cc7b546f5a3089ff519ab3d2e">
  <xsd:schema xmlns:xsd="http://www.w3.org/2001/XMLSchema" xmlns:xs="http://www.w3.org/2001/XMLSchema" xmlns:p="http://schemas.microsoft.com/office/2006/metadata/properties" xmlns:ns2="4df95cc0-4805-4b2f-9983-db06bbd370c2" targetNamespace="http://schemas.microsoft.com/office/2006/metadata/properties" ma:root="true" ma:fieldsID="2c7acb5c186f84202b15adf9556d3bec" ns2:_="">
    <xsd:import namespace="4df95cc0-4805-4b2f-9983-db06bbd370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95cc0-4805-4b2f-9983-db06bbd37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8BEA0-D8D5-40B9-A90A-5FDF370FB10C}"/>
</file>

<file path=customXml/itemProps2.xml><?xml version="1.0" encoding="utf-8"?>
<ds:datastoreItem xmlns:ds="http://schemas.openxmlformats.org/officeDocument/2006/customXml" ds:itemID="{7494666D-2C38-47FC-9678-DBD8AD71030C}"/>
</file>

<file path=customXml/itemProps3.xml><?xml version="1.0" encoding="utf-8"?>
<ds:datastoreItem xmlns:ds="http://schemas.openxmlformats.org/officeDocument/2006/customXml" ds:itemID="{EFA8956B-F81F-4CFA-BF01-B80BC2F0EF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nandhu cr</dc:creator>
  <keywords/>
  <dc:description/>
  <lastModifiedBy>Divyavaahini Thyagarajan</lastModifiedBy>
  <revision>9</revision>
  <dcterms:created xsi:type="dcterms:W3CDTF">2026-04-18T18:52:00.0000000Z</dcterms:created>
  <dcterms:modified xsi:type="dcterms:W3CDTF">2026-04-23T19:12:45.9797926Z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0x0101009241B5D506EA1046B095CEBC04D9B944</vt:lpwstr>
  </property>
</Properties>
</file>