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RMSC ERP — Phase 1 &amp; Phase 2 Technical &amp; Operational Guide</w:t>
      </w:r>
    </w:p>
    <w:p>
      <w:pPr>
        <w:spacing w:after="36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Enterprise Resource Planning Documentation for Raysut Marketing &amp; Supply Co. LLC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8FAFC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Executive Overview &amp; Purpose: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This document provides a comprehensive technical and operational reference for RMSC ERP. It covers multi-branch setup, ROP Bayan Customs integration, 3 Bonded Duty-Free Warehouses, Duty-Paid Conversions, real-time inventory ledgers, and automated verification suites. Designed to be accessible to both business stakeholders/clients and software engineering teams.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1. Technology Stack &amp; Architecture</w:t>
      </w:r>
    </w:p>
    <w:p>
      <w:pPr>
        <w:spacing w:after="240"/>
      </w:pPr>
      <w:r>
        <w:rPr>
          <w:b/>
          <w:bCs/>
        </w:rPr>
        <w:t xml:space="preserve">• Backend Framework: </w:t>
      </w:r>
      <w:r>
        <w:t xml:space="preserve">Laravel 11.x (PHP 8.2+) using MVC &amp; Eloquent ORM.
</w:t>
      </w:r>
      <w:r>
        <w:rPr>
          <w:b/>
          <w:bCs/>
        </w:rPr>
        <w:t xml:space="preserve">• UI &amp; Interactivity: </w:t>
      </w:r>
      <w:r>
        <w:t xml:space="preserve">Livewire 3 + Alpine.js for real-time reactivity without single-page app complexity.
</w:t>
      </w:r>
      <w:r>
        <w:rPr>
          <w:b/>
          <w:bCs/>
        </w:rPr>
        <w:t xml:space="preserve">• Styling &amp; UX: </w:t>
      </w:r>
      <w:r>
        <w:t xml:space="preserve">Vanilla TailwindCSS with modern glassmorphic theme, floating white toasts, and body-teleporting confirmation modals.
</w:t>
      </w:r>
      <w:r>
        <w:rPr>
          <w:b/>
          <w:bCs/>
        </w:rPr>
        <w:t xml:space="preserve">• Database Layer: </w:t>
      </w:r>
      <w:r>
        <w:t xml:space="preserve">SQLite (Local/Testing) &amp; MySQL 8.0+ (Production) with full migration and seeder automation.
</w:t>
      </w:r>
      <w:r>
        <w:rPr>
          <w:b/>
          <w:bCs/>
        </w:rPr>
        <w:t xml:space="preserve">• Business Engine: </w:t>
      </w:r>
      <w:r>
        <w:t xml:space="preserve">StockLedgerService for atomic inventory intake, reservation, deduction, and transfer calculations.</w:t>
      </w:r>
    </w:p>
    <w:p>
      <w:pPr>
        <w:pStyle w:val="Heading1"/>
      </w:pPr>
      <w:r>
        <w:t xml:space="preserve">2. Phase 1: Foundation &amp; System Setup Modules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Phase 1 delivers the legal entity configuration, multi-branch structure, RBAC user security matrix, and core master data registries: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Scope &amp; Functionality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Exit Milestone</w:t>
            </w:r>
          </w:p>
        </w:tc>
      </w:tr>
      <w:tr>
        <w:tc>
          <w:p>
            <w:r>
              <w:t xml:space="preserve">Company Profile</w:t>
            </w:r>
          </w:p>
        </w:tc>
        <w:tc>
          <w:p>
            <w:r>
              <w:t xml:space="preserve">RMSC legal entity details, CR registration, OMR currency, CR/License tracking.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Branch &amp; Warehouses</w:t>
            </w:r>
          </w:p>
        </w:tc>
        <w:tc>
          <w:p>
            <w:r>
              <w:t xml:space="preserve">Muscat HQ, Salalah Depot, Sohar Terminal + Bonded &amp; Main warehouse facilities.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Users &amp; Roles (RBAC)</w:t>
            </w:r>
          </w:p>
        </w:tc>
        <w:tc>
          <w:p>
            <w:r>
              <w:t xml:space="preserve">13-module permission matrix (VIEW, CREATE, EDIT, DELETE) &amp; Super Admin / Cashier roles.</w:t>
            </w:r>
          </w:p>
        </w:tc>
        <w:tc>
          <w:p>
            <w:r>
              <w:t xml:space="preserve">Confirmed</w:t>
            </w:r>
          </w:p>
        </w:tc>
      </w:tr>
      <w:tr>
        <w:tc>
          <w:p>
            <w:r>
              <w:t xml:space="preserve">Core Master Data</w:t>
            </w:r>
          </w:p>
        </w:tc>
        <w:tc>
          <w:p>
            <w:r>
              <w:t xml:space="preserve">Products (SKU/Barcode), Suppliers, Customers, UOM &amp; Conversions, Tax &amp; VAT setup.</w:t>
            </w:r>
          </w:p>
        </w:tc>
        <w:tc>
          <w:p>
            <w:r>
              <w:t xml:space="preserve">Confirmed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Phase 2: Procurement, Import &amp; Inventory Control Modules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Phase 2 manages international purchase orders, inbound port containers, Bayan customs clearance, 3 Bonded Duty-Free Warehouses, Duty-Paid Conversions, and real-time inventory ledgers: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Scope &amp; Key Features</w:t>
            </w:r>
          </w:p>
        </w:tc>
        <w:tc>
          <w:tcPr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Demonstrated Status</w:t>
            </w:r>
          </w:p>
        </w:tc>
      </w:tr>
      <w:tr>
        <w:tc>
          <w:p>
            <w:r>
              <w:t xml:space="preserve">Purchase Orders</w:t>
            </w:r>
          </w:p>
        </w:tc>
        <w:tc>
          <w:p>
            <w:r>
              <w:t xml:space="preserve">Multi-currency order creation, line items, supplier currency auto-sync, approval workflow.</w:t>
            </w:r>
          </w:p>
        </w:tc>
        <w:tc>
          <w:p>
            <w:r>
              <w:t xml:space="preserve">Passed &amp; Verified</w:t>
            </w:r>
          </w:p>
        </w:tc>
      </w:tr>
      <w:tr>
        <w:tc>
          <w:p>
            <w:r>
              <w:t xml:space="preserve">Import Shipments</w:t>
            </w:r>
          </w:p>
        </w:tc>
        <w:tc>
          <w:p>
            <w:r>
              <w:t xml:space="preserve">Container tracking, ROP Bayan declaration #, port of entry, ETA tracking.</w:t>
            </w:r>
          </w:p>
        </w:tc>
        <w:tc>
          <w:p>
            <w:r>
              <w:t xml:space="preserve">Passed &amp; Verified</w:t>
            </w:r>
          </w:p>
        </w:tc>
      </w:tr>
      <w:tr>
        <w:tc>
          <w:p>
            <w:r>
              <w:t xml:space="preserve">3 Duty-Free Warehouses</w:t>
            </w:r>
          </w:p>
        </w:tc>
        <w:tc>
          <w:p>
            <w:r>
              <w:t xml:space="preserve">Muscat Central Bonded, Salalah Freezone Depot, Sohar Bonded Terminal (DUTY_FREE_BONDED stock).</w:t>
            </w:r>
          </w:p>
        </w:tc>
        <w:tc>
          <w:p>
            <w:r>
              <w:t xml:space="preserve">Passed &amp; Verified</w:t>
            </w:r>
          </w:p>
        </w:tc>
      </w:tr>
      <w:tr>
        <w:tc>
          <w:p>
            <w:r>
              <w:t xml:space="preserve">Duty-Paid Conversions</w:t>
            </w:r>
          </w:p>
        </w:tc>
        <w:tc>
          <w:p>
            <w:r>
              <w:t xml:space="preserve">Assesses ROP 100% duty, converts batch to DUTY_PAID, and transfers to Main Warehouse.</w:t>
            </w:r>
          </w:p>
        </w:tc>
        <w:tc>
          <w:p>
            <w:r>
              <w:t xml:space="preserve">Passed &amp; Verified</w:t>
            </w:r>
          </w:p>
        </w:tc>
      </w:tr>
      <w:tr>
        <w:tc>
          <w:p>
            <w:r>
              <w:t xml:space="preserve">Real-Time Stock &amp; Batches</w:t>
            </w:r>
          </w:p>
        </w:tc>
        <w:tc>
          <w:p>
            <w:r>
              <w:t xml:space="preserve">Atomic stock ledgers, batch tracking, FIFO/FEFO expiry alerts, physical count reconciliations.</w:t>
            </w:r>
          </w:p>
        </w:tc>
        <w:tc>
          <w:p>
            <w:r>
              <w:t xml:space="preserve">Passed &amp; Verified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End-to-End Stock Flow Exit Milestone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The Phase 2 exit milestone ('End-to-end stock flow demonstrated') is fully operational via an interactive 1-click simulation dashboard at /warehouse-inventory/stock-flow-demo:
</w:t>
      </w:r>
      <w:r>
        <w:t xml:space="preserve">Step 1: Inbound Container &amp; PO arrival at Sohar Port Customs.
</w:t>
      </w:r>
      <w:r>
        <w:t xml:space="preserve">Step 2: Ingest GRN into Muscat Bonded Duty-Free Warehouse (Batch: DUTY_FREE_BONDED).
</w:t>
      </w:r>
      <w:r>
        <w:t xml:space="preserve">Step 3: Process ROP Bayan Customs Assessment &amp; Duty-Paid Conversion.
</w:t>
      </w:r>
      <w:r>
        <w:t xml:space="preserve">Step 4: Stock upgraded to DUTY_PAID and transferred into Muscat Main Distribution Center.</w:t>
      </w:r>
    </w:p>
    <w:p>
      <w:pPr>
        <w:pStyle w:val="Heading1"/>
      </w:pPr>
      <w:r>
        <w:t xml:space="preserve">5. Test Suite &amp; Verification Results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Full automated test suite executed via PHPUnit:
</w:t>
      </w:r>
      <w:r>
        <w:rPr>
          <w:b/>
          <w:bCs/>
        </w:rPr>
        <w:t xml:space="preserve">• Total Test Files: 15 Feature &amp; Unit Test Classes
</w:t>
      </w:r>
      <w:r>
        <w:rPr>
          <w:b/>
          <w:bCs/>
          <w:color w:val="059669"/>
        </w:rPr>
        <w:t xml:space="preserve">• Tests Passed: 89 Passed (0 Failures, 0 Skipped)
</w:t>
      </w:r>
      <w:r>
        <w:rPr>
          <w:b/>
          <w:bCs/>
        </w:rPr>
        <w:t xml:space="preserve">• Assertions Verified: 326 Assertions
</w:t>
      </w:r>
      <w:r>
        <w:t xml:space="preserve">• Verification Command: php artisan test</w:t>
      </w:r>
    </w:p>
    <w:p>
      <w:pPr>
        <w:pStyle w:val="Heading1"/>
      </w:pPr>
      <w:r>
        <w:t xml:space="preserve">6. Quick Operating Instructions</w:t>
      </w:r>
    </w:p>
    <w:p>
      <w:pPr>
        <w:spacing w:after="360"/>
      </w:pPr>
      <w:r>
        <w:rPr>
          <w:b/>
          <w:bCs/>
        </w:rPr>
        <w:t xml:space="preserve">1. Access URL: </w:t>
      </w:r>
      <w:r>
        <w:t xml:space="preserve">http://127.0.0.1:8000
</w:t>
      </w:r>
      <w:r>
        <w:rPr>
          <w:b/>
          <w:bCs/>
        </w:rPr>
        <w:t xml:space="preserve">2. Credentials: </w:t>
      </w:r>
      <w:r>
        <w:t xml:space="preserve">admin@rmsc.om / password
</w:t>
      </w:r>
      <w:r>
        <w:rPr>
          <w:b/>
          <w:bCs/>
        </w:rPr>
        <w:t xml:space="preserve">3. Run Live Simulation: </w:t>
      </w:r>
      <w:r>
        <w:t xml:space="preserve">Navigate to Inventory ➔ End-to-End Stock Flow Demo and click 'Run End-to-End Live Demonstration'.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RMSC ERP — Phase 1 &amp; Phase 2 Technical Documentation | Raysut Marketing &amp; Supply Co. LLC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Raysut Marketing &amp; Supply Co. LLC (RMSC)  |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RMSC ERP — Developer &amp; Client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DC26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2026-10-01T05:18:06.308Z</dcterms:created>
  <dcterms:modified xsi:type="dcterms:W3CDTF">2026-10-01T05:18:06.309Z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