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qth47061r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outlines the Entity-Relationship (ER) schema for an online platform that manages book publication, sales, and customer interactions. It supports functionalities like multi-author publications, multiple editions, order tracking, and wishlist management.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y61mug3dq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ER Diagram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233roos04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Entities and Attributes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0uf7a6uww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Book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ISBN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nt6r7rnk5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Edition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edition_id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edition_number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publication_year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publisher_id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rfd7a635p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Publisher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publisher_id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contact_email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contact_phone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e7ezy21zh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Author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biography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72o5ht8thb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Genre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genre_id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kkp7os8zc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Customer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yzpiq0k3m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ShippingAddress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address_id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address_line1, address_line2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city, state, postal_code, country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zm4uahu9f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CustomerOrder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order_date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payment_status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shipment_status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1fz6w43pway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OrderItem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(not shown but logically required)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edition_id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quantity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item_discount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bog5jrmkm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Wishlist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edition_id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k9s0u35bg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BookAuthor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0947g9fms9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◾ BookGenre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genre_id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h8jkmola1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Relationships Summary</w:t>
      </w:r>
    </w:p>
    <w:tbl>
      <w:tblPr>
        <w:tblStyle w:val="Table1"/>
        <w:tblW w:w="7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1700"/>
        <w:gridCol w:w="3170"/>
        <w:tblGridChange w:id="0">
          <w:tblGrid>
            <w:gridCol w:w="2195"/>
            <w:gridCol w:w="1700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Book – 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Many-to-Many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BookAuthor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Book – Genre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Many-to-Many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BookGenre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Book – Edition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→ Edition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Edition – Publisher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Many-to-One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Edition → Publisher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Customer –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Customer → ShippingAddress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Customer –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Customer → CustomerOrder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Order – OrderItem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CustomerOrder → OrderItem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Edition – OrderItem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Edition → OrderItem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Customer – Wishlist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Many-to-Many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Wishlist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ferzbg5fb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5. Special Scenarios Handled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Co-Authored Books</w:t>
      </w:r>
      <w:r w:rsidDel="00000000" w:rsidR="00000000" w:rsidRPr="00000000">
        <w:rPr>
          <w:rtl w:val="0"/>
        </w:rPr>
        <w:t xml:space="preserve">: Through BookAuthor M:N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Genres</w:t>
      </w:r>
      <w:r w:rsidDel="00000000" w:rsidR="00000000" w:rsidRPr="00000000">
        <w:rPr>
          <w:rtl w:val="0"/>
        </w:rPr>
        <w:t xml:space="preserve">: Through BookGenre M:N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Editions</w:t>
      </w:r>
      <w:r w:rsidDel="00000000" w:rsidR="00000000" w:rsidRPr="00000000">
        <w:rPr>
          <w:rtl w:val="0"/>
        </w:rPr>
        <w:t xml:space="preserve">: Separate Edition table with price/year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Details</w:t>
      </w:r>
      <w:r w:rsidDel="00000000" w:rsidR="00000000" w:rsidRPr="00000000">
        <w:rPr>
          <w:rtl w:val="0"/>
        </w:rPr>
        <w:t xml:space="preserve">: Via OrderItem table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Wishlist Functionality</w:t>
      </w:r>
      <w:r w:rsidDel="00000000" w:rsidR="00000000" w:rsidRPr="00000000">
        <w:rPr>
          <w:rtl w:val="0"/>
        </w:rPr>
        <w:t xml:space="preserve">: Through Wishlist table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Pre-orders</w:t>
      </w:r>
      <w:r w:rsidDel="00000000" w:rsidR="00000000" w:rsidRPr="00000000">
        <w:rPr>
          <w:rtl w:val="0"/>
        </w:rPr>
        <w:t xml:space="preserve">: Can be flagged by status or release date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