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200"/>
        <w:ind w:left="360"/>
        <w:rPr>
          <w:b/>
          <w:bCs/>
          <w:sz w:val="22"/>
          <w:szCs w:val="22"/>
          <w:lang w:eastAsia="ru-RU"/>
        </w:rPr>
      </w:pPr>
      <w:r>
        <w:rPr>
          <w:b/>
          <w:bCs/>
          <w:sz w:val="22"/>
          <w:szCs w:val="22"/>
          <w:lang w:eastAsia="ru-RU"/>
        </w:rPr>
        <w:t>Вопросы к экзамену: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Раздражимые системы. История открытия «животного электричества».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Опыты Гальвани. Опыт Маттеуччи.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Строение мембраны. Этапы открытия и предполагаемые модели. Современные представления.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Строение мембраны: липидный и белковый состав. Классификация и функция.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Первично-активный и вторично-активный транспорт через мембрану клетки.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Виды транспорта веществ через мембрану. Везикулярный транспорт.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Виды транспорта веществ через мембрану. Диффузия (простая, облегченная), осмос.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Взаимодействия между возбудимыми клетками. Электрические и химические синапсы - строение, функции.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Происхождение мембранного потенциала покоя. Формула расчетного значения мембранного потенциала покоя.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 xml:space="preserve">Понятие равновесного потенциала. Уравнение Нернста и его отражение в биологическом эксперименте.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Классификация ионных каналов.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 xml:space="preserve">Воротный механизм ионных каналов. Физико-химическая модель воротного механизма.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 xml:space="preserve">Понятие избирательной проницаемости ионных каналов.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val="en-US" w:eastAsia="ru-RU"/>
        </w:rPr>
        <w:t>Na</w:t>
      </w:r>
      <w:r>
        <w:rPr>
          <w:sz w:val="22"/>
          <w:szCs w:val="22"/>
          <w:lang w:eastAsia="ru-RU"/>
        </w:rPr>
        <w:t>+-</w:t>
      </w:r>
      <w:r>
        <w:rPr>
          <w:sz w:val="22"/>
          <w:szCs w:val="22"/>
          <w:lang w:val="en-US" w:eastAsia="ru-RU"/>
        </w:rPr>
        <w:t>K</w:t>
      </w:r>
      <w:r>
        <w:rPr>
          <w:sz w:val="22"/>
          <w:szCs w:val="22"/>
          <w:lang w:eastAsia="ru-RU"/>
        </w:rPr>
        <w:t>+ насос. Механизмы работы и выполняемые функции.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 xml:space="preserve">Понятие электрохимического градиента и его роли в создании мембранного потенциала на мебране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Потенциалзависимые ионные каналы. Структура, функции, особенности передачи сигнала. Исследование действия потенциалзависимых каналов в системе фиксации потенциала (</w:t>
      </w:r>
      <w:r>
        <w:rPr>
          <w:sz w:val="22"/>
          <w:szCs w:val="22"/>
          <w:lang w:val="en-US" w:eastAsia="ru-RU"/>
        </w:rPr>
        <w:t>voltage</w:t>
      </w:r>
      <w:r>
        <w:rPr>
          <w:sz w:val="22"/>
          <w:szCs w:val="22"/>
          <w:lang w:eastAsia="ru-RU"/>
        </w:rPr>
        <w:t xml:space="preserve"> </w:t>
      </w:r>
      <w:r>
        <w:rPr>
          <w:sz w:val="22"/>
          <w:szCs w:val="22"/>
          <w:lang w:val="en-US" w:eastAsia="ru-RU"/>
        </w:rPr>
        <w:t>clamp</w:t>
      </w:r>
      <w:r>
        <w:rPr>
          <w:sz w:val="22"/>
          <w:szCs w:val="22"/>
          <w:lang w:eastAsia="ru-RU"/>
        </w:rPr>
        <w:t>)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Лигандзависимые ионные каналы. Структура, функции, особенности передачи сигнала.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Механозависимые ионные каналы. Структура, функции, особенности передачи сигнала.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Метод patch-clamp. Принцип метода и возможные конфигурации.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jc w:val="both"/>
        <w:rPr>
          <w:sz w:val="22"/>
          <w:szCs w:val="22"/>
          <w:lang w:eastAsia="ru-RU"/>
        </w:rPr>
      </w:pPr>
      <w:r>
        <w:rPr>
          <w:bCs/>
          <w:sz w:val="22"/>
          <w:szCs w:val="22"/>
          <w:lang w:eastAsia="ru-RU"/>
        </w:rPr>
        <w:t>Внеклеточный и внутриклеточный метод регистрации потенциала действия. Мультиэлектродная внеклеточная регистрация электрических сигналов (multielectrode array, MEA).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Потенциал действия и фазы его развития.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sz w:val="28"/>
          <w:szCs w:val="28"/>
          <w:lang w:eastAsia="ru-RU"/>
        </w:rPr>
        <w:t>Ионные механизмы возникновения потенциала действия.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sz w:val="28"/>
          <w:szCs w:val="28"/>
          <w:lang w:eastAsia="ru-RU"/>
        </w:rPr>
        <w:t>Действие постоянного тока на возбудимую систему.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sz w:val="28"/>
          <w:szCs w:val="28"/>
          <w:lang w:eastAsia="ru-RU"/>
        </w:rPr>
        <w:t>Условия возникновения возбуждения в возбудимых системах. Понятие хронаксии, реобазы и полезного времени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sz w:val="28"/>
          <w:szCs w:val="28"/>
          <w:lang w:eastAsia="ru-RU"/>
        </w:rPr>
        <w:t>Изменение возбудимости во время возбуждения. Меры возбудимости.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sz w:val="28"/>
          <w:szCs w:val="28"/>
          <w:lang w:eastAsia="ru-RU"/>
        </w:rPr>
        <w:t>Факторы, определяющие характер ответа возбудимых биосистем на раздражение. Различия ответов клеток и тканей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sz w:val="28"/>
          <w:szCs w:val="28"/>
          <w:lang w:eastAsia="ru-RU"/>
        </w:rPr>
        <w:t>Понятие лабильности как одного из свойств возбудимой системы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sz w:val="28"/>
          <w:szCs w:val="28"/>
          <w:lang w:eastAsia="ru-RU"/>
        </w:rPr>
        <w:t xml:space="preserve">Законы раздражения для клеток и тканей. 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bCs/>
          <w:sz w:val="28"/>
          <w:szCs w:val="28"/>
          <w:lang w:eastAsia="ru-RU"/>
        </w:rPr>
        <w:t>Морфологическая организация нервных проводников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rFonts w:ascii="Bitstream Vera Sans Mono" w:hAnsi="Bitstream Vera Sans Mono"/>
          <w:sz w:val="28"/>
          <w:szCs w:val="28"/>
        </w:rPr>
      </w:pPr>
      <w:r>
        <w:rPr>
          <w:rFonts w:ascii="Bitstream Vera Sans Mono" w:hAnsi="Bitstream Vera Sans Mono"/>
          <w:bCs/>
          <w:sz w:val="28"/>
          <w:szCs w:val="28"/>
          <w:lang w:eastAsia="ru-RU"/>
        </w:rPr>
        <w:t>Механизмы проведения нервного импульса в нервных волокнах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2"/>
          <w:szCs w:val="22"/>
          <w:lang w:eastAsia="ru-RU"/>
        </w:rPr>
      </w:pPr>
      <w:r>
        <w:rPr>
          <w:bCs/>
          <w:sz w:val="22"/>
          <w:szCs w:val="22"/>
          <w:lang w:eastAsia="ru-RU"/>
        </w:rPr>
        <w:t>Законы проведения возбуждения в нервных волокнах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Морфологическая организация скелетной мышцы. Типы мышечных сокращений.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Виды мышечных сокращений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Механизм сокращения скелетной мышцы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Двигательные единицы. Основные группы мышечных волокон.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Физиологические и физические свойства скелетной мышцы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Особенности гладких мышц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>Виды гладких мышц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2"/>
          <w:szCs w:val="22"/>
          <w:lang w:eastAsia="ru-RU"/>
        </w:rPr>
      </w:pPr>
      <w:r>
        <w:rPr>
          <w:bCs/>
          <w:sz w:val="22"/>
          <w:szCs w:val="22"/>
          <w:lang w:eastAsia="ru-RU"/>
        </w:rPr>
        <w:t>Функции и строение кардиомиоцитов. Генерация потенциала действия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>
          <w:sz w:val="22"/>
          <w:szCs w:val="22"/>
          <w:lang w:eastAsia="ru-RU"/>
        </w:rPr>
      </w:pPr>
      <w:r>
        <w:rPr>
          <w:sz w:val="22"/>
          <w:szCs w:val="22"/>
          <w:lang w:eastAsia="ru-RU"/>
        </w:rPr>
        <w:t xml:space="preserve">Физиология и возбудимость секреторной ткани. 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itstream Vera Sans Mono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59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b3016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Application>LibreOffice/24.2.4.2$Linux_X86_64 LibreOffice_project/3cafac38ccb508e01b7a5c2063fc3c415917b6cb</Application>
  <AppVersion>15.0000</AppVersion>
  <Pages>2</Pages>
  <Words>341</Words>
  <Characters>2541</Characters>
  <CharactersWithSpaces>2809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2022-05-24T07:47:00Z</dcterms:created>
  <dc:creator>Татьяна</dc:creator>
  <dc:description/>
  <dc:language>ru-RU</dc:language>
  <cp:lastModifiedBy/>
  <dcterms:modified xsi:type="dcterms:W3CDTF">2024-06-19T11:48:11Z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