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Tech Stack Agent - Infrastructure and Compliance Architecture</w:t>
      </w:r>
    </w:p>
    <w:p>
      <w:pPr>
        <w:pStyle w:val="Heading2"/>
      </w:pPr>
      <w:r>
        <w:t>What This Agent Does</w:t>
      </w:r>
    </w:p>
    <w:p>
      <w:r>
        <w:t>The Tech Stack Agent (Section 6.5) is the infrastructure architect in the pipeline. After the Opportunity Analyst validates the business idea, the Environment Research maps regulatory requirements, and the Organisation Designer plans the team, the Tech Stack Agent designs the technical infrastructure needed to build and run the product: cloud provider selection, database architecture, AI/ML stack, third-party APIs, authentication system, and data privacy compliance implementation.</w:t>
      </w:r>
    </w:p>
    <w:p>
      <w:r>
        <w:t>This agent answers critical technical questions: What cloud infrastructure do we use and why? What is the total monthly and annual infrastructure cost? Which AI/ML services or models do we integrate? What database technology fits our data model and scale? How do we handle authentication and user management? How do we ensure GDPR, CCPA, and other data privacy regulations are met with our technical architecture?</w:t>
      </w:r>
    </w:p>
    <w:p>
      <w:r>
        <w:t>The Tech Stack Agent does not write code or design detailed system architecture. It makes the high-level technology choices that define what gets built with what tools. If the agent chooses AWS over Google Cloud, that affects everything downstream: pricing models, regional availability, compliance certifications, and ecosystem integrations.</w:t>
      </w:r>
    </w:p>
    <w:p>
      <w:r>
        <w:t>The agent produces a structured technical design document with: infrastructure architecture (cloud provider, regions, availability zones, rationale for choices), estimated infrastructure costs (broken down by service: compute, storage, database, networking, monitoring), AI/ML stack (if applicable: which LLM APIs, model serving infrastructure, vector databases, fine-tuning strategy), database selection (SQL vs NoSQL, managed vs self-hosted, replication and backup strategy), third-party API integrations (payment processing, email delivery, analytics, customer support, each with cost estimates and vendor lock-in assessment), authentication and authorization system (OAuth, SSO, MFA, role-based access control), data privacy and compliance architecture (GDPR, CCPA, DPDP compliance: data residency, encryption at rest and in transit, audit logging, data retention and deletion, consent management), total monthly and annual tech costs, tech risk assessment (vendor lock-in, single points of failure, scalability bottlenecks, compliance gaps), key assumptions about technical requirements, critical uncertainties, and confidence score.</w:t>
      </w:r>
    </w:p>
    <w:p>
      <w:r>
        <w:t>The output is designed to give the CEO a realistic technical plan and cost estimate before any code is written. If the CEO assumed the product could be built for $200/month in infrastructure costs, but the Tech Stack Agent calculates $2,500/month due to database costs, AI API usage, and compliance requirements, that is critical information that changes the financial model.</w:t>
      </w:r>
    </w:p>
    <w:p>
      <w:r>
        <w:t>The Tech Stack Agent also ensures compliance with regulatory requirements identified in Section 3 (Environment Research). If GDPR applies, the agent designs the tech stack with data residency in EU, encryption, and audit logging. If HIPAA applies (healthtech), the agent ensures the cloud provider is HIPAA-compliant and designs the architecture to meet HIPAA technical safeguards.</w:t>
      </w:r>
    </w:p>
    <w:p>
      <w:pPr>
        <w:pStyle w:val="Heading2"/>
      </w:pPr>
      <w:r>
        <w:t>Why We Built This Agent</w:t>
      </w:r>
    </w:p>
    <w:p>
      <w:r>
        <w:t>We built the Tech Stack Agent because first-time founders, especially non-technical founders, drastically underestimate infrastructure costs and complexity. They think building a SaaS product means spinning up a $10/month server and writing some code. They do not think about databases, backups, monitoring, security, compliance, AI API costs, third-party integrations, or scaling.</w:t>
      </w:r>
    </w:p>
    <w:p>
      <w:r>
        <w:t>In early designs of the system, we assumed the Organisation Designer's cost model would include infrastructure costs as a line item. We quickly realized that was insufficient. Infrastructure costs are highly variable depending on architecture choices (managed databases vs self-hosted, serverless vs containers, US region vs EU region for GDPR). The Financial Agent's cost model depends on accurate infrastructure cost estimates, which requires an agent that understands technical architecture.</w:t>
      </w:r>
    </w:p>
    <w:p>
      <w:r>
        <w:t>The Tech Stack Agent solves the technical cost estimation problem. It takes the business requirements (product description, scale, compliance needs) and produces a realistic infrastructure architecture with bottom-up cost estimates. This prevents the Financial Agent from projecting profitability based on fantasy infrastructure costs.</w:t>
      </w:r>
    </w:p>
    <w:p>
      <w:r>
        <w:t>We also built it because technology choices have long-term consequences. Choosing vendor A over vendor B because A is cheaper today might lead to expensive migration costs later if A does not scale or does not meet compliance requirements. The Tech Stack Agent evaluates technology choices with a multi-year lens, not just 'what is cheapest right now?'</w:t>
      </w:r>
    </w:p>
    <w:p>
      <w:r>
        <w:t>The agent also ensures compliance is designed in from the start, not bolted on later. Many startups build their product and then discover that achieving GDPR or HIPAA compliance requires re-architecting the entire system, which costs 6-12 months and $100K-500K. The Tech Stack Agent identifies compliance requirements upfront (from Section 3 Environment Research) and designs the architecture to meet them from day one.</w:t>
      </w:r>
    </w:p>
    <w:p>
      <w:r>
        <w:t>We built it to make technical decisions transparent to non-technical founders. A non-technical CEO does not know what AWS Lambda is, why Postgres might be better than MongoDB for their use case, or why EU data residency adds 15-20% to infrastructure costs. The Tech Stack Agent explains each technology choice in plain language with clear rationale, so the CEO understands what is being built and why.</w:t>
      </w:r>
    </w:p>
    <w:p>
      <w:r>
        <w:t>Finally, we built it because infrastructure costs scale non-linearly, and founders need to plan for that. A product that costs $500/month to serve 100 users might cost $5,000/month to serve 1,000 users, or $50,000/month to serve 10,000 users, depending on architecture. The Tech Stack Agent models those scaling dynamics so the CEO knows what infrastructure costs look like at Year 1, Year 2, and Year 3 volumes.</w:t>
      </w:r>
    </w:p>
    <w:p>
      <w:pPr>
        <w:pStyle w:val="Heading2"/>
      </w:pPr>
      <w:r>
        <w:t>Key Features</w:t>
      </w:r>
    </w:p>
    <w:p>
      <w:r>
        <w:t>First, it performs architecture design based on business requirements, not generic templates. The agent reads the product description, target customer, scale projections (from Section 12 Financial), and compliance requirements (from Section 3 Environment Research), and designs an architecture that fits those requirements. If the product is a B2B SaaS tool with 100-500 customers Year 1, the agent recommends a simple managed database and serverless compute. If the product is a B2C marketplace with 10K-100K users Year 1, the agent recommends a more robust setup with load balancing, caching, and horizontal scaling.</w:t>
      </w:r>
    </w:p>
    <w:p>
      <w:r>
        <w:t>Second, it estimates infrastructure costs with service-level granularity. The agent breaks costs down by: (1) Compute (EC2 instances, Lambda invocations, or equivalent), (2) Database (RDS, Aurora, DynamoDB, or equivalent), (3) Storage (S3, object storage for files/images), (4) Networking (data transfer, load balancer, CDN), (5) AI/ML APIs (if applicable: OpenAI, Anthropic, Google Vertex AI per-token costs), (6) Third-party SaaS (Stripe, SendGrid, Segment, Intercom), (7) Monitoring and logging (CloudWatch, Datadog, Sentry), (8) Security and compliance (WAF, audit logging, encryption key management). For each service, the agent estimates monthly and annual costs based on projected usage volume.</w:t>
      </w:r>
    </w:p>
    <w:p>
      <w:r>
        <w:t>Third, it evaluates data residency and compliance architecture. If the business targets EU customers and GDPR applies, the agent recommends: (1) All infrastructure in EU regions (AWS eu-west-1, Google europe-west1, Azure westeurope), (2) No data transfer to non-EU regions without explicit consent, (3) Encryption at rest (AES-256) and in transit (TLS 1.3), (4) Audit logging of all data access, (5) Data retention and deletion workflows, (6) Consent management system. The agent calculates the cost premium for EU residency vs US (typically 10-20% higher cloud costs) and explains the trade-off: higher cost but eliminates regulatory risk.</w:t>
      </w:r>
    </w:p>
    <w:p>
      <w:r>
        <w:t>Fourth, it designs AI/ML stack based on product requirements. If the product includes LLM-powered features, the agent specifies: (1) Which LLM API (OpenAI GPT-4, Anthropic Claude, Google Gemini, open-source via HuggingFace), (2) Expected token usage per user per month, (3) Estimated monthly API costs (at scale), (4) Latency and availability requirements, (5) Fallback strategy if primary API fails, (6) Whether fine-tuning is needed (and cost of that), (7) Whether embedding/vector search is needed (and vector database choice: Pinecone, Weaviate, Qdrant, pgvector). The agent models API costs at multiple scale points: 100 users, 1K users, 10K users, so the CEO understands how costs scale.</w:t>
      </w:r>
    </w:p>
    <w:p>
      <w:r>
        <w:t>Fifth, it evaluates vendor lock-in risks. For each technology choice, the agent assesses: (1) How easy is it to migrate away from this vendor? (2) Are there open standards or is this proprietary? (3) What is the migration cost if we outgrow this vendor or they raise prices 10x? (4) Is there a second-choice vendor we could switch to? The agent flags high lock-in risks (like AWS proprietary services that do not have equivalents elsewhere) and recommends mitigation strategies (use open-source alternatives where possible, or accept lock-in if switching cost is worth the operational benefits).</w:t>
      </w:r>
    </w:p>
    <w:p>
      <w:r>
        <w:t>Sixth, it identifies single points of failure and designs redundancy. The agent checks: (1) Is the database replicated across availability zones? (2) Is there a backup strategy and tested restore process? (3) Are there multiple regions for disaster recovery? (4) If a third-party API goes down, does the product break completely or degrade gracefully? For each single point of failure, the agent recommends mitigation: multi-AZ database, automated backups, circuit breakers for external APIs, monitoring and alerts for downtime.</w:t>
      </w:r>
    </w:p>
    <w:p>
      <w:r>
        <w:t>Seventh, it produces confidence-calibrated cost estimates. Infrastructure costs are uncertain, especially at scale. The agent provides: (1) Baseline estimate (most likely cost), (2) Optimistic estimate (if usage is lower than expected), (3) Pessimistic estimate (if usage is higher than expected), (4) Cost sensitivity analysis (what drives costs most: database, AI API, data transfer?). This range helps the Financial Agent model optimistic/pessimistic scenarios.</w:t>
      </w:r>
    </w:p>
    <w:p>
      <w:r>
        <w:t>Eighth, it integrates with the team plan from Section 4. The agent checks: does the team have the skills to manage this tech stack? If the tech stack includes Kubernetes and the team has 2 junior engineers with no DevOps experience, the agent flags 'Tech risk: team lacks Kubernetes expertise, recommend managed service (AWS ECS/Fargate or Google Cloud Run) instead, or hire DevOps engineer by Month 3.'</w:t>
      </w:r>
    </w:p>
    <w:p>
      <w:pPr>
        <w:pStyle w:val="Heading2"/>
      </w:pPr>
      <w:r>
        <w:t>How It Works Technically</w:t>
      </w:r>
    </w:p>
    <w:p>
      <w:r>
        <w:t>The Tech Stack Agent is a Claude Haiku-powered agent that runs mid-pipeline, after Sections 1, 3, and 4 complete. It uses Haiku for cost optimization since infrastructure design is more about selection and estimation than deep creative reasoning.</w:t>
      </w:r>
    </w:p>
    <w:p>
      <w:r>
        <w:t>The agent is triggered by the Mother Agent once foundational sections are available. The input includes: product description, target customer type (B2B/B2C), projected scale (from Section 1 and Section 12 if available, or estimated), compliance requirements (from Section 3: GDPR, HIPAA, AI Act, etc.), team technical capabilities (from Section 4: do they have ML engineers, DevOps engineers, or just full-stack engineers?), and budget constraints (if the CEO has flagged infrastructure budget limits).</w:t>
      </w:r>
    </w:p>
    <w:p>
      <w:r>
        <w:t>The input schema includes: business_type (B2B SaaS, B2C marketplace, etc.), product_description, target_geography (affects data residency requirements), compliance_requirements (list of regulations that apply), projected_users_year1, projected_users_year3, team_capabilities (from Section 4), budget_constraints (optional).</w:t>
      </w:r>
    </w:p>
    <w:p>
      <w:r>
        <w:t>The system prompt tells the agent: 'You are designing the technical infrastructure for a startup. Choose technologies that are proven, cost-effective, and match the team's skill level. Prioritize managed services over self-hosted to reduce operational burden for small teams. Ensure compliance with regulations identified in Section 3. Estimate costs at Year 1 and Year 3 scale. Flag vendor lock-in risks. Explain trade-offs clearly. Be realistic about costs. Do not under-estimate infrastructure costs. Include AI API costs if the product uses LLMs. Include third-party SaaS costs for essential services like payments, email, analytics.'</w:t>
      </w:r>
    </w:p>
    <w:p>
      <w:r>
        <w:t>The agent uses a decision tree for cloud provider selection: (1) If EU data residency required and no US presence: AWS eu-west-1 or Google Cloud europe-west1 (both have strong GDPR compliance certifications). (2) If US-only: AWS us-east-1 or Google Cloud us-central1 (cheaper than EU). (3) If multi-region: AWS or Google Cloud (Azure less commonly used by startups). (4) If extreme cost sensitivity: consider cheaper providers (DigitalOcean, Hetzner, Vultr) but flag that they have fewer managed services and weaker compliance certifications.</w:t>
      </w:r>
    </w:p>
    <w:p>
      <w:r>
        <w:t>The agent uses a cost estimation model with bottom-up calculations: (1) Compute: estimate instance type and count based on projected load. For a B2B SaaS with 100-500 users Year 1, typically 1-2 t3.medium instances ($30-60/month). For B2C with 10K users, 5-10 instances ($150-300/month). (2) Database: estimate database size (GB) and query load (IOPS). For B2B SaaS, typically RDS t3.micro with 20-50 GB ($20-40/month Year 1). For B2C, larger instance with read replicas ($100-300/month Year 1). (3) AI API costs: if using Claude API, estimate tokens per user per month. For a product with light usage (1-2 queries per user per day, 1K tokens per query), 100 users = 6M tokens/month = $18-30/month. 1K users = $180-300/month. 10K users = $1,800-3,000/month. (4) Third-party SaaS: Stripe (2.9% + 30c per transaction), SendGrid ($15-100/month depending on volume), Segment ($120/month), Intercom ($74/month starter). Sum all services.</w:t>
      </w:r>
    </w:p>
    <w:p>
      <w:r>
        <w:t>The output schema is a Pydantic model with: section_number ('6.5'), infrastructure (cloud_provider, primary_region, architecture_description, rationale, monthly_cost, annual_cost), ai_ml_stack (if applicable: primary_service, model, token_cost_estimate, future_expansion), database (type, provider, replication_strategy, backup_strategy, monthly_cost), third_party_apis (list of integrations, each with provider, purpose, monthly_cost, lock_in_risk), authentication (approach, MFA, SSO, rationale), data_privacy_compliance (regulations_covered, data_residency, encryption, audit_logging, consent_management, estimated_compliance_cost), total_tech_cost_monthly, total_tech_cost_annual, tech_risk_assessment (list of risks: vendor lock-in, single points of failure, scalability concerns, team skill gaps), key_assumptions, critical_uncertainties, confidence_score, assumptions_used, uncertainties, input_tokens, output_tokens.</w:t>
      </w:r>
    </w:p>
    <w:p>
      <w:r>
        <w:t>The agent writes its output to agent_outputs with section_number='6.5'. The Mother Agent marks Section 6.5 complete and passes the tech cost estimates to the Financial Agent (Section 12) to incorporate into the financial model.</w:t>
      </w:r>
    </w:p>
    <w:p>
      <w:r>
        <w:t>Error handling: if compliance requirements are unclear (e.g. the business targets a regulated industry but Section 3 did not identify specific regulations), the agent proceeds with general best practices (encryption, audit logging) and flags 'Compliance architecture incomplete, manual legal and technical review required' in uncertainties.</w:t>
      </w:r>
    </w:p>
    <w:p>
      <w:pPr>
        <w:pStyle w:val="Heading2"/>
      </w:pPr>
      <w:r>
        <w:t>How It Connects to Other Agents</w:t>
      </w:r>
    </w:p>
    <w:p>
      <w:r>
        <w:t>The Tech Stack Agent (Section 6.5) runs mid-pipeline, after Sections 1, 3, and 4, and before Section 12 (Financial). It bridges the business requirements (what needs to be built) and the financial model (how much it costs to build and run).</w:t>
      </w:r>
    </w:p>
    <w:p>
      <w:r>
        <w:t>The execution order is: (1) Sections 1, 3, 4 complete. (2) Tech Stack Agent runs. (3) Section 12 (Financial) runs using tech cost estimates from Section 6.5.</w:t>
      </w:r>
    </w:p>
    <w:p>
      <w:r>
        <w:t>The Tech Stack output feeds into: (1) Financial Agent (Section 12) uses the total_tech_cost_monthly and total_tech_cost_annual estimates as input to the cost model. The Financial Agent's P&amp;L includes a line item 'Infrastructure and Technology Costs' that comes directly from Section 6.5. If the Tech Stack Agent underestimates costs, the Financial Agent projects false profitability. (2) Operations Agent (Section 10) uses the tech stack design to plan operational workflows. If the tech stack includes a managed database with automated backups, the Operations Agent does not need to plan manual backup procedures. If the tech stack includes Stripe for payments, the Operations Agent designs the billing workflow around Stripe's APIs and webhooks. (3) Launch Agent (Section 13) uses the tech stack to plan deployment and go-live. If the tech stack is serverless (AWS Lambda), the launch plan is simpler than if the tech stack requires managing Kubernetes clusters.</w:t>
      </w:r>
    </w:p>
    <w:p>
      <w:r>
        <w:t>The Tech Stack Agent reads from: (1) Section 3 (Environment Research) to identify compliance requirements. If Section 3 flagged GDPR, the Tech Stack Agent ensures EU data residency. If Section 3 flagged HIPAA, the Tech Stack Agent ensures HIPAA-compliant infrastructure. (2) Section 4 (Organisation Designer) to check team capabilities. If the team has no DevOps expertise, the Tech Stack Agent recommends managed services over self-hosted. (3) Section 1 (Opportunity Analyst) to understand product complexity and scale projections.</w:t>
      </w:r>
    </w:p>
    <w:p>
      <w:r>
        <w:t>The Tech Stack Agent does not interact with the Marketing Agent (Section 8) directly, but the tech stack can affect marketing strategy. If the tech stack includes expensive AI API costs that only make sense at scale, the Marketing Agent needs to plan for aggressive user acquisition to reach unit economics. If the tech stack is low-cost and scales linearly, the Marketing Agent has more flexibility.</w:t>
      </w:r>
    </w:p>
    <w:p>
      <w:r>
        <w:t>The Devil's Advocate may challenge the Tech Stack Agent's cost estimates. If the agent assumes $500/month infrastructure costs but does not account for data transfer costs, backup storage costs, or monitoring costs, the Devil's Advocate will flag that. If the agent recommends a proprietary vendor with high lock-in risk and no fallback, the Devil's Advocate will challenge that choice.</w:t>
      </w:r>
    </w:p>
    <w:p>
      <w:r>
        <w:t>In Phase 3 (future), the Tech Stack Agent will re-run as the product scales. When the business reaches 1K users, 10K users, 100K users, the agent re-evaluates the architecture and recommends optimizations or migrations (e.g. move from managed database to self-hosted for cost savings, add caching layer to reduce database load, move to multi-region for latency and availability).</w:t>
      </w:r>
    </w:p>
    <w:p>
      <w:pPr>
        <w:pStyle w:val="Heading2"/>
      </w:pPr>
      <w:r>
        <w:t>Why This Matters (Real-World Impact)</w:t>
      </w:r>
    </w:p>
    <w:p>
      <w:r>
        <w:t>The Tech Stack Agent is the reason the multi-agent system produces business plans with realistic technical and financial projections. Many startup failures are not due to bad ideas or bad teams, but due to underestimating infrastructure costs, choosing the wrong technology and getting locked in, or failing to meet compliance requirements.</w:t>
      </w:r>
    </w:p>
    <w:p>
      <w:r>
        <w:t>In real-world usage, the Tech Stack Agent prevents the CEO from launching with a technical architecture that does not scale or does not comply with regulations. If the CEO plans to target EU universities and needs GDPR compliance, but their initial tech stack is US-only with no EU data residency, they will face a $50K-100K re-architecture cost and 6-12 month delay when they try to sell to EU customers. The Tech Stack Agent surfaces that upfront and designs the architecture correctly from day one.</w:t>
      </w:r>
    </w:p>
    <w:p>
      <w:r>
        <w:t>The cost estimates are particularly impactful. First-time founders often assume infrastructure is cheap ('it is just a few servers'). The Tech Stack Agent shows the real cost: $500/month Year 1 becomes $2,500/month Year 2 as usage grows, and $10,000/month Year 3 if AI API usage is heavy. If the Financial Agent projects break-even in 18 months based on $200/month infrastructure costs, but the real cost is $2,000/month, the business will run out of money before reaching profitability. The Tech Stack Agent prevents that.</w:t>
      </w:r>
    </w:p>
    <w:p>
      <w:r>
        <w:t>The compliance architecture design prevents catastrophic regulatory failures. Many startups build products and later discover they cannot sell to their target market because they do not meet compliance requirements. A healthtech startup without HIPAA compliance cannot sell to US hospitals. A SaaS startup without GDPR compliance cannot sell to EU enterprises. The Tech Stack Agent identifies compliance requirements from Section 3 and designs the architecture to meet them, so the CEO does not waste 6-12 months building a product they cannot legally sell.</w:t>
      </w:r>
    </w:p>
    <w:p>
      <w:r>
        <w:t>The vendor lock-in assessment helps the CEO make informed technology choices. Choosing AWS Lambda over Google Cloud Functions might seem like a minor choice, but if the startup later wants to migrate (due to cost, reliability, or acquisition considerations), the migration cost can be $100K-500K in engineering time. The Tech Stack Agent flags high lock-in risks and recommends mitigation strategies (use open-source alternatives, or accept lock-in if the operational benefits are worth it).</w:t>
      </w:r>
    </w:p>
    <w:p>
      <w:r>
        <w:t>The scalability planning prevents technical debt. Many startups choose the cheapest simplest architecture for MVP, then hit a scaling wall at 1K-10K users and need to re-architect. The Tech Stack Agent designs the architecture to scale from 100 users to 10K users without a complete rewrite. This saves 3-6 months of engineering time that would otherwise be spent on scaling rewrites.</w:t>
      </w:r>
    </w:p>
    <w:p>
      <w:r>
        <w:t>Finally, the Tech Stack Agent makes technical decisions transparent to non-technical stakeholders. When the CEO pitches to an investor and the investor asks 'how will you handle data privacy?', the CEO can point to Section 6.5, which explains the GDPR-compliant architecture with EU data residency, encryption, and audit logging. That level of technical rigor builds investor confidence that the founding team understands what they are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