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RECALL file contains all NHTSA safety-related defect and compliance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campaigns since 1967.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characteristics: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All the records are TAB delimited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All dates are in YYYYMMDD format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Maximum Record length: 9109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log: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1.Field# 23 added as of Sept. 14, 2007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2.Changed flat file extension from .lst to .txt as of Sept. 14, 2007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3.Field# 24 added as of March 14, 2008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4.Field#s 25,26,27 added as of March 23, 2020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Updated March 23, 2020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Field#   Name                Type/Size   Description            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---------           ---------   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    RECORD_ID           NUMBER(9)   RUNNING SEQUENCE NUMBER,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WHICH UNIQUELY IDENTIFIES THE RECORD.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    CAMPNO              CHAR(12)    NHTSA CAMPAIGN NUMBER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    MAKETXT             CHAR(25)    VEHICLE/EQUIPMENT MAKE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    MODELTXT            CHAR(256)   VEHICLE/EQUIPMENT MODEL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    YEARTXT             CHAR(4)     MODEL YEAR, 9999 IF UNKNOWN or N/A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      MFGCAMPNO           CHAR(20)    MFR CAMPAIGN NUMBER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    COMPNAME            CHAR(256)   COMPONENT DESCRIPTION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      MFGNAME             CHAR(40)    MANUFACTURER THAT FILED DEFECT/NONCOMPLIANCE REPORT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    BGMAN               CHAR(8)     BEGIN DATE OF MANUFACTURING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      ENDMAN              CHAR(8)     END DATE OF MANUFACTURING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   RCLTYPECD           CHAR(4)     VEHICLE, EQUIPMENT OR TIRE REPORT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     POTAFF              NUMBER(9)   POTENTIAL NUMBER OF UNITS AFFECTED   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   ODATE               CHAR(8)     DATE OWNER NOTIFIED BY MFR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   INFLUENCED_BY       CHAR(4)     RECALL INITIATOR (MFR/OVSC/ODI)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   MFGTXT              CHAR(40)    MANUFACTURERS OF RECALLED VEHICLES/PRODUCTS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      RCDATE              CHAR(8)     REPORT RECEIVED DATE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     DATEA               CHAR(8)     RECORD CREATION DATE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     RPNO                CHAR(3)     REGULATION PART NUMBER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      FMVSS               CHAR(10)    FEDERAL MOTOR VEHICLE SAFETY STANDARD NUMBER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     DESC_DEFECT         CHAR(2000)  DEFECT SUMMARY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      CONEQUENCE_DEFECT   CHAR(2000)  CONSEQUENCE SUMMARY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      CORRECTIVE_ACTION   CHAR(2000)  CORRECTIVE SUMMARY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      NOTES               CHAR(2000)  RECALL NOTES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     RCL_CMPT_ID         CHAR(27)    NUMBER THAT UNIQUELY IDENTIFIES A RECALLED COMPONENT.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      MFR_COMP_NAME       CHAR(50)    MANUFACTURER-SUPPLIED COMPONENT NAME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      MFR_COMP_DESC       CHAR(200)   MANUFACTURER-SUPPLIED COMPONENT DESCRIPTION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      MFR_COMP_PTNO       CHAR(100)   MANUFACTURER-SUPPLIED COMPONENT PART NUMBER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