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header+xml" PartName="/word/header3.xml"/>
  <Override ContentType="application/vnd.openxmlformats-officedocument.wordprocessingml.footer+xml" PartName="/word/footer2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header+xml" PartName="/word/header6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sz w:val="24"/>
          <w:szCs w:val="24"/>
        </w:rPr>
        <w:t xml:space="preserve"/>
      </w:r>
    </w:p>
    <w:p>
      <w:pPr>
        <w:spacing w:after="200" w:line="360" w:lineRule="auto"/>
        <w:jc w:val="center"/>
      </w:pPr>
      <w:r>
        <w:rPr>
          <w:sz w:val="36"/>
          <w:szCs w:val="36"/>
        </w:rPr>
        <w:t xml:space="preserve">DISEÑO DE DIAGRAMAS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(Módulo Inventario)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Sole – Sistema de Gestión Empresarial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SOLSGE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 – UNA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Asunción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Julio 2026</w:t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line="360" w:lineRule="auto"/>
        <w:jc w:val="center"/>
      </w:pPr>
      <w:r>
        <w:rPr>
          <w:sz w:val="36"/>
          <w:szCs w:val="36"/>
        </w:rPr>
        <w:t xml:space="preserve"/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FACULTAD POLITÉCNICA</w:t>
      </w:r>
    </w:p>
    <w:p>
      <w:pPr>
        <w:spacing w:after="0" w:line="360" w:lineRule="auto"/>
        <w:jc w:val="center"/>
      </w:pPr>
      <w:r>
        <w:rPr>
          <w:sz w:val="36"/>
          <w:szCs w:val="36"/>
        </w:rPr>
        <w:t xml:space="preserve">UNIVERSIDAD NACIONAL DE ASUNCIÓN</w:t>
      </w:r>
    </w:p>
    <w:p>
      <w:pPr>
        <w:sectPr>
          <w:headerReference w:type="default" r:id="rId7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1. Casos de Uso</w:t>
      </w:r>
    </w:p>
    <w:p>
      <w:pPr>
        <w:spacing w:after="60" w:before="0" w:line="360" w:lineRule="auto"/>
        <w:jc w:val="both"/>
      </w:pPr>
      <w:r>
        <w:t xml:space="preserve">Mapa general del módulo (actores y casos de uso principales) y las especificaciones de cada caso. El stock lo mueven otros módulos (Compras/recepción genera ENTRADA, Facturación genera SALIDA); Inventario aporta la consulta, el inventario físico (conteo y ajuste) y el reporte.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448050"/>
            <wp:effectExtent t="0" r="0" b="0" l="0"/>
            <wp:docPr id="1" name="casos_uso_inventario.png" descr="casos_uso_inventario.png" title="casos_uso_inven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1. Diagrama de casos de uso — Módulo Inventario.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1.1. Especificaciones de casos de uso</w:t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Consultar existencias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consultar la cantidad disponible (on-hand) de los productos por oficina desde el reporte de existencias, junto con sus niveles mínimo y máximo. El on-hand autoritativo es STOCK_PRODUCTO.CANTIDAD.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Encargado de Depósito (también el Gerente).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reporte / página de existencias.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usuario abre el reporte de existencias y elige la </w:t>
      </w:r>
      <w:r>
        <w:rPr>
          <w:b/>
          <w:bCs/>
        </w:rPr>
        <w:t xml:space="preserve">oficina</w:t>
      </w:r>
      <w:r>
        <w:t xml:space="preserve"> (y opcionalmente un producto o categoría).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muestra la </w:t>
      </w:r>
      <w:r>
        <w:rPr>
          <w:b/>
          <w:bCs/>
        </w:rPr>
        <w:t xml:space="preserve">cantidad on-hand</w:t>
      </w:r>
      <w:r>
        <w:t xml:space="preserve"> y los niveles mínimo/máximo por producto.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Producto sin existencias en la oficina</w:t>
      </w:r>
    </w:p>
    <w:p>
      <w:pPr>
        <w:spacing w:after="160" w:before="0" w:line="360" w:lineRule="auto"/>
        <w:jc w:val="both"/>
      </w:pPr>
      <w:r>
        <w:t xml:space="preserve">Si el producto no tiene fila de stock en la oficina, se muestra cantidad cero.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stock inicial de los productos está cargado.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Consulta de solo lectura; no altera el stock.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Consultar historial de movimientos de stock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Muestra el historial de movimientos (ENTRADA, SALIDA y AJUSTE) de un producto —con su referencia y fecha—, que explica cómo se llegó al on-hand actual. El historial es un registro append-only.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Encargado de Depósito.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reporte de movimientos de stock.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usuario elige un </w:t>
      </w:r>
      <w:r>
        <w:rPr>
          <w:b/>
          <w:bCs/>
        </w:rPr>
        <w:t xml:space="preserve">producto</w:t>
      </w:r>
      <w:r>
        <w:t xml:space="preserve"> (y opcionalmente la oficina y el rango de fechas).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lista los </w:t>
      </w:r>
      <w:r>
        <w:rPr>
          <w:b/>
          <w:bCs/>
        </w:rPr>
        <w:t xml:space="preserve">movimientos</w:t>
      </w:r>
      <w:r>
        <w:t xml:space="preserve"> (tipo, cantidad, fecha, referencia, usuario).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Sin movimientos</w:t>
      </w:r>
    </w:p>
    <w:p>
      <w:pPr>
        <w:spacing w:after="160" w:before="0" w:line="360" w:lineRule="auto"/>
        <w:jc w:val="both"/>
      </w:pPr>
      <w:r>
        <w:t xml:space="preserve">Si el producto no tuvo movimientos en el criterio, la lista aparece vacía (el on-hand puede provenir de la carga inicial, que no genera movimiento).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producto existe.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Consulta de solo lectura.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Realizar inventario físico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Encargado de Depósito crear un inventario de una oficina, contar físicamente la mercadería y registrar la cantidad por producto. El sistema calcula la diferencia contra el stock del sistema. Al enviarlo, queda a la espera de aprobación.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Encargado de Depósito.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inventario físico.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Encargado de Depósito </w:t>
      </w:r>
      <w:r>
        <w:rPr>
          <w:b/>
          <w:bCs/>
        </w:rPr>
        <w:t xml:space="preserve">crea</w:t>
      </w:r>
      <w:r>
        <w:t xml:space="preserve"> un inventario de una oficina (estado BORRADOR).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Cuenta la mercadería y </w:t>
      </w:r>
      <w:r>
        <w:rPr>
          <w:b/>
          <w:bCs/>
        </w:rPr>
        <w:t xml:space="preserve">registra la cantidad física</w:t>
      </w:r>
      <w:r>
        <w:t xml:space="preserve"> por producto; el sistema guarda el </w:t>
      </w:r>
      <w:r>
        <w:rPr>
          <w:b/>
          <w:bCs/>
        </w:rPr>
        <w:t xml:space="preserve">stock del sistema</w:t>
      </w:r>
      <w:r>
        <w:t xml:space="preserve">, la </w:t>
      </w:r>
      <w:r>
        <w:rPr>
          <w:b/>
          <w:bCs/>
        </w:rPr>
        <w:t xml:space="preserve">cantidad física</w:t>
      </w:r>
      <w:r>
        <w:t xml:space="preserve"> y la </w:t>
      </w:r>
      <w:r>
        <w:rPr>
          <w:b/>
          <w:bCs/>
        </w:rPr>
        <w:t xml:space="preserve">diferencia</w:t>
      </w:r>
      <w:r>
        <w:t xml:space="preserve"> (INVENTARIO_DETALLE).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b/>
          <w:bCs/>
        </w:rPr>
        <w:t xml:space="preserve">Envía</w:t>
      </w:r>
      <w:r>
        <w:t xml:space="preserve"> el inventario a aprobación (INVENTARIO_PKG.enviar): pasa a </w:t>
      </w:r>
      <w:r>
        <w:rPr>
          <w:b/>
          <w:bCs/>
        </w:rPr>
        <w:t xml:space="preserve">ENVIADO</w:t>
      </w:r>
      <w:r>
        <w:t xml:space="preserve">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Corrección en Borrador</w:t>
      </w:r>
    </w:p>
    <w:p>
      <w:pPr>
        <w:spacing w:after="160" w:before="0" w:line="360" w:lineRule="auto"/>
        <w:jc w:val="both"/>
      </w:pPr>
      <w:r>
        <w:t xml:space="preserve">Mientras el inventario está en Borrador, el Encargado de Depósito puede corregir los conteos; solo al enviar queda bloqueado para aprobación.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Existe stock cargado en la oficina a inventariar.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Inventario en estado ENVIADO con las diferencias calculadas por producto.</w:t>
      </w:r>
    </w:p>
    <w:p>
      <w:pPr>
        <w:pStyle w:val="Heading3"/>
        <w:spacing w:after="60" w:before="160"/>
      </w:pPr>
      <w:r>
        <w:rPr>
          <w:b/>
          <w:bCs/>
        </w:rPr>
        <w:t xml:space="preserve">Puntos de Extensión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Aprobar inventario.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Aprobar inventario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Supervisor revisar un inventario enviado y aprobarlo —lo que genera los ajustes de stock que reconcilian las existencias— o rechazarlo.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Supervisor.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pantalla de aprobación de inventario.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Supervisor abre un inventario en estado </w:t>
      </w:r>
      <w:r>
        <w:rPr>
          <w:b/>
          <w:bCs/>
        </w:rPr>
        <w:t xml:space="preserve">ENVIADO</w:t>
      </w:r>
      <w:r>
        <w:t xml:space="preserve"> y revisa las diferencias.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b/>
          <w:bCs/>
        </w:rPr>
        <w:t xml:space="preserve">Aprueba</w:t>
      </w:r>
      <w:r>
        <w:t xml:space="preserve"> el inventario (INVENTARIO_PKG.aprobar).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Por cada línea con </w:t>
      </w:r>
      <w:r>
        <w:rPr>
          <w:b/>
          <w:bCs/>
        </w:rPr>
        <w:t xml:space="preserve">diferencia ≠ 0</w:t>
      </w:r>
      <w:r>
        <w:t xml:space="preserve">, el sistema genera un movimiento de </w:t>
      </w:r>
      <w:r>
        <w:rPr>
          <w:b/>
          <w:bCs/>
        </w:rPr>
        <w:t xml:space="preserve">AJUSTE</w:t>
      </w:r>
      <w:r>
        <w:t xml:space="preserve">: ENTRADA si la diferencia es positiva, SALIDA si es negativa, actualizando STOCK_PRODUCTO.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inventario queda </w:t>
      </w:r>
      <w:r>
        <w:rPr>
          <w:b/>
          <w:bCs/>
        </w:rPr>
        <w:t xml:space="preserve">APROBADO</w:t>
      </w:r>
      <w:r>
        <w:t xml:space="preserve"> y las existencias quedan reconciliadas.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Rechazar el inventario</w:t>
      </w:r>
    </w:p>
    <w:p>
      <w:pPr>
        <w:spacing w:after="160" w:before="0" w:line="360" w:lineRule="auto"/>
        <w:jc w:val="both"/>
      </w:pPr>
      <w:r>
        <w:t xml:space="preserve">El Supervisor puede rechazar el inventario (INVENTARIO_PKG.rechazar): pasa a RECHAZADO y no genera ajustes.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inventario está en estado ENVIADO.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Al aprobar: existencias reconciliadas con movimientos de ajuste; inventario APROBADO. Al rechazar: inventario RECHAZADO sin ajustes.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Ver dashboard de inventario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Gerente ver el dashboard (reporte gerencial de inventario) con indicadores y gráficos: valorización por categoría, stock frente a mínimo/máximo y quiebres, entradas/salidas por mes, rotación, valor por sucursal y top productos.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Gerente.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dashboard / reporte gerencial de inventario.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Gerente abre el dashboard y elige la </w:t>
      </w:r>
      <w:r>
        <w:rPr>
          <w:b/>
          <w:bCs/>
        </w:rPr>
        <w:t xml:space="preserve">sucursal</w:t>
      </w:r>
      <w:r>
        <w:t xml:space="preserve"> (o todas).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calcula los </w:t>
      </w:r>
      <w:r>
        <w:rPr>
          <w:b/>
          <w:bCs/>
        </w:rPr>
        <w:t xml:space="preserve">KPIs</w:t>
      </w:r>
      <w:r>
        <w:t xml:space="preserve"> y grafica valorización, niveles/quiebres, rotación y flujo desde las vistas V_INV_*.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Sin datos en el período</w:t>
      </w:r>
    </w:p>
    <w:p>
      <w:pPr>
        <w:spacing w:after="160" w:before="0" w:line="360" w:lineRule="auto"/>
        <w:jc w:val="both"/>
      </w:pPr>
      <w:r>
        <w:t xml:space="preserve">Si no hay movimientos en el período, los gráficos de flujo/rotación aparecen vacíos; la valorización y los niveles usan el snapshot actual.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Gerente tiene acceso a los reportes gerenciales.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Consulta de solo lectura.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Especificación de caso de uso: Generar informe de inventario</w:t>
      </w:r>
    </w:p>
    <w:p>
      <w:pPr>
        <w:pStyle w:val="Heading3"/>
        <w:spacing w:after="60" w:before="160"/>
      </w:pPr>
      <w:r>
        <w:rPr>
          <w:b/>
          <w:bCs/>
        </w:rPr>
        <w:t xml:space="preserve">Descripción</w:t>
      </w:r>
    </w:p>
    <w:p>
      <w:pPr>
        <w:spacing w:after="160" w:before="0" w:line="360" w:lineRule="auto"/>
        <w:jc w:val="both"/>
      </w:pPr>
      <w:r>
        <w:t xml:space="preserve">Permite al Gerente generar un informe imprimible del inventario filtrando por sucursal, categoría y rango de fechas. Combina el snapshot de stock con el flujo del rango (FN_INFORME_INVENTARIO_HTML).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Actor principal: </w:t>
      </w:r>
      <w:r>
        <w:t xml:space="preserve">Gerente.</w:t>
      </w:r>
    </w:p>
    <w:p>
      <w:pPr>
        <w:spacing w:after="160" w:line="360" w:lineRule="auto"/>
        <w:jc w:val="both"/>
      </w:pPr>
      <w:r>
        <w:rPr>
          <w:b/>
          <w:bCs/>
        </w:rPr>
        <w:t xml:space="preserve">Entorno de invocación: </w:t>
      </w:r>
      <w:r>
        <w:t xml:space="preserve">generador de informe (reporte gerencial de inventario).</w:t>
      </w:r>
    </w:p>
    <w:p>
      <w:pPr>
        <w:pStyle w:val="Heading3"/>
        <w:spacing w:after="60" w:before="160"/>
      </w:pPr>
      <w:r>
        <w:rPr>
          <w:b/>
          <w:bCs/>
        </w:rPr>
        <w:t xml:space="preserve">Flujo de Eventos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Gerente elige los </w:t>
      </w:r>
      <w:r>
        <w:rPr>
          <w:b/>
          <w:bCs/>
        </w:rPr>
        <w:t xml:space="preserve">filtros</w:t>
      </w:r>
      <w:r>
        <w:t xml:space="preserve"> (sucursal, categoría, rango de fechas).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ejecuta </w:t>
      </w:r>
      <w:r>
        <w:rPr>
          <w:b/>
          <w:bCs/>
        </w:rPr>
        <w:t xml:space="preserve">FN_INFORME_INVENTARIO_HTML</w:t>
      </w:r>
      <w:r>
        <w:t xml:space="preserve">, que consulta las vistas de valorización, niveles y rotación.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sistema compone el </w:t>
      </w:r>
      <w:r>
        <w:rPr>
          <w:b/>
          <w:bCs/>
        </w:rPr>
        <w:t xml:space="preserve">HTML</w:t>
      </w:r>
      <w:r>
        <w:t xml:space="preserve"> imprimible (barras CSS, formato de impresión) y lo muestra.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t xml:space="preserve">El Gerente </w:t>
      </w:r>
      <w:r>
        <w:rPr>
          <w:b/>
          <w:bCs/>
        </w:rPr>
        <w:t xml:space="preserve">imprime</w:t>
      </w:r>
      <w:r>
        <w:t xml:space="preserve"> o exporta el informe.</w:t>
      </w:r>
    </w:p>
    <w:p>
      <w:pPr>
        <w:spacing w:after="60" w:before="120" w:line="360" w:lineRule="auto"/>
      </w:pPr>
      <w:r>
        <w:rPr>
          <w:b/>
          <w:bCs/>
          <w:i/>
          <w:iCs/>
        </w:rPr>
        <w:t xml:space="preserve">Flujos Alternativos</w:t>
      </w:r>
    </w:p>
    <w:p>
      <w:pPr>
        <w:pStyle w:val="Heading3"/>
        <w:spacing w:after="60" w:before="160"/>
      </w:pPr>
      <w:r>
        <w:rPr>
          <w:b/>
          <w:bCs/>
        </w:rPr>
        <w:t xml:space="preserve">Filtros sin resultados</w:t>
      </w:r>
    </w:p>
    <w:p>
      <w:pPr>
        <w:spacing w:after="160" w:before="0" w:line="360" w:lineRule="auto"/>
        <w:jc w:val="both"/>
      </w:pPr>
      <w:r>
        <w:t xml:space="preserve">Si los filtros no arrojan datos, el informe se genera con las secciones vacías.</w:t>
      </w:r>
    </w:p>
    <w:p>
      <w:pPr>
        <w:pStyle w:val="Heading3"/>
        <w:spacing w:after="60" w:before="160"/>
      </w:pPr>
      <w:r>
        <w:rPr>
          <w:b/>
          <w:bCs/>
        </w:rPr>
        <w:t xml:space="preserve">Precondiciones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El Gerente tiene acceso a los reportes.</w:t>
      </w:r>
    </w:p>
    <w:p>
      <w:pPr>
        <w:pStyle w:val="Heading3"/>
        <w:spacing w:after="60" w:before="160"/>
      </w:pPr>
      <w:r>
        <w:rPr>
          <w:b/>
          <w:bCs/>
        </w:rPr>
        <w:t xml:space="preserve">Pos-condiciones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Informe generado (solo lectura); no altera el stock.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2. Diagramas de Estados</w:t>
      </w:r>
    </w:p>
    <w:p>
      <w:pPr>
        <w:spacing w:after="120" w:before="0" w:line="360" w:lineRule="auto"/>
        <w:jc w:val="both"/>
      </w:pPr>
      <w:r>
        <w:t xml:space="preserve">Objeto del módulo con más de un estado, indicando el evento de cada transición.</w:t>
      </w:r>
    </w:p>
    <w:p>
      <w:pPr>
        <w:pStyle w:val="Heading2"/>
        <w:spacing w:after="120" w:before="200"/>
      </w:pPr>
      <w:r>
        <w:rPr>
          <w:b/>
          <w:bCs/>
        </w:rPr>
        <w:t xml:space="preserve">2.1. Inventario físico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848225"/>
            <wp:effectExtent t="0" r="0" b="0" l="0"/>
            <wp:docPr id="1" name="estados_inventario.png" descr="estados_inventario.png" title="estados_inven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2. Estados del Inventario físico (INVENTARIO.ESTADO).</w:t>
      </w:r>
    </w:p>
    <w:p>
      <w:pPr>
        <w:sectPr>
          <w:headerReference w:type="default" r:id="rId10"/>
          <w:footerReference w:type="default" r:id="rId11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3. Diagramas de Actividades</w:t>
      </w:r>
    </w:p>
    <w:p>
      <w:pPr>
        <w:spacing w:after="60" w:before="0" w:line="360" w:lineRule="auto"/>
        <w:jc w:val="both"/>
      </w:pPr>
      <w:r>
        <w:t xml:space="preserve">Flujo de control de los procesos del módulo, con decisiones y caminos de error.</w:t>
      </w:r>
    </w:p>
    <w:p>
      <w:pPr>
        <w:pStyle w:val="Heading2"/>
        <w:spacing w:after="120" w:before="200"/>
      </w:pPr>
      <w:r>
        <w:rPr>
          <w:b/>
          <w:bCs/>
        </w:rPr>
        <w:t xml:space="preserve">3.1. Realizar y aprobar inventario físico</w:t>
      </w:r>
    </w:p>
    <w:p>
      <w:pPr>
        <w:spacing w:after="80" w:before="120"/>
        <w:jc w:val="center"/>
      </w:pPr>
      <w:r>
        <w:drawing>
          <wp:inline distT="0" distB="0" distL="0" distR="0">
            <wp:extent cx="5981700" cy="6096000"/>
            <wp:effectExtent t="0" r="0" b="0" l="0"/>
            <wp:docPr id="1" name="actividad_inventario.png" descr="actividad_inventario.png" title="actividad_inven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3. Actividad — Realizar y aprobar inventario físico.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3.2. Generar informe de inventario</w:t>
      </w:r>
    </w:p>
    <w:p>
      <w:pPr>
        <w:spacing w:after="80" w:before="120"/>
        <w:jc w:val="center"/>
      </w:pPr>
      <w:r>
        <w:drawing>
          <wp:inline distT="0" distB="0" distL="0" distR="0">
            <wp:extent cx="6496050" cy="6096000"/>
            <wp:effectExtent t="0" r="0" b="0" l="0"/>
            <wp:docPr id="1" name="actividad_generar_informe.png" descr="actividad_generar_informe.png" title="actividad_generar_infor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4. Actividad — Generar informe de inventario.</w:t>
      </w:r>
    </w:p>
    <w:p>
      <w:pPr>
        <w:sectPr>
          <w:headerReference w:type="default" r:id="rId12"/>
          <w:footerReference w:type="default" r:id="rId13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4. Diagrama de Clases</w:t>
      </w:r>
    </w:p>
    <w:p>
      <w:pPr>
        <w:spacing w:after="60" w:before="0" w:line="360" w:lineRule="auto"/>
        <w:jc w:val="both"/>
      </w:pPr>
      <w:r>
        <w:t xml:space="preserve">Entidades del módulo Inventario y sus relaciones (existencias, movimientos e inventario físico). Las clases en gris son clases frontera (dimensiones) de otros módulos.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6400800"/>
            <wp:effectExtent t="0" r="0" b="0" l="0"/>
            <wp:docPr id="1" name="clases_inventario.png" descr="clases_inventario.png" title="clases_inven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5. Diagrama de clases — Módulo Inventario.</w:t>
      </w:r>
    </w:p>
    <w:p>
      <w:pPr>
        <w:sectPr>
          <w:headerReference w:type="default" r:id="rId14"/>
          <w:footerReference w:type="default" r:id="rId15"/>
          <w:type w:val="nextPage"/>
          <w:pgSz w:w="11906" w:h="16838" w:orient="portrait"/>
          <w:pgMar w:top="1720" w:right="1701" w:bottom="1417" w:left="1701" w:header="400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</w:rPr>
        <w:t xml:space="preserve">5. Diagramas de Secuencia</w:t>
      </w:r>
    </w:p>
    <w:p>
      <w:pPr>
        <w:spacing w:after="60" w:before="0" w:line="360" w:lineRule="auto"/>
        <w:jc w:val="both"/>
      </w:pPr>
      <w:r>
        <w:t xml:space="preserve">Derivados de los casos de uso y del mecanismo de actualización de stock; muestran las llamadas reales entre módulos/páginas, paquetes, triggers, vistas y entidades.</w:t>
      </w:r>
    </w:p>
    <w:p>
      <w:pPr>
        <w:pStyle w:val="Heading2"/>
        <w:spacing w:after="120" w:before="200"/>
      </w:pPr>
      <w:r>
        <w:rPr>
          <w:b/>
          <w:bCs/>
        </w:rPr>
        <w:t xml:space="preserve">5.1. Actualización de stock por movimiento</w:t>
      </w:r>
    </w:p>
    <w:p>
      <w:pPr>
        <w:spacing w:after="80" w:before="120"/>
        <w:jc w:val="center"/>
      </w:pPr>
      <w:r>
        <w:drawing>
          <wp:inline distT="0" distB="0" distL="0" distR="0">
            <wp:extent cx="6886575" cy="3714750"/>
            <wp:effectExtent t="0" r="0" b="0" l="0"/>
            <wp:docPr id="1" name="secuencia_actualizar_stock.png" descr="secuencia_actualizar_stock.png" title="secuencia_actualizar_st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6. Secuencia — Actualización de stock por movimiento.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5.2. Realizar y aprobar inventario físico</w:t>
      </w:r>
    </w:p>
    <w:p>
      <w:pPr>
        <w:spacing w:after="80" w:before="120"/>
        <w:jc w:val="center"/>
      </w:pPr>
      <w:r>
        <w:drawing>
          <wp:inline distT="0" distB="0" distL="0" distR="0">
            <wp:extent cx="8229600" cy="3714750"/>
            <wp:effectExtent t="0" r="0" b="0" l="0"/>
            <wp:docPr id="1" name="secuencia_inventario.png" descr="secuencia_inventario.png" title="secuencia_inven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7. Secuencia — Realizar y aprobar inventario físico.</w:t>
      </w:r>
    </w:p>
    <w:p>
      <w:pPr>
        <w:pageBreakBefore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5.3. Generar informe de inventario</w:t>
      </w:r>
    </w:p>
    <w:p>
      <w:pPr>
        <w:spacing w:after="80" w:before="120"/>
        <w:jc w:val="center"/>
      </w:pPr>
      <w:r>
        <w:drawing>
          <wp:inline distT="0" distB="0" distL="0" distR="0">
            <wp:extent cx="9829800" cy="3714750"/>
            <wp:effectExtent t="0" r="0" b="0" l="0"/>
            <wp:docPr id="1" name="secuencia_generar_informe.png" descr="secuencia_generar_informe.png" title="secuencia_generar_infor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8. Secuencia — Generar informe de inventario.</w:t>
      </w:r>
    </w:p>
    <w:sectPr>
      <w:headerReference w:type="default" r:id="rId16"/>
      <w:footerReference w:type="default" r:id="rId17"/>
      <w:type w:val="nextPage"/>
      <w:pgSz w:w="16838" w:h="11906" w:orient="landscape"/>
      <w:pgMar w:top="1720" w:right="1417" w:bottom="900" w:left="1417" w:header="40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sz w:val="20"/>
        <w:szCs w:val="20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429000" cy="704850"/>
          <wp:effectExtent t="0" r="0" b="0" l="0"/>
          <wp:docPr id="1" name="logo" descr="Universidad Nacional de Asunción - Facultad Politécnica" title="UNA-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image" Target="media/1f4d04b73368284cb042b45ea175488b1b24f640.png"/><Relationship Id="rId19" Type="http://schemas.openxmlformats.org/officeDocument/2006/relationships/image" Target="media/321aaaa08e7b2c37e6236fa12e9adf87d7e67f3a.png"/><Relationship Id="rId20" Type="http://schemas.openxmlformats.org/officeDocument/2006/relationships/image" Target="media/e7ecf3d0bb8f0eccc9ddef66d8e515a53a8817ce.png"/><Relationship Id="rId21" Type="http://schemas.openxmlformats.org/officeDocument/2006/relationships/image" Target="media/d78e13b9e3802b84532f8d1ab3b051c90835ac54.png"/><Relationship Id="rId22" Type="http://schemas.openxmlformats.org/officeDocument/2006/relationships/image" Target="media/235dbb4a33c466b8d86d9aca34f141ba1a392372.png"/><Relationship Id="rId23" Type="http://schemas.openxmlformats.org/officeDocument/2006/relationships/image" Target="media/f9dc8ad4d8ac89747f2874f8ad22e92184c26815.png"/><Relationship Id="rId24" Type="http://schemas.openxmlformats.org/officeDocument/2006/relationships/image" Target="media/5c60d180c1e3d6ff54a60edcb933f40d8f0294cd.png"/><Relationship Id="rId25" Type="http://schemas.openxmlformats.org/officeDocument/2006/relationships/image" Target="media/43dba2bf4bb091cb55c3bba45ae91d28c1430736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d68ede0c0fbe50f33a4d200c99913b80660914f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SOLSGE</dc:creator>
  <cp:lastModifiedBy>Un-named</cp:lastModifiedBy>
  <cp:revision>1</cp:revision>
  <dcterms:created xsi:type="dcterms:W3CDTF">2026-07-08T04:52:15.603Z</dcterms:created>
  <dcterms:modified xsi:type="dcterms:W3CDTF">2026-07-08T04:52:15.604Z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