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804" w:rsidRDefault="00ED6804" w:rsidP="00ED6804">
      <w:pPr>
        <w:shd w:val="clear" w:color="auto" w:fill="1B5E20"/>
        <w:jc w:val="center"/>
      </w:pPr>
      <w:r>
        <w:rPr>
          <w:b/>
          <w:bCs/>
          <w:color w:val="FFFFFF"/>
          <w:sz w:val="28"/>
          <w:szCs w:val="28"/>
        </w:rPr>
        <w:t>FORMULAIRE F-03</w:t>
      </w:r>
    </w:p>
    <w:p w:rsidR="00ED6804" w:rsidRDefault="00ED6804" w:rsidP="00ED6804">
      <w:pPr>
        <w:shd w:val="clear" w:color="auto" w:fill="1B5E20"/>
        <w:jc w:val="center"/>
      </w:pPr>
      <w:bookmarkStart w:id="0" w:name="_GoBack"/>
      <w:r>
        <w:rPr>
          <w:b/>
          <w:bCs/>
          <w:color w:val="FFFFFF"/>
          <w:sz w:val="22"/>
          <w:szCs w:val="22"/>
        </w:rPr>
        <w:t>DÉROULEMENT DU VOTE</w:t>
      </w:r>
    </w:p>
    <w:bookmarkEnd w:id="0"/>
    <w:p w:rsidR="00ED6804" w:rsidRDefault="00ED6804" w:rsidP="00ED6804">
      <w:pPr>
        <w:shd w:val="clear" w:color="auto" w:fill="1B5E20"/>
        <w:spacing w:after="120"/>
        <w:jc w:val="center"/>
      </w:pPr>
      <w:r>
        <w:rPr>
          <w:i/>
          <w:iCs/>
          <w:color w:val="FFFFFF"/>
          <w:sz w:val="19"/>
          <w:szCs w:val="19"/>
        </w:rPr>
        <w:t>À soumettre à 14h00 le jour du scrutin</w:t>
      </w:r>
    </w:p>
    <w:p w:rsidR="00ED6804" w:rsidRDefault="00ED6804" w:rsidP="00ED6804">
      <w:pPr>
        <w:shd w:val="clear" w:color="auto" w:fill="1B5E2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0 – IDENTIFICATION DU BUREAU DE VOTE ET DU SUPERVISEUR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Région administrative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i/>
                <w:iCs/>
                <w:color w:val="9E9E9E"/>
                <w:sz w:val="17"/>
                <w:szCs w:val="17"/>
              </w:rPr>
              <w:t>Saisir le nom de la région</w:t>
            </w:r>
          </w:p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Préfecture / Commune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i/>
                <w:iCs/>
                <w:color w:val="9E9E9E"/>
                <w:sz w:val="17"/>
                <w:szCs w:val="17"/>
              </w:rPr>
              <w:t>Saisir la préfecture ou commune</w:t>
            </w:r>
          </w:p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Sous-préfecture / Quartier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Centre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i/>
                <w:iCs/>
                <w:color w:val="9E9E9E"/>
                <w:sz w:val="17"/>
                <w:szCs w:val="17"/>
              </w:rPr>
              <w:t>Nom et code du centre de vote</w:t>
            </w:r>
          </w:p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Code du bureau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i/>
                <w:iCs/>
                <w:color w:val="9E9E9E"/>
                <w:sz w:val="17"/>
                <w:szCs w:val="17"/>
              </w:rPr>
              <w:t>Ex. : BV-001</w:t>
            </w:r>
          </w:p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Code / 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Numéro de téléphone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Heure de collecte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i/>
                <w:iCs/>
                <w:color w:val="9E9E9E"/>
                <w:sz w:val="17"/>
                <w:szCs w:val="17"/>
              </w:rPr>
              <w:t>HH:MM</w:t>
            </w:r>
          </w:p>
        </w:tc>
      </w:tr>
    </w:tbl>
    <w:p w:rsidR="00ED6804" w:rsidRDefault="00ED6804" w:rsidP="00ED6804">
      <w:pPr>
        <w:shd w:val="clear" w:color="auto" w:fill="1B5E2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1 – DÉROULEMENT GÉNÉRAL ET AFFLUENCE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Nombre total d'inscrits au BV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Nombre de votants relevé à 14h00 (émargements)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Taux de participation estimé à 14h00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(Votants / Inscrits × 100)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Nombre de votes par procuration constatés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  <w:tr w:rsidR="00ED6804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Nombre de votes par dérogation constatés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/>
        </w:tc>
      </w:tr>
    </w:tbl>
    <w:p w:rsidR="00ED6804" w:rsidRDefault="00ED6804" w:rsidP="00ED6804">
      <w:pPr>
        <w:shd w:val="clear" w:color="auto" w:fill="1B5E2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2 – RESPECT DES PROCÉDURES DE VOTE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8"/>
        <w:gridCol w:w="2693"/>
      </w:tblGrid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Procédure à vérifier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Respectée ?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Vérification de la carte d'électeur à l'entrée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L'électeur entre seul dans l'isoloir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L'électeur introduit lui-même son bulletin dans l'urne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L'empreinte digitale / signature est apposée sur la liste d'émargement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L'encre indélébile est appliquée après le vote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Les téléphones portables sont interdits dans l'isoloir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Les électeurs en situation de handicap sont assistés conformément à la loi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Les vieilles personnes, en situation de handicap et les femmes enceintes priorisées pour le vote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  <w:rPr>
                <w:rFonts w:ascii="Segoe UI Symbol" w:hAnsi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Les votes par procuration respectent la limite légale de 10 par BV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Les votes par dérogation sont enregistrés dans le registre dédié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</w:tbl>
    <w:p w:rsidR="00ED6804" w:rsidRDefault="00ED6804" w:rsidP="00ED6804">
      <w:pPr>
        <w:shd w:val="clear" w:color="auto" w:fill="1B5E2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3 – PRÉSENCE ET COMPORTEMENT DES ACTEURS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8"/>
        <w:gridCol w:w="2693"/>
      </w:tblGrid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Acteur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Présent ?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Membres du bureau de vote (≥ 3 en permanence)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Délégués des candidats / partis politiques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Observateurs nationaux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Observateurs internationaux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Forces de sécurité dans le centre de vote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Forces de sécurité dans le bureau de vote (uniquement si requises par le Président)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  <w:rPr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Si oui, leurs comportements influencent négativement le processus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  <w:rPr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Journalistes accrédités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</w:tbl>
    <w:p w:rsidR="00ED6804" w:rsidRDefault="00ED6804" w:rsidP="00ED6804">
      <w:pPr>
        <w:shd w:val="clear" w:color="auto" w:fill="1B5E2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4 – AMBIANCE ET SÉCURITÉ AU BV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8"/>
        <w:gridCol w:w="2693"/>
      </w:tblGrid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Constatée ?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Ambiance calme et ordonnée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File d'attente gérée de façon ordonnée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Aucune perturbation de l'ordre dans ou autour du BV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Le secret du vote est préservé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Aucune propagande ou campagne électorale en cours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</w:tbl>
    <w:p w:rsidR="00ED6804" w:rsidRDefault="00ED6804" w:rsidP="00ED6804">
      <w:pPr>
        <w:shd w:val="clear" w:color="auto" w:fill="1B5E2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5 – ÉTAT DU MATÉRIEL ELECTORAL EN COURS DE VOTE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8"/>
        <w:gridCol w:w="2693"/>
      </w:tblGrid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b/>
                <w:bCs/>
                <w:sz w:val="19"/>
                <w:szCs w:val="19"/>
              </w:rPr>
              <w:t>Matériel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État ?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Bulletins de vote suffisants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Urne intacte et scellée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Encre indélébile disponible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 xml:space="preserve">Isoloirs en bon état et correctement disposés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ED6804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r>
              <w:rPr>
                <w:sz w:val="19"/>
                <w:szCs w:val="19"/>
              </w:rPr>
              <w:t>Liste d'émargement correctement tenue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</w:tbl>
    <w:p w:rsidR="00ED6804" w:rsidRDefault="00ED6804" w:rsidP="00ED6804">
      <w:pPr>
        <w:spacing w:before="40" w:after="40" w:line="268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D6804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Date / Heure de soumission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D6804" w:rsidRDefault="00ED6804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Code superviseur / Signature</w:t>
            </w:r>
          </w:p>
        </w:tc>
      </w:tr>
      <w:tr w:rsidR="00ED6804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6804" w:rsidRDefault="00ED6804" w:rsidP="009F4D73">
            <w:pPr>
              <w:spacing w:before="40" w:after="40" w:line="268" w:lineRule="auto"/>
            </w:pP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6804" w:rsidRDefault="00ED6804" w:rsidP="009F4D73">
            <w:pPr>
              <w:spacing w:before="40" w:after="40" w:line="268" w:lineRule="auto"/>
            </w:pPr>
          </w:p>
        </w:tc>
      </w:tr>
    </w:tbl>
    <w:p w:rsidR="00ED6804" w:rsidRDefault="00ED6804" w:rsidP="00ED6804">
      <w:pPr>
        <w:spacing w:before="40" w:after="40" w:line="268" w:lineRule="auto"/>
      </w:pPr>
    </w:p>
    <w:p w:rsidR="007F0D7B" w:rsidRDefault="007F0D7B"/>
    <w:sectPr w:rsidR="007F0D7B" w:rsidSect="00CF23C4">
      <w:pgSz w:w="11906" w:h="16838"/>
      <w:pgMar w:top="284" w:right="1495" w:bottom="1440" w:left="84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804"/>
    <w:rsid w:val="007F0D7B"/>
    <w:rsid w:val="008A02D0"/>
    <w:rsid w:val="00CF23C4"/>
    <w:rsid w:val="00E169E2"/>
    <w:rsid w:val="00ED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1A2F3-7DF4-43C4-8C93-2C0F2694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804"/>
    <w:pPr>
      <w:spacing w:after="0" w:line="240" w:lineRule="auto"/>
    </w:pPr>
    <w:rPr>
      <w:rFonts w:ascii="Arial" w:eastAsia="Arial" w:hAnsi="Arial" w:cs="Arial"/>
      <w:color w:val="1A1A1A"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Saibou KOUROUMA</dc:creator>
  <cp:keywords/>
  <dc:description/>
  <cp:lastModifiedBy>Saibou KOUROUMA</cp:lastModifiedBy>
  <cp:revision>1</cp:revision>
  <dcterms:created xsi:type="dcterms:W3CDTF">2026-05-14T09:56:00Z</dcterms:created>
  <dcterms:modified xsi:type="dcterms:W3CDTF">2026-05-14T09:57:00Z</dcterms:modified>
</cp:coreProperties>
</file>