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A2A6C"/>
          <w:sz w:val="36"/>
          <w:szCs w:val="36"/>
        </w:rPr>
        <w:t xml:space="preserve">GUIDE DE FORMATION</w:t>
      </w:r>
    </w:p>
    <w:p>
      <w:pPr>
        <w:spacing w:after="240"/>
        <w:jc w:val="center"/>
      </w:pPr>
      <w:r>
        <w:rPr>
          <w:b/>
          <w:bCs/>
          <w:color w:val="880E4F"/>
          <w:sz w:val="32"/>
          <w:szCs w:val="32"/>
        </w:rPr>
        <w:t xml:space="preserve">OUTILS DE COLLECTE DES DONNÉES ÉLECTORALES</w:t>
      </w:r>
    </w:p>
    <w:p>
      <w:pPr>
        <w:spacing w:after="360"/>
        <w:jc w:val="center"/>
      </w:pPr>
      <w:r>
        <w:rPr>
          <w:color w:val="2E75B6"/>
          <w:sz w:val="24"/>
          <w:szCs w:val="24"/>
        </w:rPr>
        <w:t xml:space="preserve">Élections législatives et communales - 31 mai 2026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Dans le cadre de la collecte des données des Élections législatives et communales du 31 mai 2026, l'application </w:t>
      </w:r>
    </w:p>
    <w:p>
      <w:pPr>
        <w:spacing w:after="200"/>
      </w:pPr>
      <w:r>
        <w:rPr>
          <w:b/>
          <w:bCs/>
        </w:rPr>
        <w:t xml:space="preserve">ODK Collect</w:t>
      </w:r>
      <w:r>
        <w:t xml:space="preserve"> est l'un des outils indispensables pour les Observateurs et Superviseurs de l'</w:t>
      </w:r>
    </w:p>
    <w:p>
      <w:pPr>
        <w:spacing w:after="200"/>
      </w:pPr>
      <w:r>
        <w:rPr>
          <w:b/>
          <w:bCs/>
        </w:rPr>
        <w:t xml:space="preserve">ONASUR-E</w:t>
      </w:r>
      <w:r>
        <w:t xml:space="preserve"> (Organe National de Supervision des Élections) pour assurer la bonne marche du scrutin et remonter les données claires et irréfutables.</w:t>
      </w:r>
    </w:p>
    <w:p>
      <w:pPr>
        <w:pStyle w:val="Heading2"/>
      </w:pPr>
      <w:r>
        <w:t xml:space="preserve">Avantages de l'application ODK Collect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Collecter les données sans erreur</w:t>
      </w:r>
      <w:r>
        <w:t xml:space="preserve"> grâce à des contraintes d'intégrité appliquées sur les formulaires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Sécuriser les données</w:t>
      </w:r>
      <w:r>
        <w:t xml:space="preserve"> électorales sensibles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Prendre la localisation GPS</w:t>
      </w:r>
      <w:r>
        <w:t xml:space="preserve"> afin d'attester votre présence sur le terrain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Faire une analyse statistique</w:t>
      </w:r>
      <w:r>
        <w:t xml:space="preserve"> de façon automatique et rapide</w:t>
      </w:r>
    </w:p>
    <w:p>
      <w:pPr>
        <w:pStyle w:val="Heading2"/>
      </w:pPr>
      <w:r>
        <w:t xml:space="preserve">Points importants à retenir</w:t>
      </w:r>
    </w:p>
    <w:p>
      <w:pPr>
        <w:spacing w:after="240"/>
      </w:pPr>
      <w:r>
        <w:rPr>
          <w:b/>
          <w:bCs/>
        </w:rPr>
        <w:t xml:space="preserve">Important : </w:t>
      </w:r>
      <w:r>
        <w:t xml:space="preserve">L'application ODK Collect a des limitations : le téléchargement des formulaires et l'envoi se font grâce à la </w:t>
      </w:r>
    </w:p>
    <w:p>
      <w:pPr>
        <w:spacing w:after="240"/>
      </w:pPr>
      <w:r>
        <w:rPr>
          <w:b/>
          <w:bCs/>
        </w:rPr>
        <w:t xml:space="preserve">connexion internet</w:t>
      </w:r>
      <w:r>
        <w:t xml:space="preserve">. De plus, il faut avoir un </w:t>
      </w:r>
    </w:p>
    <w:p>
      <w:pPr>
        <w:spacing w:after="240"/>
      </w:pPr>
      <w:r>
        <w:rPr>
          <w:b/>
          <w:bCs/>
        </w:rPr>
        <w:t xml:space="preserve">téléphone Android.</w:t>
      </w:r>
    </w:p>
    <w:p>
      <w:pPr>
        <w:pageBreakBefore/>
      </w:pPr>
    </w:p>
    <w:p>
      <w:pPr>
        <w:pStyle w:val="Heading1"/>
      </w:pPr>
      <w:r>
        <w:t xml:space="preserve">ÉTAPE 1 : TÉLÉCHARGEMENT DE ODK COLLECT</w:t>
      </w:r>
    </w:p>
    <w:p>
      <w:pPr>
        <w:spacing w:after="200"/>
      </w:pPr>
      <w:r>
        <w:t xml:space="preserve">Si vous avez </w:t>
      </w:r>
    </w:p>
    <w:p>
      <w:pPr>
        <w:spacing w:after="200"/>
      </w:pPr>
      <w:r>
        <w:rPr>
          <w:b/>
          <w:bCs/>
        </w:rPr>
        <w:t xml:space="preserve">Play Store</w:t>
      </w:r>
      <w:r>
        <w:t xml:space="preserve"> dans votre appareil :</w:t>
      </w:r>
    </w:p>
    <w:p>
      <w:pPr>
        <w:pStyle w:val="ListParagraph"/>
        <w:numPr>
          <w:ilvl w:val="0"/>
          <w:numId w:val="2"/>
        </w:numPr>
      </w:pPr>
      <w:r>
        <w:t xml:space="preserve">Saisissez </w:t>
      </w:r>
      <w:r>
        <w:rPr>
          <w:b/>
          <w:bCs/>
        </w:rPr>
        <w:t xml:space="preserve">ODK COLLECT</w:t>
      </w:r>
      <w:r>
        <w:t xml:space="preserve"> dans la barre de recherche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Cliquez sur le bouton </w:t>
      </w:r>
      <w:r>
        <w:rPr>
          <w:b/>
          <w:bCs/>
        </w:rPr>
        <w:t xml:space="preserve">INSTALLER</w:t>
      </w:r>
    </w:p>
    <w:p>
      <w:pPr>
        <w:pStyle w:val="Heading1"/>
      </w:pPr>
      <w:r>
        <w:t xml:space="preserve">ÉTAPE 2 : CONFIGURATION D'ODK COLLECT</w:t>
      </w:r>
    </w:p>
    <w:p>
      <w:pPr>
        <w:spacing w:after="200"/>
      </w:pPr>
      <w:r>
        <w:t xml:space="preserve">Pour configurer l'application avec les paramètres ONASUR-E :</w:t>
      </w:r>
    </w:p>
    <w:p>
      <w:pPr>
        <w:pStyle w:val="ListParagraph"/>
        <w:numPr>
          <w:ilvl w:val="0"/>
          <w:numId w:val="2"/>
        </w:numPr>
      </w:pPr>
      <w:r>
        <w:t xml:space="preserve">Cliquer sur </w:t>
      </w:r>
      <w:r>
        <w:rPr>
          <w:b/>
          <w:bCs/>
        </w:rPr>
        <w:t xml:space="preserve">Configurer par QR code</w:t>
      </w:r>
      <w:r>
        <w:t xml:space="preserve"> (le bouton bleu)</w:t>
      </w:r>
    </w:p>
    <w:p>
      <w:pPr>
        <w:pStyle w:val="ListParagraph"/>
        <w:numPr>
          <w:ilvl w:val="0"/>
          <w:numId w:val="2"/>
        </w:numPr>
      </w:pPr>
      <w:r>
        <w:t xml:space="preserve">Une fenêtre s'affiche vous permettant de </w:t>
      </w:r>
      <w:r>
        <w:rPr>
          <w:b/>
          <w:bCs/>
        </w:rPr>
        <w:t xml:space="preserve">scanner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Scanner le </w:t>
      </w:r>
      <w:r>
        <w:rPr>
          <w:b/>
          <w:bCs/>
        </w:rPr>
        <w:t xml:space="preserve">QR Code</w:t>
      </w:r>
      <w:r>
        <w:t xml:space="preserve"> fourni par l'équipe ONASUR-E</w:t>
      </w:r>
    </w:p>
    <w:p>
      <w:pPr>
        <w:pStyle w:val="Heading1"/>
      </w:pPr>
      <w:r>
        <w:t xml:space="preserve">ÉTAPE 3 : TÉLÉCHARGEMENT DES FORMULAIRES</w:t>
      </w:r>
    </w:p>
    <w:p>
      <w:pPr>
        <w:spacing w:after="200"/>
      </w:pPr>
      <w:r>
        <w:rPr>
          <w:b/>
          <w:bCs/>
        </w:rPr>
        <w:t xml:space="preserve">Note importante : </w:t>
      </w:r>
      <w:r>
        <w:t xml:space="preserve">Il faut préalablement connecter le téléphone à Internet.</w:t>
      </w:r>
    </w:p>
    <w:p>
      <w:pPr>
        <w:pStyle w:val="ListParagraph"/>
        <w:numPr>
          <w:ilvl w:val="0"/>
          <w:numId w:val="2"/>
        </w:numPr>
      </w:pPr>
      <w:r>
        <w:t xml:space="preserve">Cliquer sur le bouton </w:t>
      </w:r>
      <w:r>
        <w:rPr>
          <w:b/>
          <w:bCs/>
        </w:rPr>
        <w:t xml:space="preserve">Télécharger formulaire</w:t>
      </w:r>
    </w:p>
    <w:p>
      <w:pPr>
        <w:pStyle w:val="ListParagraph"/>
        <w:numPr>
          <w:ilvl w:val="0"/>
          <w:numId w:val="2"/>
        </w:numPr>
      </w:pPr>
      <w:r>
        <w:t xml:space="preserve">Attendre l'opération de téléchargement des formulaires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Si l'option avec les formulaires s'affiche, cliquer sur </w:t>
      </w:r>
      <w:r>
        <w:rPr>
          <w:b/>
          <w:bCs/>
        </w:rPr>
        <w:t xml:space="preserve">Télécharger la sélection</w:t>
      </w:r>
    </w:p>
    <w:p>
      <w:pPr>
        <w:spacing w:after="240"/>
      </w:pPr>
      <w:r>
        <w:rPr>
          <w:b/>
          <w:bCs/>
        </w:rPr>
        <w:t xml:space="preserve">💡 Conseil : </w:t>
      </w:r>
      <w:r>
        <w:t xml:space="preserve">Après le téléchargement vous pouvez déconnecter le téléphone si vous le voulez bien.</w:t>
      </w:r>
    </w:p>
    <w:p>
      <w:pPr>
        <w:pageBreakBefore/>
      </w:pPr>
    </w:p>
    <w:p>
      <w:pPr>
        <w:pStyle w:val="Heading1"/>
      </w:pPr>
      <w:r>
        <w:t xml:space="preserve">ÉTAPE 4 : REMPLISSAGE DES FORMULAIRES</w:t>
      </w:r>
    </w:p>
    <w:p>
      <w:pPr>
        <w:spacing w:after="200"/>
      </w:pPr>
      <w:r>
        <w:t xml:space="preserve">Les formulaires couvrent les trois (3) étapes du scrutin 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F-01 : Ouverture du bureau de vote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F-02 : Déroulement du vote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F-03 : Clôture et dépouillement</w:t>
      </w:r>
    </w:p>
    <w:p>
      <w:pPr>
        <w:spacing w:after="200"/>
      </w:pPr>
      <w:r>
        <w:t xml:space="preserve">Pour remplir un formulaire :</w:t>
      </w:r>
    </w:p>
    <w:p>
      <w:pPr>
        <w:pStyle w:val="ListParagraph"/>
        <w:numPr>
          <w:ilvl w:val="0"/>
          <w:numId w:val="2"/>
        </w:numPr>
      </w:pPr>
      <w:r>
        <w:t xml:space="preserve">Cliquer sur le bouton </w:t>
      </w:r>
      <w:r>
        <w:rPr>
          <w:b/>
          <w:bCs/>
        </w:rPr>
        <w:t xml:space="preserve">Remplir un formulaire</w:t>
      </w:r>
    </w:p>
    <w:p>
      <w:pPr>
        <w:pStyle w:val="ListParagraph"/>
        <w:numPr>
          <w:ilvl w:val="0"/>
          <w:numId w:val="2"/>
        </w:numPr>
      </w:pPr>
      <w:r>
        <w:t xml:space="preserve">Sélectionner le formulaire adapté à l'étape du scrutin (ouverture, déroulement ou clôture)</w:t>
      </w:r>
    </w:p>
    <w:p>
      <w:pPr>
        <w:pStyle w:val="ListParagraph"/>
        <w:numPr>
          <w:ilvl w:val="0"/>
          <w:numId w:val="2"/>
        </w:numPr>
      </w:pPr>
      <w:r>
        <w:t xml:space="preserve">Cliquer sur </w:t>
      </w:r>
      <w:r>
        <w:rPr>
          <w:b/>
          <w:bCs/>
        </w:rPr>
        <w:t xml:space="preserve">Suivant</w:t>
      </w:r>
      <w:r>
        <w:t xml:space="preserve"> ou balayer l'écran vers la gauche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Suivre les procédures en fonction des questions posées et de la réalité observée</w:t>
      </w:r>
    </w:p>
    <w:p>
      <w:pPr>
        <w:pStyle w:val="Heading2"/>
      </w:pPr>
      <w:r>
        <w:t xml:space="preserve">Signalement des incidents</w:t>
      </w:r>
    </w:p>
    <w:p>
      <w:pPr>
        <w:spacing w:after="240"/>
      </w:pPr>
      <w:r>
        <w:rPr>
          <w:b/>
          <w:bCs/>
        </w:rPr>
        <w:t xml:space="preserve">Important : </w:t>
      </w:r>
      <w:r>
        <w:t xml:space="preserve">L'outil </w:t>
      </w:r>
      <w:r>
        <w:rPr>
          <w:b/>
          <w:bCs/>
        </w:rPr>
        <w:t xml:space="preserve">GRILLE D'INCIDENCE</w:t>
      </w:r>
      <w:r>
        <w:t xml:space="preserve"> peut être renseigné autant de fois que vous constatez des incidents, que ce soit à l'ouverture, déroulement ou la clôture.</w:t>
      </w:r>
    </w:p>
    <w:p>
      <w:pPr>
        <w:pageBreakBefore/>
      </w:pPr>
    </w:p>
    <w:p>
      <w:pPr>
        <w:pStyle w:val="Heading1"/>
      </w:pPr>
      <w:r>
        <w:t xml:space="preserve">ÉTAPE 5 : ENVOI DES FORMULAIRES</w:t>
      </w:r>
    </w:p>
    <w:p>
      <w:pPr>
        <w:spacing w:after="200"/>
      </w:pPr>
      <w:r>
        <w:rPr>
          <w:b/>
          <w:bCs/>
        </w:rPr>
        <w:t xml:space="preserve">Note importante : </w:t>
      </w:r>
      <w:r>
        <w:t xml:space="preserve">Il faut préalablement connecter le téléphone à Internet s'il n'est pas connecté.</w:t>
      </w:r>
    </w:p>
    <w:p>
      <w:pPr>
        <w:pStyle w:val="ListParagraph"/>
        <w:numPr>
          <w:ilvl w:val="0"/>
          <w:numId w:val="2"/>
        </w:numPr>
      </w:pPr>
      <w:r>
        <w:t xml:space="preserve">Cliquer sur le bouton </w:t>
      </w:r>
      <w:r>
        <w:rPr>
          <w:b/>
          <w:bCs/>
        </w:rPr>
        <w:t xml:space="preserve">Prêt à envoyer</w:t>
      </w:r>
    </w:p>
    <w:p>
      <w:pPr>
        <w:pStyle w:val="ListParagraph"/>
        <w:numPr>
          <w:ilvl w:val="0"/>
          <w:numId w:val="2"/>
        </w:numPr>
      </w:pPr>
      <w:r>
        <w:t xml:space="preserve">Cocher la case à côté du formulaire pour le sélectionner</w:t>
      </w:r>
    </w:p>
    <w:p>
      <w:pPr>
        <w:pStyle w:val="ListParagraph"/>
        <w:numPr>
          <w:ilvl w:val="0"/>
          <w:numId w:val="2"/>
        </w:numPr>
      </w:pPr>
      <w:r>
        <w:t xml:space="preserve">Cliquer sur </w:t>
      </w:r>
      <w:r>
        <w:rPr>
          <w:b/>
          <w:bCs/>
        </w:rPr>
        <w:t xml:space="preserve">Envoyer éléments sélectionnés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Cliquer sur </w:t>
      </w:r>
      <w:r>
        <w:rPr>
          <w:b/>
          <w:bCs/>
        </w:rPr>
        <w:t xml:space="preserve">OK</w:t>
      </w:r>
      <w:r>
        <w:t xml:space="preserve"> et vérifier le nombre soumis dans la base de données</w:t>
      </w:r>
    </w:p>
    <w:p>
      <w:pPr>
        <w:pageBreakBefore/>
      </w:pPr>
    </w:p>
    <w:p>
      <w:pPr>
        <w:pStyle w:val="Heading1"/>
      </w:pPr>
      <w:r>
        <w:t xml:space="preserve">CONTACTS - ÉQUIPE DE SUPPORT</w:t>
      </w:r>
    </w:p>
    <w:p>
      <w:pPr>
        <w:spacing w:after="360"/>
      </w:pPr>
      <w:r>
        <w:t xml:space="preserve">Pour plus d'informations ou d'assistance technique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Formateur</w:t>
            </w:r>
          </w:p>
        </w:tc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Numéro de téléphone</w:t>
            </w:r>
          </w:p>
        </w:tc>
        <w:tc>
          <w:tcPr>
            <w:tcW w:type="dxa" w:w="3026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shd w:fill="1A2A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Ibrahima Sory Doumbouya</w:t>
            </w:r>
          </w:p>
        </w:tc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620 71 92 92</w:t>
            </w:r>
          </w:p>
        </w:tc>
        <w:tc>
          <w:tcPr>
            <w:tcW w:type="dxa" w:w="3026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Formateur IT</w:t>
            </w:r>
          </w:p>
        </w:tc>
      </w:tr>
      <w:tr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Saibou Kourouma</w:t>
            </w:r>
          </w:p>
        </w:tc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622 82 98 24</w:t>
            </w:r>
          </w:p>
        </w:tc>
        <w:tc>
          <w:tcPr>
            <w:tcW w:type="dxa" w:w="3026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Formateur IT</w:t>
            </w:r>
          </w:p>
        </w:tc>
      </w:tr>
      <w:tr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Fassou Condé</w:t>
            </w:r>
          </w:p>
        </w:tc>
        <w:tc>
          <w:tcPr>
            <w:tcW w:type="dxa" w:w="3000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628 42 04 32</w:t>
            </w:r>
          </w:p>
        </w:tc>
        <w:tc>
          <w:tcPr>
            <w:tcW w:type="dxa" w:w="3026"/>
            <w:tcBorders>
              <w:top w:val="single" w:color="1A2A6C" w:sz="1"/>
              <w:left w:val="single" w:color="1A2A6C" w:sz="1"/>
              <w:bottom w:val="single" w:color="1A2A6C" w:sz="1"/>
              <w:right w:val="single" w:color="1A2A6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Formateur IT</w:t>
            </w:r>
          </w:p>
        </w:tc>
      </w:tr>
    </w:tbl>
    <w:p/>
    <w:p>
      <w:pPr>
        <w:spacing w:before="360"/>
        <w:jc w:val="center"/>
      </w:pPr>
      <w:r>
        <w:rPr>
          <w:b/>
          <w:bCs/>
          <w:color w:val="C62828"/>
        </w:rPr>
        <w:t xml:space="preserve">⚠️ Confidentialité — Données électorales sensibles</w:t>
      </w:r>
    </w:p>
    <w:p>
      <w:pPr>
        <w:spacing w:after="240"/>
        <w:jc w:val="center"/>
      </w:pPr>
      <w:r>
        <w:rPr>
          <w:b/>
          <w:bCs/>
          <w:color w:val="C62828"/>
        </w:rPr>
        <w:t xml:space="preserve">Usage strictement réservé à la mission ONASUR-E</w:t>
      </w:r>
    </w:p>
    <w:p>
      <w:pPr>
        <w:jc w:val="center"/>
      </w:pPr>
      <w:r>
        <w:rPr>
          <w:sz w:val="22"/>
          <w:szCs w:val="22"/>
        </w:rPr>
        <w:t xml:space="preserve">Élections législatives et communales - 31 mai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A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880E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2026-05-14T13:18:21.391Z</dcterms:created>
  <dcterms:modified xsi:type="dcterms:W3CDTF">2026-05-14T13:18:21.391Z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