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1A2E"/>
          <w:sz w:val="44"/>
          <w:szCs w:val="44"/>
        </w:rPr>
        <w:t xml:space="preserve">INVOICE</w:t>
      </w:r>
    </w:p>
    <w:p>
      <w:pPr>
        <w:pBdr>
          <w:bottom w:val="single" w:color="999999" w:sz="6" w:space="6"/>
        </w:pBdr>
        <w:spacing w:after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 w:val="false"/>
        </w:trPr>
        <w:tc>
          <w:tcPr>
            <w:tcW w:type="dxa" w:w="4513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[YOUR FULL LEGAL NAME]</w:t>
            </w:r>
          </w:p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trading as QuickInsight</w:t>
            </w:r>
          </w:p>
          <w:p>
            <w:pPr>
              <w:spacing w:after="0" w:line="26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[YOUR ADDRESS LINE 1]</w:t>
            </w:r>
          </w:p>
          <w:p>
            <w:pPr>
              <w:spacing w:after="0" w:line="26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[CITY, POSTCODE]</w:t>
            </w:r>
          </w:p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United Kingdom</w:t>
            </w:r>
          </w:p>
          <w:p>
            <w:pPr>
              <w:spacing w:after="0" w:line="26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[YOUR EMAIL]</w:t>
            </w:r>
          </w:p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quickinsight.co.uk</w:t>
            </w:r>
          </w:p>
        </w:tc>
        <w:tc>
          <w:tcPr>
            <w:tcW w:type="dxa" w:w="4513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Invoice number:  </w:t>
            </w:r>
            <w:r>
              <w:rPr>
                <w:sz w:val="20"/>
                <w:szCs w:val="20"/>
                <w:highlight w:val="yellow"/>
                <w:highlightCs w:val="yellow"/>
              </w:rPr>
              <w:t xml:space="preserve">[QI-2026-001]</w:t>
            </w:r>
          </w:p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Invoice date:  </w:t>
            </w:r>
            <w:r>
              <w:rPr>
                <w:sz w:val="20"/>
                <w:szCs w:val="20"/>
                <w:highlight w:val="yellow"/>
                <w:highlightCs w:val="yellow"/>
              </w:rPr>
              <w:t xml:space="preserve">[DATE]</w:t>
            </w:r>
          </w:p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Supply date:  </w:t>
            </w:r>
            <w:r>
              <w:rPr>
                <w:sz w:val="20"/>
                <w:szCs w:val="20"/>
                <w:highlight w:val="yellow"/>
                <w:highlightCs w:val="yellow"/>
              </w:rPr>
              <w:t xml:space="preserve">[PERIOD COVERED]</w:t>
            </w:r>
          </w:p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Payment due:  </w:t>
            </w:r>
            <w:r>
              <w:rPr>
                <w:sz w:val="20"/>
                <w:szCs w:val="20"/>
                <w:highlight w:val="yellow"/>
                <w:highlightCs w:val="yellow"/>
              </w:rPr>
              <w:t xml:space="preserve">[DATE + 30 DAYS]</w:t>
            </w:r>
          </w:p>
        </w:tc>
      </w:tr>
    </w:tbl>
    <w:p>
      <w:pPr>
        <w:spacing w:after="280"/>
      </w:pPr>
    </w:p>
    <w:p>
      <w:pPr>
        <w:spacing w:after="100"/>
      </w:pPr>
      <w:r>
        <w:rPr>
          <w:b/>
          <w:bCs/>
          <w:color w:val="555566"/>
          <w:sz w:val="20"/>
          <w:szCs w:val="20"/>
        </w:rPr>
        <w:t xml:space="preserve">BILL TO</w:t>
      </w:r>
    </w:p>
    <w:p>
      <w:pPr>
        <w:spacing w:after="40" w:line="276"/>
      </w:pPr>
      <w:r>
        <w:rPr>
          <w:b/>
          <w:bCs/>
          <w:highlight w:val="yellow"/>
          <w:highlightCs w:val="yellow"/>
        </w:rPr>
        <w:t xml:space="preserve">[CUSTOMER COMPANY NAME]</w:t>
      </w:r>
    </w:p>
    <w:p>
      <w:pPr>
        <w:spacing w:after="40" w:line="276"/>
      </w:pPr>
      <w:r>
        <w:rPr>
          <w:b/>
          <w:bCs/>
          <w:highlight w:val="yellow"/>
          <w:highlightCs w:val="yellow"/>
        </w:rPr>
        <w:t xml:space="preserve">[ADDRESS]</w:t>
      </w:r>
    </w:p>
    <w:p>
      <w:pPr>
        <w:spacing w:after="40" w:line="276"/>
      </w:pPr>
      <w:r>
        <w:rPr>
          <w:b/>
          <w:bCs/>
          <w:highlight w:val="yellow"/>
          <w:highlightCs w:val="yellow"/>
        </w:rPr>
        <w:t xml:space="preserve">[COUNTRY]</w:t>
      </w:r>
    </w:p>
    <w:p>
      <w:pPr>
        <w:spacing w:after="280" w:line="276"/>
      </w:pPr>
      <w:r>
        <w:t xml:space="preserve">Attn: </w:t>
      </w:r>
      <w:r>
        <w:rPr>
          <w:b/>
          <w:bCs/>
          <w:highlight w:val="yellow"/>
          <w:highlightCs w:val="yellow"/>
        </w:rPr>
        <w:t xml:space="preserve">[CONTACT NAME, JOB TITLE]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26"/>
        <w:gridCol w:w="2000"/>
        <w:gridCol w:w="1200"/>
        <w:gridCol w:w="1300"/>
      </w:tblGrid>
      <w:tr>
        <w:trPr>
          <w:tblHeader/>
        </w:trPr>
        <w:tc>
          <w:tcPr>
            <w:tcW w:type="dxa" w:w="500"/>
            <w:shd w:fill="E8EA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026"/>
            <w:shd w:fill="E8EA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shd w:fill="E8EA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Period</w:t>
            </w:r>
          </w:p>
        </w:tc>
        <w:tc>
          <w:tcPr>
            <w:tcW w:type="dxa" w:w="1200"/>
            <w:shd w:fill="E8EA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Qty</w:t>
            </w:r>
          </w:p>
        </w:tc>
        <w:tc>
          <w:tcPr>
            <w:tcW w:type="dxa" w:w="1300"/>
            <w:shd w:fill="E8EA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Amount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0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QuickInsight — software subscription, </w:t>
            </w:r>
            <w:r>
              <w:rPr>
                <w:sz w:val="20"/>
                <w:szCs w:val="20"/>
                <w:highlight w:val="yellow"/>
                <w:highlightCs w:val="yellow"/>
              </w:rPr>
              <w:t xml:space="preserve">[N]</w:t>
            </w:r>
            <w:r>
              <w:rPr>
                <w:sz w:val="20"/>
                <w:szCs w:val="20"/>
              </w:rPr>
              <w:t xml:space="preserve"> users</w:t>
            </w:r>
          </w:p>
        </w:tc>
        <w:tc>
          <w:tcPr>
            <w:tcW w:type="dxa" w:w="2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[1 Aug 2026 – 31 Jul 2027]</w:t>
            </w:r>
          </w:p>
        </w:tc>
        <w:tc>
          <w:tcPr>
            <w:tcW w:type="dxa" w:w="1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sz w:val="20"/>
                <w:szCs w:val="20"/>
              </w:rPr>
              <w:t xml:space="preserve">£</w:t>
            </w:r>
            <w:r>
              <w:rPr>
                <w:sz w:val="20"/>
                <w:szCs w:val="20"/>
                <w:highlight w:val="yellow"/>
                <w:highlightCs w:val="yellow"/>
              </w:rPr>
              <w:t xml:space="preserve">[AMOUNT]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40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2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1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1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26"/>
        <w:gridCol w:w="2000"/>
        <w:gridCol w:w="1300"/>
      </w:tblGrid>
      <w:tr>
        <w:trPr>
          <w:tblHeader w:val="false"/>
        </w:trPr>
        <w:tc>
          <w:tcPr>
            <w:tcW w:type="dxa" w:w="57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2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sz w:val="20"/>
                <w:szCs w:val="20"/>
              </w:rPr>
              <w:t xml:space="preserve">Subtotal</w:t>
            </w:r>
          </w:p>
        </w:tc>
        <w:tc>
          <w:tcPr>
            <w:tcW w:type="dxa" w:w="1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sz w:val="20"/>
                <w:szCs w:val="20"/>
              </w:rPr>
              <w:t xml:space="preserve">£</w:t>
            </w:r>
            <w:r>
              <w:rPr>
                <w:sz w:val="20"/>
                <w:szCs w:val="20"/>
                <w:highlight w:val="yellow"/>
                <w:highlightCs w:val="yellow"/>
              </w:rPr>
              <w:t xml:space="preserve">[AMOUNT]</w:t>
            </w:r>
          </w:p>
        </w:tc>
      </w:tr>
      <w:tr>
        <w:trPr>
          <w:tblHeader w:val="false"/>
        </w:trPr>
        <w:tc>
          <w:tcPr>
            <w:tcW w:type="dxa" w:w="57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2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sz w:val="20"/>
                <w:szCs w:val="20"/>
              </w:rPr>
              <w:t xml:space="preserve">VAT</w:t>
            </w:r>
          </w:p>
        </w:tc>
        <w:tc>
          <w:tcPr>
            <w:tcW w:type="dxa" w:w="1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sz w:val="20"/>
                <w:szCs w:val="20"/>
              </w:rPr>
              <w:t xml:space="preserve">Not applicable</w:t>
            </w:r>
          </w:p>
        </w:tc>
      </w:tr>
      <w:tr>
        <w:trPr>
          <w:tblHeader w:val="false"/>
        </w:trPr>
        <w:tc>
          <w:tcPr>
            <w:tcW w:type="dxa" w:w="5726"/>
            <w:shd w:fill="E8EA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2000"/>
            <w:shd w:fill="E8EA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sz w:val="20"/>
                <w:szCs w:val="20"/>
              </w:rPr>
              <w:t xml:space="preserve">TOTAL DUE</w:t>
            </w:r>
          </w:p>
        </w:tc>
        <w:tc>
          <w:tcPr>
            <w:tcW w:type="dxa" w:w="1300"/>
            <w:shd w:fill="E8EA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sz w:val="20"/>
                <w:szCs w:val="20"/>
              </w:rPr>
              <w:t xml:space="preserve">£</w:t>
            </w:r>
            <w:r>
              <w:rPr>
                <w:sz w:val="20"/>
                <w:szCs w:val="20"/>
                <w:highlight w:val="yellow"/>
                <w:highlightCs w:val="yellow"/>
              </w:rPr>
              <w:t xml:space="preserve">[AMOUNT]</w:t>
            </w:r>
          </w:p>
        </w:tc>
      </w:tr>
    </w:tbl>
    <w:p>
      <w:pPr>
        <w:spacing w:after="140"/>
      </w:pPr>
    </w:p>
    <w:p>
      <w:pPr>
        <w:spacing w:after="320"/>
      </w:pPr>
      <w:r>
        <w:rPr>
          <w:i/>
          <w:iCs/>
          <w:sz w:val="20"/>
          <w:szCs w:val="20"/>
        </w:rPr>
        <w:t xml:space="preserve">Not VAT registered. No VAT has been charged.</w:t>
      </w:r>
    </w:p>
    <w:p>
      <w:pPr>
        <w:pStyle w:val="Heading1"/>
        <w:spacing w:after="160" w:before="320"/>
      </w:pPr>
      <w:r>
        <w:t xml:space="preserve">Payment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 w:val="false"/>
        </w:trP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Account name</w:t>
            </w:r>
          </w:p>
        </w:tc>
        <w:tc>
          <w:tcPr>
            <w:tcW w:type="dxa" w:w="64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[YOUR NAME OR TRADING NAME]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Sort code</w:t>
            </w:r>
          </w:p>
        </w:tc>
        <w:tc>
          <w:tcPr>
            <w:tcW w:type="dxa" w:w="64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[XX-XX-XX]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Account number</w:t>
            </w:r>
          </w:p>
        </w:tc>
        <w:tc>
          <w:tcPr>
            <w:tcW w:type="dxa" w:w="64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[XXXXXXXX]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Reference</w:t>
            </w:r>
          </w:p>
        </w:tc>
        <w:tc>
          <w:tcPr>
            <w:tcW w:type="dxa" w:w="64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[QI-2026-001]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IBAN (overseas)</w:t>
            </w:r>
          </w:p>
        </w:tc>
        <w:tc>
          <w:tcPr>
            <w:tcW w:type="dxa" w:w="64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[IBAN]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BIC / SWIFT (overseas)</w:t>
            </w:r>
          </w:p>
        </w:tc>
        <w:tc>
          <w:tcPr>
            <w:tcW w:type="dxa" w:w="64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[BIC]</w:t>
            </w:r>
          </w:p>
        </w:tc>
      </w:tr>
    </w:tbl>
    <w:p>
      <w:pPr>
        <w:spacing w:after="160"/>
      </w:pPr>
    </w:p>
    <w:p>
      <w:pPr>
        <w:spacing w:after="140" w:line="276"/>
      </w:pPr>
      <w:r>
        <w:t xml:space="preserve">Payment terms: 30 days from the invoice date.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Notes — delete this page before sending</w:t>
      </w:r>
    </w:p>
    <w:p>
      <w:pPr>
        <w:pStyle w:val="Heading2"/>
        <w:spacing w:after="120" w:before="260"/>
      </w:pPr>
      <w:r>
        <w:t xml:space="preserve">What must appear on the invoice</w:t>
      </w:r>
    </w:p>
    <w:p>
      <w:pPr>
        <w:spacing w:after="140" w:line="276"/>
      </w:pPr>
      <w:r>
        <w:t xml:space="preserve">Legally required for a UK sole trader: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The word "Invoice"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A unique, sequential invoice number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Your full legal name and your trading name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Your address and contact details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The customer’s name and address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A clear description of what is being charged for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The supply date (when the service was provided) and the invoice date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The amount charged and the total due</w:t>
      </w:r>
    </w:p>
    <w:p>
      <w:pPr>
        <w:spacing w:after="140" w:line="276"/>
      </w:pPr>
      <w:r>
        <w:t xml:space="preserve">Because you are not VAT registered, the invoice must not show a VAT amount or a VAT number. Keep the line "Not VAT registered" so it is unambiguous.</w:t>
      </w:r>
    </w:p>
    <w:p>
      <w:pPr>
        <w:pStyle w:val="Heading2"/>
        <w:spacing w:after="120" w:before="260"/>
      </w:pPr>
      <w:r>
        <w:t xml:space="preserve">Practical notes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Number sequentially and never reuse a number. QI-2026-001, -002, and so on. Gaps and duplicates are what make an invoice set look constructed after the fact.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Keep your records for 5 years after the 31 January submission deadline for the relevant tax year.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Register for Self Assessment if you have not already — required once trading income passes £1,000 in a tax year.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Overseas customers: invoice in GBP and let them handle conversion. The customer may be required to withhold tax in their own country; agree who bears that cost before invoicing.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Send as PDF, and keep the sent email — it evidences the date.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Keep the remittance advice or bank statement line showing the payment arriving. The invoice proves you asked; the statement proves they paid, and the second one is what carries weight.</w:t>
      </w:r>
    </w:p>
    <w:p>
      <w:pPr>
        <w:pStyle w:val="Heading2"/>
        <w:spacing w:after="120" w:before="260"/>
      </w:pPr>
      <w:r>
        <w:t xml:space="preserve">Order of operations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Agree the price with the customer by email — that email is your paper trail.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Send the user agreement with Option A (paid) completed. Get it signed.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Send the invoice referencing the agreement.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Save: signed agreement, invoice PDF, and proof of payment received.</w:t>
      </w:r>
    </w:p>
    <w:p>
      <w:pPr>
        <w:spacing w:after="140" w:line="276"/>
      </w:pPr>
      <w:r>
        <w:t xml:space="preserve">Those three documents together are one complete evidence package per customer.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A1A2E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333344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2026-08-02T18:08:01.354Z</dcterms:created>
  <dcterms:modified xsi:type="dcterms:W3CDTF">2026-08-02T18:08:01.354Z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