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firstLine="720" w:left="7200" w:right="0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/>
      </w:pPr>
      <w:r>
        <w:rPr>
          <w:sz w:val="24"/>
        </w:rPr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 « ТАШКЕНТСКАЯ ТЭС»</w:t>
      </w:r>
    </w:p>
    <w:p>
      <w:pPr>
        <w:pStyle w:val="Normal"/>
        <w:spacing w:lineRule="auto" w:line="276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rPr>
          <w:sz w:val="24"/>
          <w:szCs w:val="26"/>
          <w:lang w:val="uz-Cyrl-UZ"/>
        </w:rPr>
      </w:pPr>
      <w:r>
        <w:rPr>
          <w:sz w:val="24"/>
          <w:szCs w:val="26"/>
          <w:lang w:val="uz-Cyrl-UZ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b/>
          <w:bCs/>
          <w:sz w:val="24"/>
        </w:rPr>
      </w:pPr>
      <w:r>
        <w:rPr>
          <w:b/>
          <w:bCs/>
          <w:sz w:val="24"/>
        </w:rPr>
        <w:t>Т И П О В А Я   П Р О Г Р А М М А</w:t>
      </w:r>
    </w:p>
    <w:p>
      <w:pPr>
        <w:pStyle w:val="Normal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ПРОВЕДЕНИЯ ПРОДУВКИ ПАРОПРОВОДОВ БЛОКА </w:t>
      </w:r>
    </w:p>
    <w:p>
      <w:pPr>
        <w:pStyle w:val="Normal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ПОСЛЕ   РЕМОНТА БЛОКА</w:t>
      </w:r>
    </w:p>
    <w:p>
      <w:pPr>
        <w:pStyle w:val="Normal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ind w:firstLine="360" w:right="0"/>
        <w:rPr/>
      </w:pPr>
      <w:r>
        <w:rPr>
          <w:sz w:val="24"/>
        </w:rPr>
        <w:t>Продувка паропроводов производится с целью удаления из них посторонних предметов согласно «Справочник монтажника тепловых электростанции», раздел 4.</w:t>
      </w:r>
    </w:p>
    <w:p>
      <w:pPr>
        <w:pStyle w:val="Normal"/>
        <w:numPr>
          <w:ilvl w:val="0"/>
          <w:numId w:val="5"/>
        </w:numPr>
        <w:rPr>
          <w:b/>
          <w:bCs/>
          <w:sz w:val="24"/>
        </w:rPr>
      </w:pPr>
      <w:r>
        <w:rPr>
          <w:b/>
          <w:bCs/>
          <w:sz w:val="24"/>
        </w:rPr>
        <w:t>ПОДГОТОВИТЕЛЬНЫЕ РАБОТЫ.</w:t>
      </w:r>
    </w:p>
    <w:p>
      <w:pPr>
        <w:pStyle w:val="Normal"/>
        <w:jc w:val="both"/>
        <w:rPr/>
      </w:pPr>
      <w:r>
        <w:rPr>
          <w:sz w:val="24"/>
        </w:rPr>
        <w:t>До растопки котла для продувки паропроводов должны быть выполнены следующие работы:</w:t>
      </w:r>
    </w:p>
    <w:p>
      <w:pPr>
        <w:pStyle w:val="Normal"/>
        <w:jc w:val="both"/>
        <w:rPr/>
      </w:pPr>
      <w:r>
        <w:rPr>
          <w:sz w:val="24"/>
        </w:rPr>
        <w:t>1.  Гидравлические испытания котла и паропроводов.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и поузловая приемка в пределах программ гидравлического испытания.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Сдача и обкатка ДС, ДВ-А,Б; РВП-А, Б, В их направляющих аппаратов и КДУ.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газовоздуховодов и гарнитуры котла.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обмуровки котла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и опробование 3-х ярусов приводов горелок.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газопроводов в пределах котла с проверкой защиты по газу.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Обмуровка котла и тепловая изоляция трубопроводов в пределах котла, паропроводов острого пара, перепускных труб острого пара, паропроводов «холодного» и «горячего» промперегрева, барабана котла.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лестниц и площадок котла.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Уборка мусора со всех площадок, отметок, лестниц котла и СУП.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Снятие лесов и подмостей, где возможно их загорание.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и включение в работу контрольно-измерительных приборов: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Разряжение в топке и газоходах.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холодного и горячего воздуха.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Температура по газовоздушному тракту котла.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Температура пара по всему тракту котла.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Температура острого пара и пара промперегрева.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в барабане котла.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острого пара и пара промперегрева.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в Д-6ата.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Давление питательной воды.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Уровень в барабане котла.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Уровень в Д-6ата.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 xml:space="preserve">Снято сито стопорного клапана острого пара, установлены заглушки на регулирующих       </w:t>
      </w:r>
    </w:p>
    <w:p>
      <w:pPr>
        <w:pStyle w:val="Normal"/>
        <w:jc w:val="both"/>
        <w:rPr>
          <w:sz w:val="24"/>
        </w:rPr>
      </w:pPr>
      <w:r>
        <w:rPr>
          <w:sz w:val="24"/>
        </w:rPr>
        <w:t>клапанах.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Ремонт и поузловая приемка арматуры в объеме программы гидравлических испытаний.</w:t>
      </w:r>
    </w:p>
    <w:p>
      <w:pPr>
        <w:pStyle w:val="Normal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 xml:space="preserve">Дать отписку на ЦПУ. </w:t>
      </w:r>
    </w:p>
    <w:p>
      <w:pPr>
        <w:pStyle w:val="Normal"/>
        <w:ind w:left="360" w:right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3"/>
        </w:numPr>
        <w:rPr>
          <w:b/>
          <w:bCs/>
          <w:sz w:val="24"/>
        </w:rPr>
      </w:pPr>
      <w:r>
        <w:rPr>
          <w:b/>
          <w:bCs/>
          <w:sz w:val="24"/>
        </w:rPr>
        <w:t>ПРОДУВКА  ПАРОПРОВОДОВ</w:t>
      </w:r>
    </w:p>
    <w:p>
      <w:pPr>
        <w:pStyle w:val="Normal"/>
        <w:ind w:left="720" w:right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После выполнения перечисленных подготовительных работ и исправности узлов руководитель ремонта подает заявку на растопку котла для продувки паропроводов.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После разрешения заявки руководством КТЦ-1,2 и НСС котел заполняется химобессоленной водой до растопочного уровня.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Растопка котла для продувки паропроводов производится согласно эксплуатационных инструкций.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Пароперегреватели первичного тракта котла во время растопки охлаждается через линию продувки в атмосферу.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Температура дымовых газов после вторичного п/перегревателя не должна превышать 400</w:t>
      </w:r>
      <w:r>
        <w:rPr>
          <w:sz w:val="24"/>
          <w:vertAlign w:val="superscript"/>
        </w:rPr>
        <w:t>0</w:t>
      </w:r>
      <w:r>
        <w:rPr>
          <w:sz w:val="24"/>
        </w:rPr>
        <w:t xml:space="preserve">С.                                                                                                                                                    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При достижении давления 10, 26, 50ата проверить работоспособность реперов теплового перемещения элементов котла.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В работе находятся 2; 6 горелки 1 яруса котла.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При достижении давления в барабане котла 25-30ати, начинается прогрев перепускных труб высокого давления.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После прогрева перепускных труб высокого давления поднимается давление в барабане котла до 50ати, открываются ГПЗ и их байпасы и продуваются паропроводы острого пара в течение 15 мин.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После окончания продувки котел гасится и расхолаживается, готовится к паровой плотности.</w:t>
      </w:r>
    </w:p>
    <w:p>
      <w:pPr>
        <w:pStyle w:val="Normal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 xml:space="preserve">Установить сито стопорного клапана острого пара. Снять заглушки на регулирующих </w:t>
      </w:r>
    </w:p>
    <w:p>
      <w:pPr>
        <w:pStyle w:val="Normal"/>
        <w:ind w:left="360" w:right="0"/>
        <w:jc w:val="both"/>
        <w:rPr>
          <w:sz w:val="24"/>
        </w:rPr>
      </w:pPr>
      <w:r>
        <w:rPr>
          <w:sz w:val="24"/>
        </w:rPr>
        <w:t>клапанах.</w:t>
      </w:r>
    </w:p>
    <w:p>
      <w:pPr>
        <w:pStyle w:val="Normal"/>
        <w:ind w:left="360" w:right="0"/>
        <w:jc w:val="both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3"/>
        </w:numPr>
        <w:jc w:val="left"/>
        <w:rPr>
          <w:b/>
          <w:bCs/>
        </w:rPr>
      </w:pPr>
      <w:r>
        <w:rPr>
          <w:b/>
          <w:bCs/>
        </w:rPr>
        <w:t>ОРГАНИЗАЦИОННЫЕ МЕРОПРИЯТИЯ, ОБЕСПЕЧИВАЮЩИЕ БЕЗОПАСНОСТЬ РАБОТ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Оперативно-техническое руководство продувкой осуществляет начальник КТЦ-1,2 или его заместитель.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Оперативные переключения основного и вспомогательного оборудования осуществляет персонал КТЦ-1,2.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Все работы по продувке паропроводов осуществляются под непосредственным руководством начальника смены КТЦ-1,2 и руководителя ремонтных работ по котлу.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На время растопки котла, подъема давления, продувки паропроводов, прекращаются ремонтные работы и выводятся ремонтные бригады с котла, из района питательных трубопроводов, главных паропроводов, перепускных труб острого пара, отм. 9 м. турбины.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Сдаются все промежуточные наряды на производство работ в указанных местах.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 xml:space="preserve">Производство работ на остальных участках станции или блока разрешается. Работающие бригады должны быть предупреждены руководителем ремонта о растопке котла и недопустимости нахождения в перечисленных выше местах.        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Непосредственно перед началом продувки паропроводов руководитель ремонта выставляет наблюдающих и обеспечивает отсутствие персонала на отм. 9 м. в пределах продуваемого блока, выводятся козловые краны в безопасную зону.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На период заполнения, растопки котла и продувки паропроводов выделяется дежурная ремонтная бригада во главе с мастером.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Члены дежурной бригады должны быть проинструктированы ответственным руководителем ремонта и руководством КТЦ-1,2 о соблюдении ПТБ при растопке котла для продувки паропроводов с записью в журнале инструктажей.</w:t>
      </w:r>
    </w:p>
    <w:p>
      <w:pPr>
        <w:pStyle w:val="Normal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720" w:left="720" w:righ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  <w:r>
        <w:rPr>
          <w:sz w:val="24"/>
          <w:szCs w:val="24"/>
        </w:rPr>
        <w:tab/>
        <w:t xml:space="preserve"> </w:t>
      </w:r>
    </w:p>
    <w:p>
      <w:pPr>
        <w:pStyle w:val="Normal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Зам. тех.директора по тепломеханической части </w:t>
        <w:tab/>
        <w:tab/>
        <w:tab/>
        <w:tab/>
        <w:t xml:space="preserve">Б.Р. Исмоилов                                              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Ведущий  инспектор по ОТ и ТБ                                                             </w:t>
        <w:tab/>
        <w:t>Ф.М. Мирзахидова</w:t>
      </w:r>
    </w:p>
    <w:p>
      <w:pPr>
        <w:pStyle w:val="BodyText"/>
        <w:spacing w:lineRule="auto" w:line="480"/>
        <w:jc w:val="left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jc w:val="left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КТЦ-2                                                                           </w:t>
        <w:tab/>
        <w:tab/>
        <w:t>М.М. Махкамов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ЦЦР                                                                                </w:t>
        <w:tab/>
        <w:tab/>
        <w:t>Т.А. Валиев</w:t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ab/>
        <w:t>Р. К. Байматов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ab/>
        <w:t>М.Д. Кенжибаев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лаб. металлов                                                                </w:t>
        <w:tab/>
        <w:tab/>
        <w:t>Л.У. Эшонкулов</w:t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Руководитель работ нач. уч-ка «УЭТ»                                                        М.М. Базаров</w:t>
      </w:r>
    </w:p>
    <w:p>
      <w:pPr>
        <w:pStyle w:val="Normal"/>
        <w:jc w:val="righ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jc w:val="righ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Зам. тех.директора по  электрооборудованию                                </w:t>
        <w:tab/>
        <w:t>А.А. Махмудходжаев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567" w:gutter="0" w:header="0" w:top="54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2"/>
      <w:numFmt w:val="decimal"/>
      <w:lvlText w:val="%1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</w:rPr>
  </w:style>
  <w:style w:type="character" w:styleId="Style14">
    <w:name w:val="Основной текст Знак"/>
    <w:qFormat/>
    <w:rPr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2025-01-08T03:07:00Z</dcterms:created>
  <dc:creator>Admin</dc:creator>
  <dc:description/>
  <cp:keywords/>
  <dc:language>en-US</dc:language>
  <cp:lastModifiedBy>Людмилла Насибуллина</cp:lastModifiedBy>
  <cp:lastPrinted>2026-02-25T13:49:00Z</cp:lastPrinted>
  <dcterms:modified xsi:type="dcterms:W3CDTF">2026-04-21T04:12:00Z</dcterms:modified>
  <cp:revision>41</cp:revision>
  <dc:subject/>
  <dc:title>УТВЕРЖДАЮ</dc:title>
</cp:coreProperties>
</file>