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</w:t>
      </w:r>
      <w:r>
        <w:rPr>
          <w:sz w:val="26"/>
          <w:szCs w:val="26"/>
        </w:rPr>
        <w:t>Технический директор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АО « Ташкентская ТЭС»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В.В. Пак</w:t>
      </w:r>
    </w:p>
    <w:p>
      <w:pPr>
        <w:pStyle w:val="Normal"/>
        <w:spacing w:lineRule="auto" w:line="360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 Р О Г Р А М М А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jc w:val="center"/>
        <w:rPr>
          <w:sz w:val="28"/>
          <w:szCs w:val="28"/>
        </w:rPr>
      </w:pPr>
      <w:r>
        <w:rPr>
          <w:sz w:val="28"/>
          <w:szCs w:val="28"/>
        </w:rPr>
        <w:t>Проверки работоспособности предохранительных клапанов ИПУ-2.</w:t>
      </w:r>
    </w:p>
    <w:p>
      <w:pPr>
        <w:pStyle w:val="BodyTextIndent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72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Согласовать с руководством станции АО «Ташкентская ТЭС» (техническим директором АО «Таш.  ТЭС»).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Проверка работы и опробование предохранительного клапана ИПУ-2 производится во время останова блока.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Подать заявку на ЦПУ на опробование предохранительных клапанов ИПУ-2.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Разгрузить блок до 100 МВт.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 разрешения ДИСа приступить к  опробованию.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Провести инструктаж персоналу перед опробованием предохранительных клапанов ИПУ-2.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Перед опробованием старший машинист по месту визуально осматривает импульсный и главный предохранительных клапан на  наличие пломб на клапане, исправное состояние пружин ГПК, штоков ИПУ.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Расстановка персонала:</w:t>
      </w:r>
    </w:p>
    <w:p>
      <w:pPr>
        <w:pStyle w:val="Normal"/>
        <w:ind w:left="720" w:right="0"/>
        <w:jc w:val="both"/>
        <w:rPr/>
      </w:pPr>
      <w:r>
        <w:rPr>
          <w:sz w:val="26"/>
          <w:szCs w:val="26"/>
        </w:rPr>
        <w:t>- на БЩУ находится начальник смены КТЦ-1, начальник смены ЦТКА, машинист энергоблока</w:t>
      </w:r>
    </w:p>
    <w:p>
      <w:pPr>
        <w:pStyle w:val="Normal"/>
        <w:ind w:left="720" w:right="0"/>
        <w:jc w:val="both"/>
        <w:rPr/>
      </w:pPr>
      <w:r>
        <w:rPr>
          <w:sz w:val="26"/>
          <w:szCs w:val="26"/>
        </w:rPr>
        <w:t>- на котле возле клапана ГПК: слева – старший машинист, справа – обходчик котла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Машинист энергоблока на БЩУ даёт от ключа импульс на открытие импульсно-предохранительного устройства, смотрит загорание ламп.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Старший машинист и обходчик котла при открытии импульсно-предохранительного устройства по месту осматривает ход штока, открытие и закрытие клапана.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случае не посадки главного предохранительного клапана, старший машинист и обходчик котла производят посадку вручную, путём нажатия на рычаг импульсно-предохранительного устройства. Если главный предохранительный клапан не сел, блок вести на останов.</w:t>
      </w:r>
    </w:p>
    <w:p>
      <w:pPr>
        <w:pStyle w:val="Normal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После окончания опробования ИПУ-2, записать в оперативном журнале и в журнале учёта опробования предохранительных клапанов, при выявленных замечаниях – в журнале дефектов.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Зам. тех. директора по ТМО</w:t>
        <w:tab/>
        <w:tab/>
        <w:tab/>
        <w:tab/>
        <w:tab/>
        <w:tab/>
        <w:t xml:space="preserve">Б.Р. Исмоилов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КТЦ-1                                                      </w:t>
        <w:tab/>
        <w:tab/>
        <w:t xml:space="preserve"> </w:t>
        <w:tab/>
        <w:t xml:space="preserve">У.Л. Мажлимов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КТЦ-2                                                      </w:t>
        <w:tab/>
        <w:tab/>
        <w:t xml:space="preserve"> </w:t>
        <w:tab/>
        <w:t xml:space="preserve">М.М. Махкамов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Начальник ЦТКА</w:t>
        <w:tab/>
        <w:tab/>
        <w:tab/>
        <w:tab/>
        <w:tab/>
        <w:tab/>
        <w:tab/>
        <w:tab/>
        <w:t xml:space="preserve">Р.К. Байматов 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</w:t>
      </w:r>
      <w:r>
        <w:rPr>
          <w:sz w:val="26"/>
          <w:szCs w:val="26"/>
        </w:rPr>
        <w:t>Технический директор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АО « Ташкентская ТЭС»</w:t>
      </w:r>
    </w:p>
    <w:p>
      <w:pPr>
        <w:pStyle w:val="BodyText"/>
        <w:jc w:val="right"/>
        <w:rPr>
          <w:sz w:val="26"/>
          <w:szCs w:val="26"/>
        </w:rPr>
      </w:pPr>
      <w:r>
        <w:rPr>
          <w:sz w:val="26"/>
          <w:szCs w:val="26"/>
        </w:rPr>
        <w:t>В.В. Пак</w:t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/>
      </w:pP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П Р О Г Р А М М А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jc w:val="center"/>
        <w:rPr/>
      </w:pPr>
      <w:r>
        <w:rPr>
          <w:sz w:val="28"/>
          <w:szCs w:val="28"/>
        </w:rPr>
        <w:t>Проверки работоспособности предохранительных клапанов ХПП.</w:t>
      </w:r>
    </w:p>
    <w:p>
      <w:pPr>
        <w:pStyle w:val="BodyTextIndent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72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Согласовать с руководством станции АО «Ташкентская ТЭС» (техническим директором АО «Таш. ТЭС»).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Проверка работы и опробование ХПП производится перед остановом блока.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Подать заявку на ЦПУ на опробование предохранительных клапанов ХПП.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Разгрузить блок до 100 МВт.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 разрешения ДИСа приступить к  опробованию.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Перед опробованием предохранительных клапанов ХПП провести инструктаж персоналу. Удалить посторонний персонал с отм. 9м. ТГ, не участвующий в опробовании.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Расстановка персонала: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  <w:t>- на БЩУ находится начальник смены КТЦ-1 и начальник смены ЦТКА.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  <w:t>- на площадке предохранительных клапанов ХПП – старший машинист и обходчик турбины.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Перед опробованием предохранительных клапанов ХПП старший машинист визуально по месту проверяет клапана, их исправное состояние. При отсутствии замечаний, поочерёдно поднимает рычаг ИПУ ПК-1 ХПП и отпускает рычаг на место, затем ИПУ ПК-2 ХПП и ИПУ ПК-3 ХПП. В случае не посадки предохранительного клапана блок вести на останов.</w:t>
      </w:r>
    </w:p>
    <w:p>
      <w:pPr>
        <w:pStyle w:val="Normal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После окончания опробования предохранительных клапанов ХПП, записать в оперативном журнале и в журнале учёта опробования предохранительных клапанов, при выявленных замечаниях – в журнале дефектов.</w:t>
      </w:r>
    </w:p>
    <w:p>
      <w:pPr>
        <w:pStyle w:val="Normal"/>
        <w:ind w:left="72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20"/>
          <w:tab w:val="left" w:pos="426" w:leader="none"/>
        </w:tabs>
        <w:ind w:hanging="426" w:left="426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Зам. тех. директора по ТМО</w:t>
        <w:tab/>
        <w:tab/>
        <w:tab/>
        <w:tab/>
        <w:tab/>
        <w:tab/>
        <w:t xml:space="preserve">Б.Р. Исмоилов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КТЦ-1                                                      </w:t>
        <w:tab/>
        <w:tab/>
        <w:t xml:space="preserve"> </w:t>
        <w:tab/>
        <w:t xml:space="preserve">У.Л. Мажлимов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КТЦ-2                                                      </w:t>
        <w:tab/>
        <w:tab/>
        <w:t xml:space="preserve"> </w:t>
        <w:tab/>
        <w:t xml:space="preserve">М.М. Махкамов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>Начальник ЦТКА</w:t>
        <w:tab/>
        <w:tab/>
        <w:tab/>
        <w:tab/>
        <w:tab/>
        <w:tab/>
        <w:tab/>
        <w:tab/>
        <w:t xml:space="preserve">Р.К. Байматов </w:t>
      </w:r>
    </w:p>
    <w:p>
      <w:pPr>
        <w:pStyle w:val="Normal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2664460</wp:posOffset>
            </wp:positionH>
            <wp:positionV relativeFrom="paragraph">
              <wp:posOffset>2835910</wp:posOffset>
            </wp:positionV>
            <wp:extent cx="997585" cy="43053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43868" t="62826" r="40479" b="32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43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8" w:right="707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3">
    <w:name w:val="Основной шрифт абзаца"/>
    <w:qFormat/>
    <w:rPr/>
  </w:style>
  <w:style w:type="character" w:styleId="Style14">
    <w:name w:val="Основной текст Знак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hanging="0" w:left="720" w:right="0"/>
    </w:pPr>
    <w:rPr>
      <w:b/>
      <w:sz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2025-01-30T09:04:00Z</dcterms:created>
  <dc:creator>КТЦ-1</dc:creator>
  <dc:description/>
  <cp:keywords/>
  <dc:language>en-US</dc:language>
  <cp:lastModifiedBy>Людмилла Насибуллина</cp:lastModifiedBy>
  <cp:lastPrinted>2026-02-26T11:12:00Z</cp:lastPrinted>
  <dcterms:modified xsi:type="dcterms:W3CDTF">2026-04-21T04:13:00Z</dcterms:modified>
  <cp:revision>7</cp:revision>
  <dc:subject/>
  <dc:title>УТВЕРЖДАЮ</dc:title>
</cp:coreProperties>
</file>