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6"/>
        <w:ind w:firstLine="720" w:left="7200" w:right="0"/>
        <w:jc w:val="right"/>
        <w:rPr>
          <w:sz w:val="26"/>
          <w:szCs w:val="26"/>
        </w:rPr>
      </w:pPr>
      <w:r>
        <w:rPr>
          <w:sz w:val="26"/>
          <w:szCs w:val="26"/>
        </w:rPr>
        <w:t>УТВЕРЖДАЮ</w:t>
      </w:r>
    </w:p>
    <w:p>
      <w:pPr>
        <w:pStyle w:val="Normal"/>
        <w:spacing w:lineRule="auto" w:line="276"/>
        <w:jc w:val="right"/>
        <w:rPr/>
      </w:pPr>
      <w:r>
        <w:rPr>
          <w:sz w:val="24"/>
        </w:rPr>
        <w:t>ТЕХНИЧЕСКИЙ ДИРЕКТОР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>АО  « ТАШКЕНТСКАЯ ТЭС»</w:t>
      </w:r>
    </w:p>
    <w:p>
      <w:pPr>
        <w:pStyle w:val="Normal"/>
        <w:spacing w:lineRule="auto" w:line="276"/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В.В. Пак</w:t>
      </w:r>
    </w:p>
    <w:p>
      <w:pPr>
        <w:pStyle w:val="Normal"/>
        <w:rPr>
          <w:sz w:val="24"/>
          <w:szCs w:val="26"/>
          <w:lang w:val="uz-Cyrl-UZ"/>
        </w:rPr>
      </w:pPr>
      <w:r>
        <w:rPr>
          <w:sz w:val="24"/>
          <w:szCs w:val="26"/>
          <w:lang w:val="uz-Cyrl-UZ"/>
        </w:rPr>
      </w:r>
    </w:p>
    <w:p>
      <w:pPr>
        <w:pStyle w:val="Normal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jc w:val="center"/>
        <w:rPr>
          <w:b/>
          <w:bCs/>
          <w:sz w:val="24"/>
        </w:rPr>
      </w:pPr>
      <w:r>
        <w:rPr>
          <w:b/>
          <w:bCs/>
          <w:sz w:val="24"/>
        </w:rPr>
        <w:t>Т И П О В А Я   П Р О Г Р А М М А</w:t>
      </w:r>
    </w:p>
    <w:p>
      <w:pPr>
        <w:pStyle w:val="Normal"/>
        <w:jc w:val="center"/>
        <w:rPr>
          <w:b/>
          <w:bCs/>
          <w:sz w:val="24"/>
        </w:rPr>
      </w:pPr>
      <w:r>
        <w:rPr>
          <w:b/>
          <w:bCs/>
          <w:sz w:val="24"/>
        </w:rPr>
        <w:t xml:space="preserve">ПРОВЕДЕНИЯ ПРОДУВКИ ПАРОПРОВОДОВ БЛОКА </w:t>
      </w:r>
    </w:p>
    <w:p>
      <w:pPr>
        <w:pStyle w:val="Normal"/>
        <w:jc w:val="center"/>
        <w:rPr>
          <w:b/>
          <w:bCs/>
          <w:sz w:val="24"/>
        </w:rPr>
      </w:pP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ПОСЛЕ   РЕМОНТА БЛОКА</w:t>
      </w:r>
    </w:p>
    <w:p>
      <w:pPr>
        <w:pStyle w:val="Normal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ind w:firstLine="360" w:right="0"/>
        <w:rPr/>
      </w:pPr>
      <w:r>
        <w:rPr>
          <w:sz w:val="24"/>
        </w:rPr>
        <w:t>Продувка паропроводов производится с целью удаления из них посторонних предметов согласно «Справочник монтажника тепловых электростанции», раздел 4.</w:t>
      </w:r>
    </w:p>
    <w:p>
      <w:pPr>
        <w:pStyle w:val="Normal"/>
        <w:numPr>
          <w:ilvl w:val="0"/>
          <w:numId w:val="5"/>
        </w:numPr>
        <w:rPr>
          <w:b/>
          <w:bCs/>
          <w:sz w:val="24"/>
        </w:rPr>
      </w:pPr>
      <w:r>
        <w:rPr>
          <w:b/>
          <w:bCs/>
          <w:sz w:val="24"/>
        </w:rPr>
        <w:t>ПОДГОТОВИТЕЛЬНЫЕ РАБОТЫ.</w:t>
      </w:r>
    </w:p>
    <w:p>
      <w:pPr>
        <w:pStyle w:val="Normal"/>
        <w:jc w:val="both"/>
        <w:rPr/>
      </w:pPr>
      <w:r>
        <w:rPr>
          <w:sz w:val="24"/>
        </w:rPr>
        <w:t>До растопки котла для продувки паропроводов должны быть выполнены следующие работы:</w:t>
      </w:r>
    </w:p>
    <w:p>
      <w:pPr>
        <w:pStyle w:val="Normal"/>
        <w:jc w:val="both"/>
        <w:rPr/>
      </w:pPr>
      <w:r>
        <w:rPr>
          <w:sz w:val="24"/>
        </w:rPr>
        <w:t>1.  Гидравлические испытания котла и паропроводов.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Ремонт и поузловая приемка в пределах программ гидравлического испытания.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Сдача и обкатка ДС, ДВ-А,Б; РВП-А, Б, В их направляющих аппаратов и КДУ.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Ремонт газовоздуховодов и гарнитуры котла.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Ремонт обмуровки котла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Ремонт и опробование 3-х ярусов приводов горелок.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Ремонт газопроводов в пределах котла с проверкой защиты по газу.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Обмуровка котла и тепловая изоляция трубопроводов в пределах котла, паропроводов острого пара, перепускных труб острого пара, паропроводов «холодного» и «горячего» промперегрева, барабана котла.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Ремонт лестниц и площадок котла.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Уборка мусора со всех площадок, отметок, лестниц котла и СУП.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Снятие лесов и подмостей, где возможно их загорание.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Ремонт и включение в работу контрольно-измерительных приборов: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Разряжение в топке и газоходах.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Давление холодного и горячего воздуха.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Температура по газовоздушному тракту котла.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Температура пара по всему тракту котла.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Температура острого пара и пара промперегрева.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Давление в барабане котла.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Давление острого пара и пара промперегрева.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Давление в Д-6ата.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Давление питательной воды.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Уровень в барабане котла.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Уровень в Д-6ата.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 xml:space="preserve">Снято сито стопорного клапана острого пара, установлены заглушки на регулирующих       </w:t>
      </w:r>
    </w:p>
    <w:p>
      <w:pPr>
        <w:pStyle w:val="Normal"/>
        <w:jc w:val="both"/>
        <w:rPr>
          <w:sz w:val="24"/>
        </w:rPr>
      </w:pPr>
      <w:r>
        <w:rPr>
          <w:sz w:val="24"/>
        </w:rPr>
        <w:t>клапанах.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Ремонт и поузловая приемка арматуры в объеме программы гидравлических испытаний.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 xml:space="preserve">Дать отписку на ЦПУ. </w:t>
      </w:r>
    </w:p>
    <w:p>
      <w:pPr>
        <w:pStyle w:val="Normal"/>
        <w:ind w:left="360" w:right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numPr>
          <w:ilvl w:val="0"/>
          <w:numId w:val="3"/>
        </w:numPr>
        <w:rPr>
          <w:b/>
          <w:bCs/>
          <w:sz w:val="24"/>
        </w:rPr>
      </w:pPr>
      <w:r>
        <w:rPr>
          <w:b/>
          <w:bCs/>
          <w:sz w:val="24"/>
        </w:rPr>
        <w:t>ПРОДУВКА  ПАРОПРОВОДОВ</w:t>
      </w:r>
    </w:p>
    <w:p>
      <w:pPr>
        <w:pStyle w:val="Normal"/>
        <w:ind w:left="720" w:right="0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После выполнения перечисленных подготовительных работ и исправности узлов руководитель ремонта подает заявку на растопку котла для продувки паропроводов.</w:t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После разрешения заявки руководством КТЦ-1,2 и НСС котел заполняется химобессоленной водой до растопочного уровня.</w:t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Растопка котла для продувки паропроводов производится согласно эксплуатационных инструкций.</w:t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Пароперегреватели первичного тракта котла во время растопки охлаждается через линию продувки в атмосферу.</w:t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Температура дымовых газов после вторичного п/перегревателя не должна превышать 400</w:t>
      </w:r>
      <w:r>
        <w:rPr>
          <w:sz w:val="24"/>
          <w:vertAlign w:val="superscript"/>
        </w:rPr>
        <w:t>0</w:t>
      </w:r>
      <w:r>
        <w:rPr>
          <w:sz w:val="24"/>
        </w:rPr>
        <w:t xml:space="preserve">С.                                                                                                                                                    </w:t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При достижении давления 10, 26, 50ата проверить работоспособность реперов теплового перемещения элементов котла.</w:t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В работе находятся 2; 6 горелки 1 яруса котла.</w:t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При достижении давления в барабане котла 25-30ати, начинается прогрев перепускных труб высокого давления.</w:t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После прогрева перепускных труб высокого давления поднимается давление в барабане котла до 50ати, открываются ГПЗ и их байпасы и продуваются паропроводы острого пара в течение 15 мин.</w:t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После окончания продувки котел гасится и расхолаживается, готовится к паровой плотности.</w:t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 xml:space="preserve">Установить сито стопорного клапана острого пара. Снять заглушки на регулирующих </w:t>
      </w:r>
    </w:p>
    <w:p>
      <w:pPr>
        <w:pStyle w:val="Normal"/>
        <w:ind w:left="360" w:right="0"/>
        <w:jc w:val="both"/>
        <w:rPr>
          <w:sz w:val="24"/>
        </w:rPr>
      </w:pPr>
      <w:r>
        <w:rPr>
          <w:sz w:val="24"/>
        </w:rPr>
        <w:t>клапанах.</w:t>
      </w:r>
    </w:p>
    <w:p>
      <w:pPr>
        <w:pStyle w:val="Normal"/>
        <w:ind w:left="360" w:right="0"/>
        <w:jc w:val="both"/>
        <w:rPr>
          <w:sz w:val="24"/>
        </w:rPr>
      </w:pPr>
      <w:r>
        <w:rPr>
          <w:sz w:val="24"/>
        </w:rPr>
      </w:r>
    </w:p>
    <w:p>
      <w:pPr>
        <w:pStyle w:val="BodyText"/>
        <w:numPr>
          <w:ilvl w:val="0"/>
          <w:numId w:val="3"/>
        </w:numPr>
        <w:jc w:val="left"/>
        <w:rPr>
          <w:b/>
          <w:bCs/>
        </w:rPr>
      </w:pPr>
      <w:r>
        <w:rPr>
          <w:b/>
          <w:bCs/>
        </w:rPr>
        <w:t>ОРГАНИЗАЦИОННЫЕ МЕРОПРИЯТИЯ, ОБЕСПЕЧИВАЮЩИЕ БЕЗОПАСНОСТЬ РАБОТ</w:t>
      </w:r>
    </w:p>
    <w:p>
      <w:pPr>
        <w:pStyle w:val="BodyText"/>
        <w:numPr>
          <w:ilvl w:val="0"/>
          <w:numId w:val="4"/>
        </w:numPr>
        <w:jc w:val="both"/>
        <w:rPr/>
      </w:pPr>
      <w:r>
        <w:rPr/>
        <w:t>Оперативно-техническое руководство продувкой осуществляет начальник КТЦ-1,2 или его заместитель.</w:t>
      </w:r>
    </w:p>
    <w:p>
      <w:pPr>
        <w:pStyle w:val="BodyText"/>
        <w:numPr>
          <w:ilvl w:val="0"/>
          <w:numId w:val="4"/>
        </w:numPr>
        <w:jc w:val="both"/>
        <w:rPr/>
      </w:pPr>
      <w:r>
        <w:rPr/>
        <w:t>Оперативные переключения основного и вспомогательного оборудования осуществляет персонал КТЦ-1,2.</w:t>
      </w:r>
    </w:p>
    <w:p>
      <w:pPr>
        <w:pStyle w:val="BodyText"/>
        <w:numPr>
          <w:ilvl w:val="0"/>
          <w:numId w:val="4"/>
        </w:numPr>
        <w:jc w:val="both"/>
        <w:rPr/>
      </w:pPr>
      <w:r>
        <w:rPr/>
        <w:t>Все работы по продувке паропроводов осуществляются под непосредственным руководством начальника смены КТЦ-1,2 и руководителя ремонтных работ по котлу.</w:t>
      </w:r>
    </w:p>
    <w:p>
      <w:pPr>
        <w:pStyle w:val="BodyText"/>
        <w:numPr>
          <w:ilvl w:val="0"/>
          <w:numId w:val="4"/>
        </w:numPr>
        <w:jc w:val="both"/>
        <w:rPr/>
      </w:pPr>
      <w:r>
        <w:rPr/>
        <w:t>На время растопки котла, подъема давления, продувки паропроводов, прекращаются ремонтные работы и выводятся ремонтные бригады с котла, из района питательных трубопроводов, главных паропроводов, перепускных труб острого пара, отм. 9 м. турбины.</w:t>
      </w:r>
    </w:p>
    <w:p>
      <w:pPr>
        <w:pStyle w:val="BodyText"/>
        <w:numPr>
          <w:ilvl w:val="0"/>
          <w:numId w:val="4"/>
        </w:numPr>
        <w:jc w:val="both"/>
        <w:rPr/>
      </w:pPr>
      <w:r>
        <w:rPr/>
        <w:t>Сдаются все промежуточные наряды на производство работ в указанных местах.</w:t>
      </w:r>
    </w:p>
    <w:p>
      <w:pPr>
        <w:pStyle w:val="BodyText"/>
        <w:numPr>
          <w:ilvl w:val="0"/>
          <w:numId w:val="4"/>
        </w:numPr>
        <w:jc w:val="both"/>
        <w:rPr/>
      </w:pPr>
      <w:r>
        <w:rPr/>
        <w:t xml:space="preserve">Производство работ на остальных участках станции или блока разрешается. Работающие бригады должны быть предупреждены руководителем ремонта о растопке котла и недопустимости нахождения в перечисленных выше местах.        </w:t>
      </w:r>
    </w:p>
    <w:p>
      <w:pPr>
        <w:pStyle w:val="BodyText"/>
        <w:numPr>
          <w:ilvl w:val="0"/>
          <w:numId w:val="4"/>
        </w:numPr>
        <w:jc w:val="both"/>
        <w:rPr/>
      </w:pPr>
      <w:r>
        <w:rPr/>
        <w:t>Непосредственно перед началом продувки паропроводов руководитель ремонта выставляет наблюдающих и обеспечивает отсутствие персонала на отм. 9 м. в пределах продуваемого блока, выводятся козловые краны в безопасную зону.</w:t>
      </w:r>
    </w:p>
    <w:p>
      <w:pPr>
        <w:pStyle w:val="BodyText"/>
        <w:numPr>
          <w:ilvl w:val="0"/>
          <w:numId w:val="4"/>
        </w:numPr>
        <w:jc w:val="both"/>
        <w:rPr/>
      </w:pPr>
      <w:r>
        <w:rPr/>
        <w:t>На период заполнения, растопки котла и продувки паропроводов выделяется дежурная ремонтная бригада во главе с мастером.</w:t>
      </w:r>
    </w:p>
    <w:p>
      <w:pPr>
        <w:pStyle w:val="BodyText"/>
        <w:numPr>
          <w:ilvl w:val="0"/>
          <w:numId w:val="4"/>
        </w:numPr>
        <w:jc w:val="both"/>
        <w:rPr/>
      </w:pPr>
      <w:r>
        <w:rPr/>
        <w:t>Члены дежурной бригады должны быть проинструктированы ответственным руководителем ремонта и руководством КТЦ-1,2 о соблюдении ПТБ при растопке котла для продувки паропроводов с записью в журнале инструктажей.</w:t>
      </w:r>
    </w:p>
    <w:p>
      <w:pPr>
        <w:pStyle w:val="Normal"/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720" w:left="720" w:righ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</w:t>
      </w:r>
      <w:r>
        <w:rPr>
          <w:sz w:val="24"/>
          <w:szCs w:val="24"/>
        </w:rPr>
        <w:tab/>
        <w:t xml:space="preserve"> </w:t>
      </w:r>
    </w:p>
    <w:p>
      <w:pPr>
        <w:pStyle w:val="Normal"/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480"/>
        <w:jc w:val="left"/>
        <w:rPr/>
      </w:pPr>
      <w:r>
        <w:rPr>
          <w:sz w:val="26"/>
          <w:szCs w:val="26"/>
        </w:rPr>
        <w:t xml:space="preserve">Зам. тех.директора по тепломеханической части </w:t>
        <w:tab/>
        <w:tab/>
        <w:tab/>
        <w:tab/>
        <w:t xml:space="preserve">Б.Р. Исмоилов                                              </w:t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Начальник  СНТБ                                 </w:t>
        <w:tab/>
        <w:tab/>
        <w:tab/>
        <w:tab/>
        <w:tab/>
        <w:tab/>
        <w:t>Б.Б. Нурдинов</w:t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Ведущий  инспектор по ОТ и ТБ                                                             </w:t>
        <w:tab/>
        <w:t>Ф.М. Мирзахидова</w:t>
      </w:r>
    </w:p>
    <w:p>
      <w:pPr>
        <w:pStyle w:val="BodyText"/>
        <w:spacing w:lineRule="auto" w:line="480"/>
        <w:jc w:val="left"/>
        <w:rPr>
          <w:sz w:val="26"/>
          <w:szCs w:val="26"/>
          <w:lang w:val="uz-Cyrl-UZ"/>
        </w:rPr>
      </w:pPr>
      <w:r>
        <w:rPr>
          <w:sz w:val="26"/>
          <w:szCs w:val="26"/>
        </w:rPr>
        <w:t xml:space="preserve">Начальник КТЦ-1                                                                           </w:t>
        <w:tab/>
        <w:tab/>
        <w:t>У.Л. Мажлимов</w:t>
      </w:r>
    </w:p>
    <w:p>
      <w:pPr>
        <w:pStyle w:val="BodyText"/>
        <w:spacing w:lineRule="auto" w:line="480"/>
        <w:jc w:val="left"/>
        <w:rPr>
          <w:sz w:val="26"/>
          <w:szCs w:val="26"/>
          <w:lang w:val="uz-Cyrl-UZ"/>
        </w:rPr>
      </w:pPr>
      <w:r>
        <w:rPr>
          <w:sz w:val="26"/>
          <w:szCs w:val="26"/>
        </w:rPr>
        <w:t xml:space="preserve">Начальник КТЦ-2                                                                           </w:t>
        <w:tab/>
        <w:tab/>
        <w:t>М.М. Махкамов</w:t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Начальник ЦЦР                                                                                </w:t>
        <w:tab/>
        <w:tab/>
        <w:t>Т.А. Валиев</w:t>
      </w:r>
    </w:p>
    <w:p>
      <w:pPr>
        <w:pStyle w:val="BodyText"/>
        <w:spacing w:lineRule="auto" w:line="480"/>
        <w:jc w:val="left"/>
        <w:rPr/>
      </w:pPr>
      <w:r>
        <w:rPr>
          <w:sz w:val="26"/>
          <w:szCs w:val="26"/>
        </w:rPr>
        <w:t xml:space="preserve">Начальник ЦТКА                                                                           </w:t>
        <w:tab/>
        <w:tab/>
        <w:t>Р. К. Байматов</w:t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Начальник Эл.цеха                                                                         </w:t>
        <w:tab/>
        <w:tab/>
        <w:t>М.Д. Кенжибаев</w:t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Начальник лаб. металлов                                                                </w:t>
        <w:tab/>
        <w:tab/>
        <w:t>Л.У. Эшонкулов</w:t>
      </w:r>
    </w:p>
    <w:p>
      <w:pPr>
        <w:pStyle w:val="BodyText"/>
        <w:spacing w:lineRule="auto" w:line="480"/>
        <w:jc w:val="left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t>Руководитель работ нач. уч-ка «УЭТ»                                                        М.М. Базаров</w:t>
      </w:r>
    </w:p>
    <w:p>
      <w:pPr>
        <w:pStyle w:val="Normal"/>
        <w:jc w:val="righ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Normal"/>
        <w:jc w:val="righ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Зам. тех.директора по  электрооборудованию                                </w:t>
        <w:tab/>
        <w:t>А.А. Махмудходжаев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567" w:gutter="0" w:header="0" w:top="540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2"/>
      <w:numFmt w:val="decimal"/>
      <w:lvlText w:val="%1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</w:rPr>
  </w:style>
  <w:style w:type="character" w:styleId="Style13">
    <w:name w:val="Основной шрифт абзаца"/>
    <w:qFormat/>
    <w:rPr/>
  </w:style>
  <w:style w:type="character" w:styleId="1">
    <w:name w:val="Заголовок 1 Знак"/>
    <w:qFormat/>
    <w:rPr>
      <w:sz w:val="24"/>
    </w:rPr>
  </w:style>
  <w:style w:type="character" w:styleId="Style14">
    <w:name w:val="Основной текст Знак"/>
    <w:qFormat/>
    <w:rPr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jc w:val="center"/>
    </w:pPr>
    <w:rPr>
      <w:sz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2025-01-08T03:07:00Z</dcterms:created>
  <dc:creator>Admin</dc:creator>
  <dc:description/>
  <cp:keywords/>
  <dc:language>en-US</dc:language>
  <cp:lastModifiedBy>Людмилла Насибуллина</cp:lastModifiedBy>
  <cp:lastPrinted>2026-02-25T13:49:00Z</cp:lastPrinted>
  <dcterms:modified xsi:type="dcterms:W3CDTF">2026-04-21T04:12:00Z</dcterms:modified>
  <cp:revision>41</cp:revision>
  <dc:subject/>
  <dc:title>УТВЕРЖДАЮ</dc:title>
</cp:coreProperties>
</file>