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88290" w14:textId="77777777" w:rsidR="00072A76" w:rsidRPr="009E70E2" w:rsidRDefault="009E70E2">
      <w:pPr>
        <w:spacing w:line="240" w:lineRule="auto"/>
        <w:jc w:val="center"/>
        <w:rPr>
          <w:lang w:val="ru-RU"/>
        </w:rPr>
      </w:pPr>
      <w:r w:rsidRPr="009E70E2">
        <w:rPr>
          <w:sz w:val="22"/>
          <w:lang w:val="ru-RU"/>
        </w:rPr>
        <w:t>МИНИСТЕРСТВО НАУКИ И ВЫСШЕГО ОБРАЗОВАНИЯ РОССИЙСКОЙ ФЕДЕРАЦИИ</w:t>
      </w:r>
    </w:p>
    <w:p w14:paraId="040572CE" w14:textId="64D9C497" w:rsidR="00072A76" w:rsidRPr="009E70E2" w:rsidRDefault="009E70E2">
      <w:pPr>
        <w:spacing w:line="240" w:lineRule="auto"/>
        <w:jc w:val="center"/>
        <w:rPr>
          <w:sz w:val="22"/>
          <w:lang w:val="ru-RU"/>
        </w:rPr>
      </w:pPr>
      <w:r w:rsidRPr="009E70E2">
        <w:rPr>
          <w:sz w:val="22"/>
          <w:lang w:val="ru-RU"/>
        </w:rPr>
        <w:t xml:space="preserve">ФЕДЕРАЛЬНОЕ </w:t>
      </w:r>
      <w:r w:rsidR="00995701" w:rsidRPr="009E70E2">
        <w:rPr>
          <w:sz w:val="22"/>
          <w:lang w:val="ru-RU"/>
        </w:rPr>
        <w:t>ГОСУДАРСТВЕННО</w:t>
      </w:r>
      <w:r w:rsidRPr="009E70E2">
        <w:rPr>
          <w:sz w:val="22"/>
          <w:lang w:val="ru-RU"/>
        </w:rPr>
        <w:t xml:space="preserve"> БЮДЖЕТНОЕ</w:t>
      </w:r>
    </w:p>
    <w:p w14:paraId="60120DEB" w14:textId="1785312B" w:rsidR="00072A76" w:rsidRPr="009E70E2" w:rsidRDefault="00995701">
      <w:pPr>
        <w:spacing w:line="240" w:lineRule="auto"/>
        <w:jc w:val="center"/>
        <w:rPr>
          <w:sz w:val="22"/>
          <w:lang w:val="ru-RU"/>
        </w:rPr>
      </w:pPr>
      <w:r w:rsidRPr="009E70E2">
        <w:rPr>
          <w:sz w:val="22"/>
          <w:lang w:val="ru-RU"/>
        </w:rPr>
        <w:t>ОБРАЗОВАТЕЛЬНОЕ УЧРЕЖДЕНИЕ</w:t>
      </w:r>
    </w:p>
    <w:p w14:paraId="2FACDC58" w14:textId="77E8A956" w:rsidR="00072A76" w:rsidRPr="009E70E2" w:rsidRDefault="00995701">
      <w:pPr>
        <w:spacing w:line="240" w:lineRule="auto"/>
        <w:jc w:val="center"/>
        <w:rPr>
          <w:sz w:val="22"/>
          <w:lang w:val="ru-RU"/>
        </w:rPr>
      </w:pPr>
      <w:r w:rsidRPr="009E70E2">
        <w:rPr>
          <w:sz w:val="22"/>
          <w:lang w:val="ru-RU"/>
        </w:rPr>
        <w:t>ВЫСШЕГО ОБРАЗОВАНИЯ</w:t>
      </w:r>
    </w:p>
    <w:p w14:paraId="158DEBFF" w14:textId="77777777" w:rsidR="00072A76" w:rsidRPr="009E70E2" w:rsidRDefault="009E70E2">
      <w:pPr>
        <w:spacing w:line="240" w:lineRule="auto"/>
        <w:jc w:val="center"/>
        <w:rPr>
          <w:sz w:val="22"/>
          <w:lang w:val="ru-RU"/>
        </w:rPr>
      </w:pPr>
      <w:r w:rsidRPr="009E70E2">
        <w:rPr>
          <w:sz w:val="22"/>
          <w:lang w:val="ru-RU"/>
        </w:rPr>
        <w:t>«НОВОСИБИРСКИЙ ГОСУДАРСТВЕННЫЙ ТЕХНИЧЕСКИЙ УНИВЕРСИТЕТ»</w:t>
      </w:r>
    </w:p>
    <w:p w14:paraId="00A348D1" w14:textId="77777777" w:rsidR="00072A76" w:rsidRPr="00D225CE" w:rsidRDefault="009E70E2">
      <w:pPr>
        <w:spacing w:line="240" w:lineRule="auto"/>
        <w:jc w:val="center"/>
        <w:rPr>
          <w:lang w:val="ru-RU"/>
        </w:rPr>
      </w:pPr>
      <w:r w:rsidRPr="00D225CE">
        <w:rPr>
          <w:sz w:val="24"/>
          <w:lang w:val="ru-RU"/>
        </w:rPr>
        <w:t>_________________________________________________________________</w:t>
      </w:r>
    </w:p>
    <w:p w14:paraId="132D2FBA" w14:textId="77777777" w:rsidR="00072A76" w:rsidRPr="00D225CE" w:rsidRDefault="00072A76">
      <w:pPr>
        <w:spacing w:line="240" w:lineRule="auto"/>
        <w:jc w:val="both"/>
        <w:rPr>
          <w:lang w:val="ru-RU"/>
        </w:rPr>
      </w:pPr>
    </w:p>
    <w:p w14:paraId="478CB615" w14:textId="77777777" w:rsidR="00072A76" w:rsidRPr="00D225CE" w:rsidRDefault="009E70E2">
      <w:pPr>
        <w:spacing w:line="240" w:lineRule="auto"/>
        <w:jc w:val="center"/>
        <w:rPr>
          <w:lang w:val="ru-RU"/>
        </w:rPr>
      </w:pPr>
      <w:r w:rsidRPr="00D225CE">
        <w:rPr>
          <w:lang w:val="ru-RU"/>
        </w:rPr>
        <w:t>Кафедра Автоматизированных Систем Управления</w:t>
      </w:r>
    </w:p>
    <w:p w14:paraId="7C321BDB" w14:textId="77777777" w:rsidR="00072A76" w:rsidRPr="00D225CE" w:rsidRDefault="00072A76">
      <w:pPr>
        <w:spacing w:line="240" w:lineRule="auto"/>
        <w:jc w:val="both"/>
        <w:rPr>
          <w:lang w:val="ru-RU"/>
        </w:rPr>
      </w:pPr>
    </w:p>
    <w:p w14:paraId="4CBA4E62" w14:textId="77777777" w:rsidR="00995701" w:rsidRPr="00661302" w:rsidRDefault="00995701">
      <w:pPr>
        <w:spacing w:line="240" w:lineRule="auto"/>
        <w:jc w:val="center"/>
        <w:rPr>
          <w:lang w:val="ru-RU"/>
        </w:rPr>
      </w:pPr>
    </w:p>
    <w:p w14:paraId="095700F0" w14:textId="77777777" w:rsidR="00995701" w:rsidRPr="00661302" w:rsidRDefault="00995701">
      <w:pPr>
        <w:spacing w:line="240" w:lineRule="auto"/>
        <w:jc w:val="center"/>
        <w:rPr>
          <w:lang w:val="ru-RU"/>
        </w:rPr>
      </w:pPr>
    </w:p>
    <w:p w14:paraId="45E6275A" w14:textId="77777777" w:rsidR="00995701" w:rsidRPr="00661302" w:rsidRDefault="00995701">
      <w:pPr>
        <w:spacing w:line="240" w:lineRule="auto"/>
        <w:jc w:val="center"/>
        <w:rPr>
          <w:lang w:val="ru-RU"/>
        </w:rPr>
      </w:pPr>
    </w:p>
    <w:p w14:paraId="29638903" w14:textId="69CBAE2F" w:rsidR="00072A76" w:rsidRDefault="009E70E2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3E04BA1" wp14:editId="3EC23714">
            <wp:extent cx="2706624" cy="9235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6624" cy="92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F3A8" w14:textId="29807F37" w:rsidR="00072A76" w:rsidRDefault="00072A76">
      <w:pPr>
        <w:spacing w:line="240" w:lineRule="auto"/>
        <w:jc w:val="both"/>
      </w:pPr>
    </w:p>
    <w:p w14:paraId="419D1A73" w14:textId="77777777" w:rsidR="00995701" w:rsidRDefault="00995701">
      <w:pPr>
        <w:spacing w:line="240" w:lineRule="auto"/>
        <w:jc w:val="both"/>
      </w:pPr>
    </w:p>
    <w:p w14:paraId="160F5D62" w14:textId="77777777" w:rsidR="00072A76" w:rsidRDefault="00072A76">
      <w:pPr>
        <w:spacing w:line="240" w:lineRule="auto"/>
        <w:jc w:val="both"/>
      </w:pPr>
    </w:p>
    <w:p w14:paraId="667E3AE9" w14:textId="77777777" w:rsidR="00072A76" w:rsidRDefault="00072A76">
      <w:pPr>
        <w:spacing w:line="240" w:lineRule="auto"/>
        <w:jc w:val="both"/>
      </w:pPr>
    </w:p>
    <w:p w14:paraId="13A6F355" w14:textId="77777777" w:rsidR="00072A76" w:rsidRPr="00D225CE" w:rsidRDefault="009E70E2">
      <w:pPr>
        <w:spacing w:line="240" w:lineRule="auto"/>
        <w:jc w:val="center"/>
        <w:rPr>
          <w:lang w:val="ru-RU"/>
        </w:rPr>
      </w:pPr>
      <w:r w:rsidRPr="00D225CE">
        <w:rPr>
          <w:b/>
          <w:sz w:val="36"/>
          <w:lang w:val="ru-RU"/>
        </w:rPr>
        <w:t>ЛАБОРАТОРНАЯ РАБОТА № 4</w:t>
      </w:r>
    </w:p>
    <w:p w14:paraId="06D1D2EF" w14:textId="77777777" w:rsidR="00072A76" w:rsidRPr="00D225CE" w:rsidRDefault="009E70E2">
      <w:pPr>
        <w:spacing w:line="240" w:lineRule="auto"/>
        <w:jc w:val="center"/>
        <w:rPr>
          <w:lang w:val="ru-RU"/>
        </w:rPr>
      </w:pPr>
      <w:r w:rsidRPr="00D225CE">
        <w:rPr>
          <w:b/>
          <w:lang w:val="ru-RU"/>
        </w:rPr>
        <w:t>по дисциплине: «Основы теории управления»</w:t>
      </w:r>
    </w:p>
    <w:p w14:paraId="3A95C024" w14:textId="77777777" w:rsidR="00072A76" w:rsidRDefault="009E70E2">
      <w:pPr>
        <w:spacing w:line="240" w:lineRule="auto"/>
        <w:jc w:val="center"/>
      </w:pPr>
      <w:r w:rsidRPr="00D225CE">
        <w:rPr>
          <w:b/>
          <w:lang w:val="ru-RU"/>
        </w:rPr>
        <w:t xml:space="preserve">на тему: «Построение модели технической и человеко-машинной (эргатической) систем»</w:t>
      </w:r>
      <w:r>
        <w:rPr>
          <w:b/>
        </w:rPr>
        <w:t/>
      </w:r>
    </w:p>
    <w:p w14:paraId="1DF8EA17" w14:textId="77777777" w:rsidR="00072A76" w:rsidRDefault="00072A76">
      <w:pPr>
        <w:spacing w:line="240" w:lineRule="auto"/>
        <w:jc w:val="both"/>
      </w:pPr>
    </w:p>
    <w:p w14:paraId="713932FE" w14:textId="77777777" w:rsidR="00072A76" w:rsidRDefault="00072A76">
      <w:pPr>
        <w:spacing w:line="240" w:lineRule="auto"/>
        <w:jc w:val="both"/>
      </w:pPr>
    </w:p>
    <w:p w14:paraId="3A6634C8" w14:textId="77777777" w:rsidR="00072A76" w:rsidRDefault="00072A76">
      <w:pPr>
        <w:spacing w:line="240" w:lineRule="auto"/>
        <w:jc w:val="both"/>
      </w:pPr>
    </w:p>
    <w:p w14:paraId="7E03B5E4" w14:textId="77777777" w:rsidR="00072A76" w:rsidRDefault="00072A76">
      <w:pPr>
        <w:spacing w:line="240" w:lineRule="auto"/>
        <w:jc w:val="both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9"/>
        <w:gridCol w:w="4552"/>
      </w:tblGrid>
      <w:tr w:rsidR="00072A76" w:rsidRPr="00661302" w14:paraId="7EB35C41" w14:textId="77777777">
        <w:trPr>
          <w:jc w:val="center"/>
        </w:trPr>
        <w:tc>
          <w:tcPr>
            <w:tcW w:w="5216" w:type="dxa"/>
          </w:tcPr>
          <w:p w14:paraId="6F65F8D7" w14:textId="71AD5DBD" w:rsidR="00072A76" w:rsidRPr="00D225CE" w:rsidRDefault="009E70E2">
            <w:pPr>
              <w:spacing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Выполнил</w:t>
            </w:r>
            <w:r w:rsidR="00995701">
              <w:rPr>
                <w:sz w:val="24"/>
                <w:lang w:val="ru-RU"/>
              </w:rPr>
              <w:t>и</w:t>
            </w:r>
            <w:r w:rsidRPr="00D225CE">
              <w:rPr>
                <w:sz w:val="24"/>
                <w:lang w:val="ru-RU"/>
              </w:rPr>
              <w:t>:</w:t>
            </w:r>
          </w:p>
          <w:p w14:paraId="36084A9D" w14:textId="22F20456" w:rsidR="00072A76" w:rsidRDefault="009E70E2">
            <w:pPr>
              <w:spacing w:line="240" w:lineRule="auto"/>
              <w:rPr>
                <w:sz w:val="24"/>
                <w:lang w:val="ru-RU"/>
              </w:rPr>
            </w:pPr>
            <w:r w:rsidRPr="00D225CE">
              <w:rPr>
                <w:sz w:val="24"/>
                <w:lang w:val="ru-RU"/>
              </w:rPr>
              <w:t>Студент</w:t>
            </w:r>
            <w:r w:rsidR="00995701">
              <w:rPr>
                <w:sz w:val="24"/>
                <w:lang w:val="ru-RU"/>
              </w:rPr>
              <w:t>ы</w:t>
            </w:r>
            <w:r w:rsidRPr="00D225CE">
              <w:rPr>
                <w:sz w:val="24"/>
                <w:lang w:val="ru-RU"/>
              </w:rPr>
              <w:t xml:space="preserve"> гр. «АП-426», «АВТФ»,</w:t>
            </w:r>
          </w:p>
          <w:p w14:paraId="016D9AF0" w14:textId="057224FF" w:rsidR="00995701" w:rsidRPr="00995701" w:rsidRDefault="00995701">
            <w:pPr>
              <w:spacing w:line="240" w:lineRule="auto"/>
              <w:rPr>
                <w:sz w:val="24"/>
                <w:lang w:val="ru-RU"/>
              </w:rPr>
            </w:pPr>
            <w:r w:rsidRPr="00995701">
              <w:rPr>
                <w:sz w:val="24"/>
                <w:lang w:val="ru-RU"/>
              </w:rPr>
              <w:t>Разводов Илья Константинович</w:t>
            </w:r>
            <w:r>
              <w:rPr>
                <w:sz w:val="24"/>
                <w:lang w:val="ru-RU"/>
              </w:rPr>
              <w:t>,</w:t>
            </w:r>
          </w:p>
          <w:p w14:paraId="77234246" w14:textId="77777777" w:rsidR="00072A76" w:rsidRPr="00D225CE" w:rsidRDefault="009E70E2">
            <w:pPr>
              <w:spacing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Любимов Дмитрий Константинович</w:t>
            </w:r>
          </w:p>
          <w:p w14:paraId="1EB25E15" w14:textId="77777777" w:rsidR="00072A76" w:rsidRPr="00D225CE" w:rsidRDefault="009E70E2">
            <w:pPr>
              <w:spacing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«9» октября 2026 г.</w:t>
            </w:r>
          </w:p>
          <w:p w14:paraId="3BD01FC6" w14:textId="77777777" w:rsidR="00072A76" w:rsidRDefault="009E70E2">
            <w:pPr>
              <w:spacing w:line="240" w:lineRule="auto"/>
            </w:pPr>
            <w:r>
              <w:rPr>
                <w:sz w:val="24"/>
              </w:rPr>
              <w:t>______________________</w:t>
            </w:r>
          </w:p>
          <w:p w14:paraId="3A5FC818" w14:textId="77777777" w:rsidR="00072A76" w:rsidRDefault="009E70E2">
            <w:pPr>
              <w:spacing w:line="240" w:lineRule="auto"/>
            </w:pPr>
            <w:r>
              <w:rPr>
                <w:sz w:val="24"/>
              </w:rPr>
              <w:t>(подпись)</w:t>
            </w:r>
          </w:p>
        </w:tc>
        <w:tc>
          <w:tcPr>
            <w:tcW w:w="4706" w:type="dxa"/>
          </w:tcPr>
          <w:p w14:paraId="078C2068" w14:textId="77777777" w:rsidR="00072A76" w:rsidRPr="00D225CE" w:rsidRDefault="009E70E2">
            <w:pPr>
              <w:spacing w:line="240" w:lineRule="auto"/>
              <w:rPr>
                <w:lang w:val="ru-RU"/>
              </w:rPr>
            </w:pPr>
            <w:r w:rsidRPr="00D225CE">
              <w:rPr>
                <w:sz w:val="24"/>
                <w:lang w:val="ru-RU"/>
              </w:rPr>
              <w:t>Проверил:</w:t>
            </w:r>
          </w:p>
          <w:p w14:paraId="25C3E789" w14:textId="648178DC" w:rsidR="00072A76" w:rsidRPr="00D225CE" w:rsidRDefault="00661302">
            <w:pPr>
              <w:spacing w:line="240" w:lineRule="auto"/>
              <w:rPr>
                <w:lang w:val="ru-RU"/>
              </w:rPr>
            </w:pPr>
            <w:r>
              <w:rPr>
                <w:sz w:val="24"/>
                <w:lang w:val="ru-RU"/>
              </w:rPr>
              <w:t>Старший преподаватель</w:t>
            </w:r>
            <w:r w:rsidR="009E70E2" w:rsidRPr="00D225CE">
              <w:rPr>
                <w:sz w:val="24"/>
                <w:lang w:val="ru-RU"/>
              </w:rPr>
              <w:t xml:space="preserve"> АСУ</w:t>
            </w:r>
          </w:p>
          <w:p w14:paraId="67963D9F" w14:textId="5AF1742B" w:rsidR="00072A76" w:rsidRPr="00D225CE" w:rsidRDefault="00661302">
            <w:pPr>
              <w:spacing w:line="240" w:lineRule="auto"/>
              <w:rPr>
                <w:lang w:val="ru-RU"/>
              </w:rPr>
            </w:pPr>
            <w:r>
              <w:rPr>
                <w:sz w:val="24"/>
                <w:lang w:val="ru-RU"/>
              </w:rPr>
              <w:t>Терещенко Петр Васильевич</w:t>
            </w:r>
          </w:p>
          <w:p w14:paraId="09C6E836" w14:textId="77777777" w:rsidR="00072A76" w:rsidRPr="00661302" w:rsidRDefault="009E70E2">
            <w:pPr>
              <w:spacing w:line="240" w:lineRule="auto"/>
              <w:rPr>
                <w:lang w:val="ru-RU"/>
              </w:rPr>
            </w:pPr>
            <w:r w:rsidRPr="00661302">
              <w:rPr>
                <w:sz w:val="24"/>
                <w:lang w:val="ru-RU"/>
              </w:rPr>
              <w:t>«___» __________ 2026 г.</w:t>
            </w:r>
          </w:p>
          <w:p w14:paraId="2EC7253A" w14:textId="77777777" w:rsidR="00072A76" w:rsidRPr="00661302" w:rsidRDefault="009E70E2">
            <w:pPr>
              <w:spacing w:line="240" w:lineRule="auto"/>
              <w:rPr>
                <w:lang w:val="ru-RU"/>
              </w:rPr>
            </w:pPr>
            <w:r w:rsidRPr="00661302">
              <w:rPr>
                <w:sz w:val="24"/>
                <w:lang w:val="ru-RU"/>
              </w:rPr>
              <w:t>______________________</w:t>
            </w:r>
          </w:p>
          <w:p w14:paraId="28EBF218" w14:textId="77777777" w:rsidR="00072A76" w:rsidRPr="00661302" w:rsidRDefault="009E70E2">
            <w:pPr>
              <w:spacing w:line="240" w:lineRule="auto"/>
              <w:rPr>
                <w:lang w:val="ru-RU"/>
              </w:rPr>
            </w:pPr>
            <w:r w:rsidRPr="00661302">
              <w:rPr>
                <w:sz w:val="24"/>
                <w:lang w:val="ru-RU"/>
              </w:rPr>
              <w:t>(подпись)</w:t>
            </w:r>
          </w:p>
        </w:tc>
      </w:tr>
    </w:tbl>
    <w:p w14:paraId="41E72C23" w14:textId="77777777" w:rsidR="00072A76" w:rsidRPr="00661302" w:rsidRDefault="00072A76">
      <w:pPr>
        <w:spacing w:line="240" w:lineRule="auto"/>
        <w:jc w:val="both"/>
        <w:rPr>
          <w:lang w:val="ru-RU"/>
        </w:rPr>
      </w:pPr>
    </w:p>
    <w:p w14:paraId="5C9524BD" w14:textId="77777777" w:rsidR="00072A76" w:rsidRPr="00661302" w:rsidRDefault="00072A76">
      <w:pPr>
        <w:spacing w:line="240" w:lineRule="auto"/>
        <w:jc w:val="both"/>
        <w:rPr>
          <w:lang w:val="ru-RU"/>
        </w:rPr>
      </w:pPr>
    </w:p>
    <w:p w14:paraId="549014FD" w14:textId="77777777" w:rsidR="00995701" w:rsidRPr="00661302" w:rsidRDefault="00995701">
      <w:pPr>
        <w:spacing w:line="240" w:lineRule="auto"/>
        <w:jc w:val="center"/>
        <w:rPr>
          <w:lang w:val="ru-RU"/>
        </w:rPr>
      </w:pPr>
    </w:p>
    <w:p w14:paraId="383062BD" w14:textId="77777777" w:rsidR="00995701" w:rsidRPr="00661302" w:rsidRDefault="00995701">
      <w:pPr>
        <w:spacing w:line="240" w:lineRule="auto"/>
        <w:jc w:val="center"/>
        <w:rPr>
          <w:lang w:val="ru-RU"/>
        </w:rPr>
      </w:pPr>
    </w:p>
    <w:p w14:paraId="080E2408" w14:textId="77777777" w:rsidR="00995701" w:rsidRPr="00661302" w:rsidRDefault="00995701">
      <w:pPr>
        <w:spacing w:line="240" w:lineRule="auto"/>
        <w:jc w:val="center"/>
        <w:rPr>
          <w:lang w:val="ru-RU"/>
        </w:rPr>
      </w:pPr>
    </w:p>
    <w:p w14:paraId="1FCC29D6" w14:textId="77777777" w:rsidR="00995701" w:rsidRPr="00661302" w:rsidRDefault="00995701">
      <w:pPr>
        <w:spacing w:line="240" w:lineRule="auto"/>
        <w:jc w:val="center"/>
        <w:rPr>
          <w:lang w:val="ru-RU"/>
        </w:rPr>
      </w:pPr>
    </w:p>
    <w:p w14:paraId="68FF8E50" w14:textId="77777777" w:rsidR="00995701" w:rsidRPr="00661302" w:rsidRDefault="00995701">
      <w:pPr>
        <w:spacing w:line="240" w:lineRule="auto"/>
        <w:jc w:val="center"/>
        <w:rPr>
          <w:lang w:val="ru-RU"/>
        </w:rPr>
      </w:pPr>
    </w:p>
    <w:p w14:paraId="36D3ADC6" w14:textId="77777777" w:rsidR="00995701" w:rsidRPr="00661302" w:rsidRDefault="00995701">
      <w:pPr>
        <w:spacing w:line="240" w:lineRule="auto"/>
        <w:jc w:val="center"/>
        <w:rPr>
          <w:lang w:val="ru-RU"/>
        </w:rPr>
      </w:pPr>
    </w:p>
    <w:p w14:paraId="2D359509" w14:textId="77777777" w:rsidR="00995701" w:rsidRPr="00661302" w:rsidRDefault="00995701">
      <w:pPr>
        <w:spacing w:line="240" w:lineRule="auto"/>
        <w:jc w:val="center"/>
        <w:rPr>
          <w:lang w:val="ru-RU"/>
        </w:rPr>
      </w:pPr>
    </w:p>
    <w:p w14:paraId="6436A6BE" w14:textId="77777777" w:rsidR="00995701" w:rsidRPr="00661302" w:rsidRDefault="00995701">
      <w:pPr>
        <w:spacing w:line="240" w:lineRule="auto"/>
        <w:jc w:val="center"/>
        <w:rPr>
          <w:lang w:val="ru-RU"/>
        </w:rPr>
      </w:pPr>
    </w:p>
    <w:p w14:paraId="60AF4152" w14:textId="60F2F890" w:rsidR="00072A76" w:rsidRPr="00661302" w:rsidRDefault="009E70E2">
      <w:pPr>
        <w:spacing w:line="240" w:lineRule="auto"/>
        <w:jc w:val="center"/>
        <w:rPr>
          <w:lang w:val="ru-RU"/>
        </w:rPr>
      </w:pPr>
      <w:r w:rsidRPr="00661302">
        <w:rPr>
          <w:lang w:val="ru-RU"/>
        </w:rPr>
        <w:t>Новосибирск 2026</w:t>
      </w:r>
    </w:p>
    <w:p>
      <w:pPr>
        <w:keepNext/>
        <w:pageBreakBefore/>
        <w:spacing w:line="360" w:lineRule="auto" w:before="240" w:after="24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 xml:space="preserve">Цель работы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Освоить построение формальной модели заданной технической и эргатической системы на основе выявления связей (взаимодействия) их со средой на своих входах и выходах (модель «черный ящик»).</w:t>
      </w:r>
    </w:p>
    <w:p>
      <w:pPr>
        <w:keepNext/>
        <w:pageBreakBefore w:val="0"/>
        <w:spacing w:line="360" w:lineRule="auto" w:before="240" w:after="24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 xml:space="preserve">Исходные данные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Из списка вариантов исследуемых объектов для анализа выбраны две машины: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/>
          <w:i w:val="0"/>
          <w:sz w:val="28"/>
        </w:rPr>
        <w:t xml:space="preserve">автомобиль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(вариант 7) — легковой автомобиль с двигателем внутреннего сгорания;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/>
          <w:i w:val="0"/>
          <w:sz w:val="28"/>
        </w:rPr>
        <w:t xml:space="preserve">кондиционер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(вариант 13) — бытовой кондиционер типа «сплит-система» с пультом дистанционного управления.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Требуется: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представить выбранные машины моделью «черный ящик»;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представить моделью «черный ящик» две человеко-машинные (эргатические) системы с выбранными машинами — «водитель – автомобиль» и «пользователь – кондиционер».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 модели «черный ящик» система рассматривается как единое целое, внутреннее устройство которого не раскрывается, а фиксируются только её связи со средой: входы X = (x₁, x₂, …, xₙ) — ресурсы и ограничения, поступающие из среды, и выходы Y = (y₁, y₂, …, yₘ) — результаты деятельности системы. Входы делятся на управляемые, которые можно задавать или регулировать, и неуправляемые, а выходы — на желательные, ради которых создана система, и нежелательные.</w:t>
      </w:r>
    </w:p>
    <w:p>
      <w:pPr>
        <w:keepNext/>
        <w:pageBreakBefore/>
        <w:spacing w:line="360" w:lineRule="auto" w:before="240" w:after="24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 xml:space="preserve">Ход выполнения работы</w:t>
      </w:r>
    </w:p>
    <w:p>
      <w:pPr>
        <w:keepNext/>
        <w:pageBreakBefore w:val="0"/>
        <w:spacing w:line="360" w:lineRule="auto" w:before="240" w:after="12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 xml:space="preserve">1. Модель «черный ящик» автомобиля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Сначала автомобиль рассматривается как машина без водителя. В этом случае действия человека попадают в модель только как внешние управляющие воздействия на органы управления.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Цель системы: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преобразовать энергию топлива в движение и перемещать пассажиров и груз со скоростью и в направлении, которые задаются воздействиями на органы управления.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Управляемые входы: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1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топливо (бензин или дизельное топливо) — основной источник энергии;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2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эксплуатационные жидкости — моторное масло, охлаждающая, тормозная и омывающая жидкости;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3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воздействия на органы управления — поворот руля, нажатие педалей газа, тормоза и сцепления, переключение передач, включение фар и указателей поворота;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4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пассажиры и груз — полезная нагрузка, определяющая массу автомобиля;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5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техническое обслуживание и ремонт — замена масла, фильтров, изношенных деталей, сезонная смена шин.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Неуправляемые входы: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6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состояние дорожного покрытия — неровности, ямы, гололёд, грязь;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7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погодные условия — температура, осадки, ветер;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8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атмосферный воздух — необходим для сгорания топлива и охлаждения двигателя;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9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механические воздействия — удары, вибрация, столкновения.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Желательные выходы: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1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перемещение автомобиля с заданными скоростью и направлением;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2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перевезённые пассажиры и груз;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3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показания приборной панели — скорость, обороты двигателя, уровень топлива, сигналы о неисправностях;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4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световые и звуковые сигналы — свет фар, указатели поворота, стоп-сигналы, звуковой сигнал;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5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тепло или прохлада в салоне от отопителя и кондиционера.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Нежелательные выходы: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6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выхлопные газы (CO₂, CO, оксиды азота, сажа);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7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шум и вибрация;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8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износ деталей и шин, продукты износа (резиновая и тормозная пыль);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9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отказ — выход автомобиля из строя.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Графическая модель «черный ящик» автомобиля приведена на рисунке 1.</w:t>
      </w:r>
    </w:p>
    <w:p>
      <w:pPr>
        <w:keepNext/>
        <w:pageBreakBefore w:val="0"/>
        <w:spacing w:line="240" w:lineRule="auto" w:before="240" w:after="120"/>
        <w:jc w:val="center"/>
      </w:pPr>
      <w:r>
        <w:drawing>
          <wp:inline distT="0" distB="0" distL="0" distR="0">
            <wp:extent cx="5760720" cy="2822752"/>
            <wp:docPr id="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png"/>
                    <pic:cNvPicPr/>
                  </pic:nvPicPr>
                  <pic:blipFill>
                    <a:blip r:embed="rIdFig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spacing w:line="360" w:lineRule="auto" w:before="0" w:after="2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Рисунок 1 — Модель «черный ящик» автомобиля</w:t>
      </w:r>
    </w:p>
    <w:p>
      <w:pPr>
        <w:keepNext/>
        <w:pageBreakBefore w:val="0"/>
        <w:spacing w:line="360" w:lineRule="auto" w:before="240" w:after="12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 xml:space="preserve">2. Модель «черный ящик» кондиционера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Кондиционер также рассматривается отдельно от пользователя: команды человека поступают на вход машины в виде сигналов с пульта дистанционного управления.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Цель системы: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поддерживать в помещении температуру и режим, заданные с пульта управления, перенося тепло между помещением и наружным воздухом.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Управляемые входы: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1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электроэнергия — напряжение сети 220 В;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2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команды с пульта дистанционного управления — включение, режим (охлаждение, обогрев, осушение, вентиляция), заданная температура, скорость вентилятора, таймер;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3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хладагент (фреон) — рабочее вещество, переносящее тепло;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4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воздушные фильтры — чистые или заменённые;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5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сервисное обслуживание — чистка блоков, дозаправка хладагента.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Неуправляемые входы: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6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воздух помещения с его температурой и влажностью;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7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наружный воздух — температура на улице определяет нагрузку на компрессор;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8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перебои и скачки напряжения в сети;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9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пыль, пух, загрязнения, попадающие в блоки;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10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механические воздействия — вибрация, осадки и град на наружный блок.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Желательные выходы: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1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охлаждённый или нагретый воздух заданной температуры;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2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осушенный воздух — снижение влажности в помещении;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3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очищенный от пыли воздух;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4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индикация режима на дисплее и звуковые сигналы подтверждения команд.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Нежелательные выходы: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5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конденсат (вода), который нужно отводить;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6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тепло, выбрасываемое наружным блоком на улицу;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7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шум вентиляторов и компрессора;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8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утечка хладагента;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9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отказ — выход кондиционера из строя.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Графическая модель «черный ящик» кондиционера приведена на рисунке 2.</w:t>
      </w:r>
    </w:p>
    <w:p>
      <w:pPr>
        <w:keepNext/>
        <w:pageBreakBefore w:val="0"/>
        <w:spacing w:line="240" w:lineRule="auto" w:before="240" w:after="120"/>
        <w:jc w:val="center"/>
      </w:pPr>
      <w:r>
        <w:drawing>
          <wp:inline distT="0" distB="0" distL="0" distR="0">
            <wp:extent cx="5760720" cy="3024378"/>
            <wp:docPr id="1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png"/>
                    <pic:cNvPicPr/>
                  </pic:nvPicPr>
                  <pic:blipFill>
                    <a:blip r:embed="rIdFig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spacing w:line="360" w:lineRule="auto" w:before="0" w:after="2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Рисунок 2 — Модель «черный ящик» кондиционера</w:t>
      </w:r>
    </w:p>
    <w:p>
      <w:pPr>
        <w:keepNext/>
        <w:pageBreakBefore w:val="0"/>
        <w:spacing w:line="360" w:lineRule="auto" w:before="240" w:after="12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 xml:space="preserve">3. Модель «черный ящик» эргатической системы «водитель – автомобиль»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Водитель включается в контур управления, поэтому воздействия на органы управления и показания приборов становятся внутренними связями системы и в модели не отображаются. Зато появляются новые входы и выходы, связанные с человеком: дорожная обстановка, которую оценивает водитель, правила дорожного движения, отвлекающие факторы, а на выходе — ДТП, нарушения ПДД, утомление.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Цель системы: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безопасно и своевременно доставить пассажиров и груз в заданный пункт назначения.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Управляемые входы: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1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топливо и эксплуатационные жидкости;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2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задание на поездку — маршрут и пункт назначения;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3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пассажиры и груз;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4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навигационная информация — карты, сведения о пробках;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5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техническое обслуживание и ремонт;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6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правила дорожного движения — ограничения, которые обязан соблюдать водитель.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Неуправляемые входы: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7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дорожная обстановка — другие транспортные средства, пешеходы, светофоры, дорожные знаки;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8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состояние дорожного покрытия;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9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погодные условия и видимость — дождь, снег, туман, темнота, слепящее солнце;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10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отвлекающие факторы — звонки и сообщения на телефон, разговоры пассажиров;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11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указания инспектора ДПС и регулировщика.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Желательные выходы: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1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пассажиры и груз доставлены в пункт назначения;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2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своевременность — поездка выполнена в запланированное время;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3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комфорт поездки для водителя и пассажиров;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4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сигналы другим участникам движения — указатели поворота, стоп-сигналы, звуковой сигнал.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Нежелательные выходы: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5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дорожно-транспортное происшествие — травмы людей, повреждение транспорта;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6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нарушения правил дорожного движения и штрафы;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7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утомление водителя;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8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опоздание из-за пробок или ошибки в выборе маршрута;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9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выхлопные газы и шум;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10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повышенный расход топлива и износ автомобиля при агрессивной езде.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Графическая модель «черный ящик» системы «водитель – автомобиль» приведена на рисунке 3.</w:t>
      </w:r>
    </w:p>
    <w:p>
      <w:pPr>
        <w:keepNext/>
        <w:pageBreakBefore w:val="0"/>
        <w:spacing w:line="240" w:lineRule="auto" w:before="240" w:after="120"/>
        <w:jc w:val="center"/>
      </w:pPr>
      <w:r>
        <w:drawing>
          <wp:inline distT="0" distB="0" distL="0" distR="0">
            <wp:extent cx="5760720" cy="3226003"/>
            <wp:docPr id="1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.png"/>
                    <pic:cNvPicPr/>
                  </pic:nvPicPr>
                  <pic:blipFill>
                    <a:blip r:embed="rIdFig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spacing w:line="360" w:lineRule="auto" w:before="0" w:after="2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Рисунок 3 — Модель «черный ящик» системы «водитель – автомобиль»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Недостатки системы, выявленные моделью: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результат работы системы сильно зависит от состояния водителя: утомление, отвлечение на телефон или плохое самочувствие увеличивают время реакции и ведут к ошибкам;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многие входы неуправляемы (дорожная обстановка, погода, состояние дороги), а их изменение водитель должен оценить и учесть за доли секунды в условиях дефицита времени;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решения водителя субъективны: превышение скорости или рискованный обгон ради экономии времени приводят к нежелательным выходам — нарушениям, штрафам, ДТП;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невнимание к техническому состоянию автомобиля приводит к отказу в пути.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Способы устранения недостатков: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соблюдать режим труда и отдыха — делать остановки каждые 2 часа в дальних поездках;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не пользоваться телефоном за рулём, применять громкую связь;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использовать системы помощи водителю — антиблокировочную систему (ABS), систему курсовой устойчивости (ESP), датчики парковки, контроль усталости и слепых зон, адаптивный круиз-контроль;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пользоваться навигатором с данными о пробках для выбора маршрута;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вовремя проходить техническое обслуживание, перед поездкой проверять уровень жидкостей, давление в шинах, работу световых приборов; менять шины по сезону.</w:t>
      </w:r>
    </w:p>
    <w:p>
      <w:pPr>
        <w:keepNext/>
        <w:pageBreakBefore w:val="0"/>
        <w:spacing w:line="360" w:lineRule="auto" w:before="240" w:after="12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 xml:space="preserve">4. Модель «черный ящик» эргатической системы «пользователь – кондиционер»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Пользователь замыкает контур управления: он ощущает температуру в помещении и с помощью пульта меняет режим работы. Команды с пульта и индикация становятся внутренними связями, а целью системы становится уже не заданная температура, а комфорт человека.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Цель системы: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создавать и поддерживать в помещении комфортный для человека микроклимат при разумных затратах электроэнергии.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Управляемые входы: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1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электроэнергия;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2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потребность человека в комфорте — желаемые температура и влажность;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3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инструкция по эксплуатации;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4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сервисное обслуживание — чистка фильтров и блоков, дозаправка хладагента;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5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стоимость электроэнергии (тариф).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Неуправляемые входы: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6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погода на улице — температура, солнечная радиация;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7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тепло, выделяемое людьми и техникой в помещении;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8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открытые окна и двери — приток наружного воздуха;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9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перебои и скачки напряжения в сети;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x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10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пыль и загрязнения воздуха.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Желательные выходы: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1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комфортная температура в помещении;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2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комфортная влажность воздуха;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3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чистый воздух;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4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хорошее самочувствие и работоспособность людей.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Нежелательные выходы: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5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простудные заболевания от переохлаждения и холодного потока воздуха;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6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пересушенный воздух;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7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перерасход электроэнергии и высокие счета;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8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неприятный запах из-за бактерий и плесени в загрязнённом блоке;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9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шум и конденсат;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/>
          <w:sz w:val="28"/>
        </w:rPr>
        <w:t xml:space="preserve">y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 xml:space="preserve">10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отказ кондиционера.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Графическая модель «черный ящик» системы «пользователь – кондиционер» приведена на рисунке 4.</w:t>
      </w:r>
    </w:p>
    <w:p>
      <w:pPr>
        <w:keepNext/>
        <w:pageBreakBefore w:val="0"/>
        <w:spacing w:line="240" w:lineRule="auto" w:before="240" w:after="120"/>
        <w:jc w:val="center"/>
      </w:pPr>
      <w:r>
        <w:drawing>
          <wp:inline distT="0" distB="0" distL="0" distR="0">
            <wp:extent cx="5760720" cy="3024378"/>
            <wp:docPr id="1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.png"/>
                    <pic:cNvPicPr/>
                  </pic:nvPicPr>
                  <pic:blipFill>
                    <a:blip r:embed="rIdFig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spacing w:line="360" w:lineRule="auto" w:before="0" w:after="2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Рисунок 4 — Модель «черный ящик» системы «пользователь – кондиционер»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Недостатки системы, выявленные моделью: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пользователь субъективно оценивает комфорт и часто задаёт слишком низкую температуру, что приводит к простуде и перерасходу электроэнергии;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пользователь забывает о сервисном обслуживании: загрязнённые фильтры снижают производительность, вызывают неприятный запах и отказ;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кондиционер не учитывает открытые окна и двери и работает впустую;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направленный на людей поток холодного воздуха вызывает переохлаждение.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Способы устранения недостатков: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задавать температуру не более чем на 7–8 °C ниже уличной, использовать режим «Авто»;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направлять поток воздуха вдоль потолка, а не на людей;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закрывать окна и двери во время работы, использовать таймер и датчики присутствия;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чистить фильтры раз в 2–4 недели, раз в год проводить сервисное обслуживание;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выбирать инверторный кондиционер с плавной регулировкой мощности.</w:t>
      </w:r>
    </w:p>
    <w:p>
      <w:pPr>
        <w:keepNext/>
        <w:pageBreakBefore/>
        <w:spacing w:line="360" w:lineRule="auto" w:before="240" w:after="24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 xml:space="preserve">Выводы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 ходе работы построены модели «черный ящик» для двух технических систем — автомобиля и кондиционера — и для двух эргатических систем с этими машинами — «водитель – автомобиль» и «пользователь – кондиционер». Для каждой модели определены цель системы, управляемые и неуправляемые входы, желательные и нежелательные выходы, построены графические модели.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Сравнение моделей показало, что при включении человека в систему меняется её цель и состав связей со средой. Действия человека, которые для машины были входами, становятся внутренними связями, а цель смещается от технического результата (движение, заданная температура) к потребности человека (безопасная доставка, комфорт). Одновременно появляются нежелательные выходы, вызванные человеческим фактором: ДТП и нарушения из-за ошибок и утомления водителя, простуда и перерасход электроэнергии из-за неправильно выбранного пользователем режима.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Модели «черный ящик» позволили выявить недостатки эргатических систем и предложить способы их устранения: системы помощи водителю, соблюдение режима отдыха, автоматические режимы и регулярное обслуживание кондиционера. При этом модели содержат конечный список связей, поэтому при их построении возможны ошибки первого–четвёртого рода — включение несущественных связей, пропуск существенных, незнание о существовании связи и неверное отнесение связи ко входам или выходам.</w:t>
      </w:r>
    </w:p>
    <w:sectPr w:rsidR="00072A76" w:rsidRPr="00D225CE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A76"/>
    <w:rsid w:val="0015074B"/>
    <w:rsid w:val="0019227E"/>
    <w:rsid w:val="00282DC5"/>
    <w:rsid w:val="0029639D"/>
    <w:rsid w:val="00326F90"/>
    <w:rsid w:val="00661302"/>
    <w:rsid w:val="00995701"/>
    <w:rsid w:val="009E70E2"/>
    <w:rsid w:val="00AA1D8D"/>
    <w:rsid w:val="00B47730"/>
    <w:rsid w:val="00CB0664"/>
    <w:rsid w:val="00D225CE"/>
    <w:rsid w:val="00E4406E"/>
    <w:rsid w:val="00F87D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122B1B"/>
  <w14:defaultImageDpi w14:val="300"/>
  <w15:docId w15:val="{36B903F3-09C3-4D26-8778-9ECD3D0F7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Fig1" Type="http://schemas.openxmlformats.org/officeDocument/2006/relationships/image" Target="media/fig1.png"/><Relationship Id="rIdFig2" Type="http://schemas.openxmlformats.org/officeDocument/2006/relationships/image" Target="media/fig2.png"/><Relationship Id="rIdFig3" Type="http://schemas.openxmlformats.org/officeDocument/2006/relationships/image" Target="media/fig3.png"/><Relationship Id="rIdFig4" Type="http://schemas.openxmlformats.org/officeDocument/2006/relationships/image" Target="media/fig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15</Pages>
  <Words>2872</Words>
  <Characters>16371</Characters>
  <Application>Microsoft Office Word</Application>
  <DocSecurity>0</DocSecurity>
  <Lines>136</Lines>
  <Paragraphs>38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Разводов</cp:lastModifiedBy>
  <cp:revision>5</cp:revision>
  <dcterms:created xsi:type="dcterms:W3CDTF">2013-12-23T23:15:00Z</dcterms:created>
  <dcterms:modified xsi:type="dcterms:W3CDTF">2026-10-08T20:27:00Z</dcterms:modified>
  <cp:category/>
</cp:coreProperties>
</file>