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8" w:val="single"/>
        </w:pBd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0"/>
          <w:szCs w:val="40"/>
          <w:rtl w:val="0"/>
        </w:rPr>
        <w:t xml:space="preserve">Усмонов Саидакбар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Machine Learning инженер  ·  Дата-инженер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saidakbar20050615@gmail.com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7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8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9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LeetCode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10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DataLemur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</w:t>
      </w:r>
      <w:hyperlink r:id="rId11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Портфолио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 |   +998 90 813 12 11   |   Ташкент, Узбекистан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120" w:lineRule="auto"/>
        <w:rPr/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Machine learning инженер с более чем 3-летним опытом продакшн-разработки, руководит платформой оценки активов ASINT в компании Link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ТЕХНИЧЕСКИЕ НАВЫКИ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Языки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Python  ·  R  ·  SQL  · 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ML и DL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PyTorch (основы)  ·  TensorFlow (основы)  ·  Scikit-learn  ·  OpenCV  ·  Face Recognition  ·  Векторные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Данные и MLOps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Airflow  ·  FastAPI  ·  Docker  ·  Git  ·  Веб-скрейпинг  ·  ETL/ELT  ·  Хранилища данных  ·  Моделирование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Базы данных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PostgreSQL  ·  MySQL  · 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Облако и развёртывание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AWS  ·  GCP  ·  Hetzner  ·  eCompute  ·  Nginx  ·  Администрирование VPS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Визуализация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Power BI  ·  Dash  ·  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18"/>
          <w:szCs w:val="18"/>
          <w:rtl w:val="0"/>
        </w:rPr>
        <w:t xml:space="preserve">Направления  |  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Machine Learning  ·  MLOps  ·  Data Engineering  · 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ОПЫТ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Link Data — Data Scientist / ML-инженер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Июль 2024 – настоящее 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18"/>
          <w:szCs w:val="18"/>
          <w:rtl w:val="0"/>
        </w:rPr>
        <w:t xml:space="preserve">Стажёр → Частичная занятость → Полная занятость → Руководитель проекта ASINT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Руковожу ASINT — флагманским продуктом компании, который уже внедрён в трёх организациях, включая OFB Bank и OTP Bank; отвечаю за разработку и развитие значительной части системы.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Работаю на стыке machine learning, дата-инженерии и MLOps в команде из 10 человек, охватывая полный цикл — от разработки модели до вывода в продакшн.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Разрабатываю и поддерживаю REST API на FastAPI для инференса моделей, разворачиваю модели и веб-сервисы компании на AWS, Hetzner, eCompute и других VPS-провайдерах.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Проектирую и сопровождаю пайплайны Airflow, включая автоматический сбор данных из множества источников.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Улучшаю существующие модели (ASINT-Auto, ASINT-Home) и разрабатываю новые вместе с командой.</w:t>
      </w:r>
    </w:p>
    <w:p w:rsidR="00000000" w:rsidDel="00000000" w:rsidP="00000000" w:rsidRDefault="00000000" w:rsidRPr="00000000" w14:paraId="00000016">
      <w:pPr>
        <w:spacing w:after="3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ISLAB — Ассистент преподавателя (частичная занятость)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Август 2026 – Август 2027  ·  1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Обучил более 20 сотрудников работе с AI-инструментами, основам machine learning и Git, помогая им по всем темам программы.</w:t>
      </w:r>
    </w:p>
    <w:p w:rsidR="00000000" w:rsidDel="00000000" w:rsidP="00000000" w:rsidRDefault="00000000" w:rsidRPr="00000000" w14:paraId="00000018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ПРОЕКТЫ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5" w:before="60" w:lineRule="auto"/>
        <w:rPr/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e74b5"/>
            <w:sz w:val="20"/>
            <w:szCs w:val="20"/>
            <w:u w:val="single"/>
            <w:rtl w:val="0"/>
          </w:rPr>
          <w:t xml:space="preserve">ASINT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платформа оценки активов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Платформа оценки активов для рынков автомобилей и недвижимости Узбекистана (Link Auto и Link Home), построенная на 3M+ объявлений об автомобилях и 2,3M+ записях о недвижимости, собранных из множества источников.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Построил дашборды Power BI на 1M+ записей для визуализации результатов моделей, встроенные в платформу для мониторинга.</w:t>
      </w:r>
    </w:p>
    <w:p w:rsidR="00000000" w:rsidDel="00000000" w:rsidP="00000000" w:rsidRDefault="00000000" w:rsidRPr="00000000" w14:paraId="0000001C">
      <w:pPr>
        <w:spacing w:after="2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Хранилище данных и ETL-пайплайн ASINT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дата-инженерия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Спроектировал и построил хранилище данных для ASINT и GeoScore, объединив множество разрозненных источников в один моделированный слой.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Построил пайплайны на Airflow, которые извлекают данные из разных источников и загружают их в BigQuery, а также автоматизировал обучение моделей в BigQuery ML по тому же расписанию.</w:t>
      </w:r>
    </w:p>
    <w:p w:rsidR="00000000" w:rsidDel="00000000" w:rsidP="00000000" w:rsidRDefault="00000000" w:rsidRPr="00000000" w14:paraId="0000001F">
      <w:pPr>
        <w:spacing w:after="25" w:before="60" w:lineRule="auto"/>
        <w:rPr/>
      </w:pPr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e74b5"/>
            <w:sz w:val="20"/>
            <w:szCs w:val="20"/>
            <w:u w:val="single"/>
            <w:rtl w:val="0"/>
          </w:rPr>
          <w:t xml:space="preserve">EfaHub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самостоятельный проект, от идеи до продакшна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Маркетплейс, автоматизирующий торговлю аккаунтами eFootball, которая раньше велась вручную в Telegram-каналах; скрейперы собирают объявления и публикуют их на сайте в реальном времени. Достиг 1 000+ пользователей за один месяц.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Добавил deep learning-компонент, который определяет игроков, сопоставляя лица с индексами в векторной базе данных.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Проект закрыт после монетизации, так как она противоречила условиям использования Konami; сейчас код открыт, есть демо-видео.</w:t>
      </w:r>
    </w:p>
    <w:p w:rsidR="00000000" w:rsidDel="00000000" w:rsidP="00000000" w:rsidRDefault="00000000" w:rsidRPr="00000000" w14:paraId="00000023">
      <w:pPr>
        <w:spacing w:after="2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AI Call Operator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развёртывание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Развернул систему AI-оператора звонков на AWS и интегрировал её с платформой </w:t>
      </w: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ITV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для реального использования; модели NLP, TTS и STT разработаны моим коллегой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Ibrat Usmanov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5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Система учёта посещаемости по лицу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— хакатон, 2-е место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Автоматический учёт посещаемости с помощью deep learning и компьютерного зрения. Инструменты: TensorFlow, OpenCV, Face Recognition.</w:t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ОБРАЗОВАНИЕ И СЕРТИФИКАТЫ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0" w:lineRule="auto"/>
        <w:rPr/>
      </w:pPr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2e74b5"/>
            <w:sz w:val="20"/>
            <w:szCs w:val="20"/>
            <w:u w:val="single"/>
            <w:rtl w:val="0"/>
          </w:rPr>
          <w:t xml:space="preserve">Ташкентский государственный экономический университет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rtl w:val="0"/>
        </w:rPr>
        <w:t xml:space="preserve">  |  Бакалавр  |  Сентябрь 2023 – Май 2027  |  Средний балл 4.3 /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IBM Data Science Professional Certificate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(Coursera) — Python, SQL, анализ и визуализация данных.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2e74b5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Mathematics for Machine Learning and Data Science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(DeepLearning.AI).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DataCamp — Power BI, SQL, Dash, Plotly.</w:t>
      </w:r>
    </w:p>
    <w:p w:rsidR="00000000" w:rsidDel="00000000" w:rsidP="00000000" w:rsidRDefault="00000000" w:rsidRPr="00000000" w14:paraId="0000002C">
      <w:pPr>
        <w:pBdr>
          <w:bottom w:color="000000" w:space="1" w:sz="6" w:val="single"/>
        </w:pBdr>
        <w:spacing w:after="5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ДОПОЛНИТЕЛЬНО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Языки: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Узбекский — родной   ·   Английский — профессиональный   ·   Русский — B1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60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Регулярно решаю задачи на LeetCode и DataLemur; сейчас читаю «Mathematics for Machine Learning» (Deisenroth, Faisal &amp; Ong).</w:t>
      </w:r>
    </w:p>
    <w:sectPr>
      <w:pgSz w:h="15840" w:w="12240" w:orient="portrait"/>
      <w:pgMar w:bottom="300" w:top="60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r-portfolio-link" TargetMode="External"/><Relationship Id="rId10" Type="http://schemas.openxmlformats.org/officeDocument/2006/relationships/hyperlink" Target="https://datalemur.com/profile/Saidakbar" TargetMode="External"/><Relationship Id="rId13" Type="http://schemas.openxmlformats.org/officeDocument/2006/relationships/hyperlink" Target="https://github.com/SaidakbarML" TargetMode="External"/><Relationship Id="rId12" Type="http://schemas.openxmlformats.org/officeDocument/2006/relationships/hyperlink" Target="http://asint.u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u/saidakbarml/" TargetMode="External"/><Relationship Id="rId15" Type="http://schemas.openxmlformats.org/officeDocument/2006/relationships/hyperlink" Target="https://www.linkedin.com/in/ibrat-usmon-9601a71aa/" TargetMode="External"/><Relationship Id="rId14" Type="http://schemas.openxmlformats.org/officeDocument/2006/relationships/hyperlink" Target="https://itv.uz" TargetMode="External"/><Relationship Id="rId17" Type="http://schemas.openxmlformats.org/officeDocument/2006/relationships/hyperlink" Target="https://www.coursera.org/professional-certificates/ibm-data-science" TargetMode="External"/><Relationship Id="rId16" Type="http://schemas.openxmlformats.org/officeDocument/2006/relationships/hyperlink" Target="https://tsue.uz/en" TargetMode="External"/><Relationship Id="rId5" Type="http://schemas.openxmlformats.org/officeDocument/2006/relationships/styles" Target="styles.xml"/><Relationship Id="rId6" Type="http://schemas.openxmlformats.org/officeDocument/2006/relationships/hyperlink" Target="mailto:saidakbar1523r@gmail.com" TargetMode="External"/><Relationship Id="rId18" Type="http://schemas.openxmlformats.org/officeDocument/2006/relationships/hyperlink" Target="https://www.coursera.org/specializations/mathematics-for-machine-learning-and-data-science" TargetMode="External"/><Relationship Id="rId7" Type="http://schemas.openxmlformats.org/officeDocument/2006/relationships/hyperlink" Target="https://github.com/SaidakbarML" TargetMode="External"/><Relationship Id="rId8" Type="http://schemas.openxmlformats.org/officeDocument/2006/relationships/hyperlink" Target="http://www.linkedin.com/in/saidakbar-usmon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