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F492" w14:textId="77777777" w:rsidR="00C06950" w:rsidRPr="00385558" w:rsidRDefault="00C06950" w:rsidP="00C06950">
      <w:pPr>
        <w:jc w:val="center"/>
        <w:rPr>
          <w:rFonts w:asciiTheme="majorBidi" w:hAnsiTheme="majorBidi" w:cstheme="majorBidi"/>
          <w:b/>
          <w:bCs/>
        </w:rPr>
      </w:pPr>
      <w:r w:rsidRPr="00385558">
        <w:rPr>
          <w:rFonts w:asciiTheme="majorBidi" w:hAnsiTheme="majorBidi" w:cstheme="majorBidi"/>
          <w:noProof/>
        </w:rPr>
        <w:drawing>
          <wp:inline distT="0" distB="0" distL="0" distR="0" wp14:anchorId="6EFE48E1" wp14:editId="2C3ED142">
            <wp:extent cx="1479550" cy="8318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9550" cy="831850"/>
                    </a:xfrm>
                    <a:prstGeom prst="rect">
                      <a:avLst/>
                    </a:prstGeom>
                    <a:solidFill>
                      <a:srgbClr val="FFFFFF"/>
                    </a:solidFill>
                    <a:ln>
                      <a:noFill/>
                    </a:ln>
                  </pic:spPr>
                </pic:pic>
              </a:graphicData>
            </a:graphic>
          </wp:inline>
        </w:drawing>
      </w:r>
    </w:p>
    <w:p w14:paraId="2C946F4A" w14:textId="77777777" w:rsidR="00C06950" w:rsidRPr="00385558" w:rsidRDefault="00C06950" w:rsidP="00C06950">
      <w:pPr>
        <w:pStyle w:val="a6"/>
        <w:spacing w:before="91" w:after="0"/>
        <w:ind w:left="629" w:right="637"/>
        <w:jc w:val="center"/>
        <w:rPr>
          <w:rFonts w:asciiTheme="majorBidi" w:hAnsiTheme="majorBidi" w:cstheme="majorBidi"/>
          <w:b/>
          <w:bCs/>
        </w:rPr>
      </w:pPr>
      <w:r w:rsidRPr="00385558">
        <w:rPr>
          <w:rFonts w:asciiTheme="majorBidi" w:hAnsiTheme="majorBidi" w:cstheme="majorBidi"/>
          <w:b/>
          <w:bCs/>
        </w:rPr>
        <w:t>МИНОБРНАУКИ РОССИИ</w:t>
      </w:r>
    </w:p>
    <w:p w14:paraId="557E333D" w14:textId="77777777" w:rsidR="00C06950" w:rsidRPr="00385558" w:rsidRDefault="00C06950" w:rsidP="00C06950">
      <w:pPr>
        <w:pStyle w:val="a6"/>
        <w:spacing w:before="98" w:after="0" w:line="326" w:lineRule="auto"/>
        <w:ind w:left="628" w:right="637"/>
        <w:jc w:val="center"/>
        <w:rPr>
          <w:rFonts w:asciiTheme="majorBidi" w:hAnsiTheme="majorBidi" w:cstheme="majorBidi"/>
          <w:b/>
          <w:bCs/>
        </w:rPr>
      </w:pPr>
      <w:r w:rsidRPr="00385558">
        <w:rPr>
          <w:rFonts w:asciiTheme="majorBidi" w:hAnsiTheme="majorBidi" w:cstheme="majorBidi"/>
          <w:b/>
          <w:bCs/>
        </w:rPr>
        <w:t>федеральное государственное бюджетное образовательное учреждение высшего образования</w:t>
      </w:r>
    </w:p>
    <w:p w14:paraId="65807E54" w14:textId="77777777" w:rsidR="00C06950" w:rsidRPr="00385558" w:rsidRDefault="00C06950" w:rsidP="00C06950">
      <w:pPr>
        <w:pStyle w:val="a6"/>
        <w:spacing w:line="326" w:lineRule="auto"/>
        <w:ind w:left="689" w:right="637"/>
        <w:jc w:val="center"/>
        <w:rPr>
          <w:rFonts w:asciiTheme="majorBidi" w:hAnsiTheme="majorBidi" w:cstheme="majorBidi"/>
          <w:b/>
          <w:bCs/>
        </w:rPr>
      </w:pPr>
      <w:r w:rsidRPr="00385558">
        <w:rPr>
          <w:rFonts w:asciiTheme="majorBidi" w:hAnsiTheme="majorBidi" w:cstheme="majorBidi"/>
          <w:b/>
          <w:bCs/>
        </w:rPr>
        <w:t>«Московский государственный технологический университет «СТАНКИН» (ФГБОУ ВО «МГТУ «СТАНКИН»)</w:t>
      </w:r>
    </w:p>
    <w:p w14:paraId="0D7B4E2F" w14:textId="77777777" w:rsidR="00C06950" w:rsidRPr="00385558" w:rsidRDefault="00C06950" w:rsidP="00C06950">
      <w:pPr>
        <w:pStyle w:val="a6"/>
        <w:spacing w:line="326" w:lineRule="auto"/>
        <w:ind w:left="689" w:right="637"/>
        <w:jc w:val="center"/>
        <w:rPr>
          <w:rFonts w:asciiTheme="majorBidi" w:hAnsiTheme="majorBidi" w:cstheme="majorBidi"/>
          <w:b/>
          <w:bCs/>
        </w:rPr>
      </w:pPr>
    </w:p>
    <w:p w14:paraId="4E73299B" w14:textId="77777777" w:rsidR="00C06950" w:rsidRPr="00385558" w:rsidRDefault="00C06950" w:rsidP="00C06950">
      <w:pPr>
        <w:pStyle w:val="a6"/>
        <w:spacing w:line="326" w:lineRule="auto"/>
        <w:ind w:left="689" w:right="637"/>
        <w:jc w:val="center"/>
        <w:rPr>
          <w:rFonts w:asciiTheme="majorBidi" w:hAnsiTheme="majorBidi" w:cstheme="majorBidi"/>
          <w:b/>
          <w:bCs/>
        </w:rPr>
      </w:pPr>
    </w:p>
    <w:tbl>
      <w:tblPr>
        <w:tblW w:w="9493" w:type="dxa"/>
        <w:tblLayout w:type="fixed"/>
        <w:tblCellMar>
          <w:left w:w="0" w:type="dxa"/>
          <w:right w:w="0" w:type="dxa"/>
        </w:tblCellMar>
        <w:tblLook w:val="0000" w:firstRow="0" w:lastRow="0" w:firstColumn="0" w:lastColumn="0" w:noHBand="0" w:noVBand="0"/>
      </w:tblPr>
      <w:tblGrid>
        <w:gridCol w:w="3163"/>
        <w:gridCol w:w="3165"/>
        <w:gridCol w:w="3165"/>
      </w:tblGrid>
      <w:tr w:rsidR="00C06950" w:rsidRPr="00385558" w14:paraId="3E12F840" w14:textId="77777777" w:rsidTr="00C06950">
        <w:trPr>
          <w:trHeight w:val="1076"/>
        </w:trPr>
        <w:tc>
          <w:tcPr>
            <w:tcW w:w="3163" w:type="dxa"/>
            <w:shd w:val="clear" w:color="auto" w:fill="auto"/>
          </w:tcPr>
          <w:p w14:paraId="330FF28E" w14:textId="77777777" w:rsidR="00C06950" w:rsidRPr="00385558" w:rsidRDefault="00C06950" w:rsidP="00955F9D">
            <w:pPr>
              <w:pStyle w:val="a6"/>
              <w:spacing w:before="90" w:after="0"/>
              <w:ind w:left="142" w:right="19"/>
              <w:rPr>
                <w:rFonts w:asciiTheme="majorBidi" w:hAnsiTheme="majorBidi" w:cstheme="majorBidi"/>
              </w:rPr>
            </w:pPr>
            <w:r w:rsidRPr="00385558">
              <w:rPr>
                <w:rFonts w:asciiTheme="majorBidi" w:hAnsiTheme="majorBidi" w:cstheme="majorBidi"/>
                <w:b/>
                <w:bCs/>
                <w:color w:val="000009"/>
              </w:rPr>
              <w:t>Институт информационных технологий</w:t>
            </w:r>
          </w:p>
        </w:tc>
        <w:tc>
          <w:tcPr>
            <w:tcW w:w="3164" w:type="dxa"/>
            <w:shd w:val="clear" w:color="auto" w:fill="auto"/>
          </w:tcPr>
          <w:p w14:paraId="05D903DC"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7175D354" w14:textId="77777777" w:rsidR="00C06950" w:rsidRPr="00385558" w:rsidRDefault="00C06950" w:rsidP="00955F9D">
            <w:pPr>
              <w:pStyle w:val="a6"/>
              <w:spacing w:before="90" w:after="0"/>
              <w:ind w:left="142" w:right="130"/>
              <w:jc w:val="right"/>
              <w:rPr>
                <w:rFonts w:asciiTheme="majorBidi" w:hAnsiTheme="majorBidi" w:cstheme="majorBidi"/>
                <w:sz w:val="20"/>
              </w:rPr>
            </w:pPr>
            <w:r w:rsidRPr="00385558">
              <w:rPr>
                <w:rFonts w:asciiTheme="majorBidi" w:hAnsiTheme="majorBidi" w:cstheme="majorBidi"/>
                <w:b/>
                <w:bCs/>
              </w:rPr>
              <w:t>Кафедра информационных систем</w:t>
            </w:r>
          </w:p>
          <w:p w14:paraId="50393780" w14:textId="77777777" w:rsidR="00C06950" w:rsidRPr="00385558" w:rsidRDefault="00C06950" w:rsidP="00955F9D">
            <w:pPr>
              <w:pStyle w:val="a6"/>
              <w:jc w:val="right"/>
              <w:rPr>
                <w:rFonts w:asciiTheme="majorBidi" w:hAnsiTheme="majorBidi" w:cstheme="majorBidi"/>
                <w:sz w:val="20"/>
              </w:rPr>
            </w:pPr>
          </w:p>
        </w:tc>
      </w:tr>
      <w:tr w:rsidR="00C06950" w:rsidRPr="00385558" w14:paraId="286ADB43" w14:textId="77777777" w:rsidTr="00C06950">
        <w:trPr>
          <w:trHeight w:val="5018"/>
        </w:trPr>
        <w:tc>
          <w:tcPr>
            <w:tcW w:w="9493" w:type="dxa"/>
            <w:gridSpan w:val="3"/>
            <w:shd w:val="clear" w:color="auto" w:fill="auto"/>
          </w:tcPr>
          <w:p w14:paraId="78CA856A" w14:textId="77777777" w:rsidR="00C06950" w:rsidRPr="00385558" w:rsidRDefault="00C06950" w:rsidP="00955F9D">
            <w:pPr>
              <w:spacing w:before="89"/>
              <w:ind w:left="632" w:right="637"/>
              <w:jc w:val="center"/>
              <w:rPr>
                <w:rFonts w:asciiTheme="majorBidi" w:hAnsiTheme="majorBidi" w:cstheme="majorBidi"/>
              </w:rPr>
            </w:pPr>
          </w:p>
          <w:p w14:paraId="0C6D2F5E" w14:textId="77777777" w:rsidR="00C06950" w:rsidRPr="00385558" w:rsidRDefault="00C06950" w:rsidP="00955F9D">
            <w:pPr>
              <w:spacing w:before="89"/>
              <w:ind w:left="632" w:right="637"/>
              <w:jc w:val="center"/>
              <w:rPr>
                <w:rFonts w:asciiTheme="majorBidi" w:hAnsiTheme="majorBidi" w:cstheme="majorBidi"/>
              </w:rPr>
            </w:pPr>
          </w:p>
          <w:p w14:paraId="53BEE65D" w14:textId="77777777" w:rsidR="00C06950" w:rsidRPr="00385558" w:rsidRDefault="00C06950" w:rsidP="00955F9D">
            <w:pPr>
              <w:spacing w:before="89"/>
              <w:ind w:left="632" w:right="637"/>
              <w:jc w:val="center"/>
              <w:rPr>
                <w:rFonts w:asciiTheme="majorBidi" w:hAnsiTheme="majorBidi" w:cstheme="majorBidi"/>
              </w:rPr>
            </w:pPr>
          </w:p>
          <w:p w14:paraId="5D9866FC" w14:textId="77777777" w:rsidR="00C06950" w:rsidRPr="00385558" w:rsidRDefault="00C06950" w:rsidP="00955F9D">
            <w:pPr>
              <w:spacing w:before="89"/>
              <w:ind w:left="632" w:right="637"/>
              <w:jc w:val="center"/>
              <w:rPr>
                <w:rFonts w:asciiTheme="majorBidi" w:hAnsiTheme="majorBidi" w:cstheme="majorBidi"/>
                <w:bCs/>
                <w:sz w:val="28"/>
              </w:rPr>
            </w:pPr>
            <w:r w:rsidRPr="00385558">
              <w:rPr>
                <w:rFonts w:asciiTheme="majorBidi" w:hAnsiTheme="majorBidi" w:cstheme="majorBidi"/>
                <w:bCs/>
                <w:sz w:val="28"/>
              </w:rPr>
              <w:t>09.04.01 «Информатика и вычислительная техника»</w:t>
            </w:r>
          </w:p>
          <w:p w14:paraId="160736C5" w14:textId="77777777" w:rsidR="00C06950" w:rsidRPr="00385558" w:rsidRDefault="00C06950" w:rsidP="00C06950">
            <w:pPr>
              <w:spacing w:before="101"/>
              <w:ind w:right="637"/>
              <w:rPr>
                <w:rFonts w:asciiTheme="majorBidi" w:hAnsiTheme="majorBidi" w:cstheme="majorBidi"/>
              </w:rPr>
            </w:pPr>
          </w:p>
          <w:p w14:paraId="2DCCE49B" w14:textId="77777777" w:rsidR="00C06950" w:rsidRPr="00385558" w:rsidRDefault="00C06950" w:rsidP="00955F9D">
            <w:pPr>
              <w:spacing w:before="101"/>
              <w:ind w:left="635" w:right="637"/>
              <w:jc w:val="center"/>
              <w:rPr>
                <w:rFonts w:asciiTheme="majorBidi" w:hAnsiTheme="majorBidi" w:cstheme="majorBidi"/>
              </w:rPr>
            </w:pPr>
          </w:p>
        </w:tc>
      </w:tr>
      <w:tr w:rsidR="00C06950" w:rsidRPr="00385558" w14:paraId="0DAD9178" w14:textId="77777777" w:rsidTr="00C06950">
        <w:trPr>
          <w:trHeight w:val="544"/>
        </w:trPr>
        <w:tc>
          <w:tcPr>
            <w:tcW w:w="6328" w:type="dxa"/>
            <w:gridSpan w:val="2"/>
            <w:shd w:val="clear" w:color="auto" w:fill="auto"/>
          </w:tcPr>
          <w:p w14:paraId="266A61B9" w14:textId="30E2FD3A" w:rsidR="00C06950" w:rsidRPr="00385558" w:rsidRDefault="00C06950" w:rsidP="00C06950">
            <w:pPr>
              <w:spacing w:before="224"/>
              <w:ind w:right="-453"/>
              <w:rPr>
                <w:rFonts w:asciiTheme="majorBidi" w:hAnsiTheme="majorBidi" w:cstheme="majorBidi"/>
              </w:rPr>
            </w:pPr>
            <w:r w:rsidRPr="00385558">
              <w:rPr>
                <w:rFonts w:asciiTheme="majorBidi" w:hAnsiTheme="majorBidi" w:cstheme="majorBidi"/>
              </w:rPr>
              <w:t xml:space="preserve">   </w:t>
            </w:r>
            <w:r w:rsidRPr="00385558">
              <w:rPr>
                <w:rFonts w:asciiTheme="majorBidi" w:hAnsiTheme="majorBidi" w:cstheme="majorBidi"/>
              </w:rPr>
              <w:t xml:space="preserve">Выполнил </w:t>
            </w:r>
          </w:p>
        </w:tc>
        <w:tc>
          <w:tcPr>
            <w:tcW w:w="3164" w:type="dxa"/>
            <w:shd w:val="clear" w:color="auto" w:fill="auto"/>
          </w:tcPr>
          <w:p w14:paraId="5A33BB84" w14:textId="77777777" w:rsidR="00C06950" w:rsidRPr="00385558" w:rsidRDefault="00C06950" w:rsidP="00955F9D">
            <w:pPr>
              <w:pStyle w:val="a8"/>
              <w:jc w:val="center"/>
              <w:rPr>
                <w:rFonts w:asciiTheme="majorBidi" w:hAnsiTheme="majorBidi" w:cstheme="majorBidi"/>
              </w:rPr>
            </w:pPr>
          </w:p>
        </w:tc>
      </w:tr>
      <w:tr w:rsidR="00C06950" w:rsidRPr="00385558" w14:paraId="2CAF7964" w14:textId="77777777" w:rsidTr="00C06950">
        <w:trPr>
          <w:trHeight w:val="297"/>
        </w:trPr>
        <w:tc>
          <w:tcPr>
            <w:tcW w:w="6328" w:type="dxa"/>
            <w:gridSpan w:val="2"/>
            <w:shd w:val="clear" w:color="auto" w:fill="auto"/>
          </w:tcPr>
          <w:p w14:paraId="56B26C41" w14:textId="77777777" w:rsidR="00C06950" w:rsidRPr="00385558" w:rsidRDefault="00C06950" w:rsidP="00955F9D">
            <w:pPr>
              <w:ind w:left="142" w:right="-1020"/>
              <w:rPr>
                <w:rFonts w:asciiTheme="majorBidi" w:hAnsiTheme="majorBidi" w:cstheme="majorBidi"/>
              </w:rPr>
            </w:pPr>
            <w:r w:rsidRPr="00385558">
              <w:rPr>
                <w:rFonts w:asciiTheme="majorBidi" w:hAnsiTheme="majorBidi" w:cstheme="majorBidi"/>
              </w:rPr>
              <w:t>Студент группы ИДМ-22-04</w:t>
            </w:r>
          </w:p>
        </w:tc>
        <w:tc>
          <w:tcPr>
            <w:tcW w:w="3164" w:type="dxa"/>
            <w:shd w:val="clear" w:color="auto" w:fill="auto"/>
          </w:tcPr>
          <w:p w14:paraId="15EFD448" w14:textId="77777777" w:rsidR="00C06950" w:rsidRPr="00385558" w:rsidRDefault="00C06950" w:rsidP="00955F9D">
            <w:pPr>
              <w:pStyle w:val="a8"/>
              <w:jc w:val="center"/>
              <w:rPr>
                <w:rFonts w:asciiTheme="majorBidi" w:hAnsiTheme="majorBidi" w:cstheme="majorBidi"/>
              </w:rPr>
            </w:pPr>
            <w:r w:rsidRPr="00385558">
              <w:rPr>
                <w:rFonts w:asciiTheme="majorBidi" w:hAnsiTheme="majorBidi" w:cstheme="majorBidi"/>
              </w:rPr>
              <w:t>Мурадов С.С.</w:t>
            </w:r>
          </w:p>
        </w:tc>
      </w:tr>
      <w:tr w:rsidR="00C06950" w:rsidRPr="00385558" w14:paraId="14E8C785" w14:textId="77777777" w:rsidTr="00C06950">
        <w:trPr>
          <w:trHeight w:val="297"/>
        </w:trPr>
        <w:tc>
          <w:tcPr>
            <w:tcW w:w="3163" w:type="dxa"/>
            <w:shd w:val="clear" w:color="auto" w:fill="auto"/>
          </w:tcPr>
          <w:p w14:paraId="62D0C3BF"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7DF26F18"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589CDD75" w14:textId="77777777" w:rsidR="00C06950" w:rsidRPr="00385558" w:rsidRDefault="00C06950" w:rsidP="00955F9D">
            <w:pPr>
              <w:pStyle w:val="a8"/>
              <w:jc w:val="center"/>
              <w:rPr>
                <w:rFonts w:asciiTheme="majorBidi" w:hAnsiTheme="majorBidi" w:cstheme="majorBidi"/>
              </w:rPr>
            </w:pPr>
          </w:p>
        </w:tc>
      </w:tr>
      <w:tr w:rsidR="00C06950" w:rsidRPr="00385558" w14:paraId="6274EC48" w14:textId="77777777" w:rsidTr="00C06950">
        <w:trPr>
          <w:trHeight w:val="297"/>
        </w:trPr>
        <w:tc>
          <w:tcPr>
            <w:tcW w:w="3163" w:type="dxa"/>
            <w:shd w:val="clear" w:color="auto" w:fill="auto"/>
          </w:tcPr>
          <w:p w14:paraId="413AF004" w14:textId="77777777" w:rsidR="00C06950" w:rsidRPr="00385558" w:rsidRDefault="00C06950" w:rsidP="00955F9D">
            <w:pPr>
              <w:pStyle w:val="a8"/>
              <w:ind w:left="135" w:right="60"/>
              <w:rPr>
                <w:rFonts w:asciiTheme="majorBidi" w:hAnsiTheme="majorBidi" w:cstheme="majorBidi"/>
              </w:rPr>
            </w:pPr>
            <w:r w:rsidRPr="00385558">
              <w:rPr>
                <w:rFonts w:asciiTheme="majorBidi" w:hAnsiTheme="majorBidi" w:cstheme="majorBidi"/>
              </w:rPr>
              <w:t>Проверил</w:t>
            </w:r>
          </w:p>
        </w:tc>
        <w:tc>
          <w:tcPr>
            <w:tcW w:w="3164" w:type="dxa"/>
            <w:shd w:val="clear" w:color="auto" w:fill="auto"/>
          </w:tcPr>
          <w:p w14:paraId="0D1693DC"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3633208F" w14:textId="77777777" w:rsidR="00C06950" w:rsidRPr="00385558" w:rsidRDefault="00C06950" w:rsidP="00955F9D">
            <w:pPr>
              <w:pStyle w:val="a8"/>
              <w:jc w:val="center"/>
              <w:rPr>
                <w:rFonts w:asciiTheme="majorBidi" w:hAnsiTheme="majorBidi" w:cstheme="majorBidi"/>
              </w:rPr>
            </w:pPr>
          </w:p>
        </w:tc>
      </w:tr>
      <w:tr w:rsidR="00C06950" w:rsidRPr="00385558" w14:paraId="66FA4AC0" w14:textId="77777777" w:rsidTr="00C06950">
        <w:trPr>
          <w:trHeight w:val="297"/>
        </w:trPr>
        <w:tc>
          <w:tcPr>
            <w:tcW w:w="3163" w:type="dxa"/>
            <w:shd w:val="clear" w:color="auto" w:fill="auto"/>
          </w:tcPr>
          <w:p w14:paraId="3A997A4C" w14:textId="77777777" w:rsidR="00C06950" w:rsidRPr="00385558" w:rsidRDefault="00C06950" w:rsidP="00955F9D">
            <w:pPr>
              <w:pStyle w:val="a8"/>
              <w:ind w:left="135" w:right="60"/>
              <w:rPr>
                <w:rFonts w:asciiTheme="majorBidi" w:hAnsiTheme="majorBidi" w:cstheme="majorBidi"/>
              </w:rPr>
            </w:pPr>
            <w:r w:rsidRPr="00385558">
              <w:rPr>
                <w:rFonts w:asciiTheme="majorBidi" w:hAnsiTheme="majorBidi" w:cstheme="majorBidi"/>
              </w:rPr>
              <w:t>Преподаватель</w:t>
            </w:r>
          </w:p>
        </w:tc>
        <w:tc>
          <w:tcPr>
            <w:tcW w:w="3164" w:type="dxa"/>
            <w:shd w:val="clear" w:color="auto" w:fill="auto"/>
          </w:tcPr>
          <w:p w14:paraId="2CF57DEB"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60EC5EB6" w14:textId="21DF250A" w:rsidR="00C06950" w:rsidRPr="00385558" w:rsidRDefault="00C06950" w:rsidP="00955F9D">
            <w:pPr>
              <w:pStyle w:val="a8"/>
              <w:jc w:val="center"/>
              <w:rPr>
                <w:rFonts w:asciiTheme="majorBidi" w:hAnsiTheme="majorBidi" w:cstheme="majorBidi"/>
              </w:rPr>
            </w:pPr>
            <w:r w:rsidRPr="00385558">
              <w:rPr>
                <w:rFonts w:asciiTheme="majorBidi" w:hAnsiTheme="majorBidi" w:cstheme="majorBidi"/>
              </w:rPr>
              <w:t>Овчинников П</w:t>
            </w:r>
            <w:r w:rsidRPr="00385558">
              <w:rPr>
                <w:rFonts w:asciiTheme="majorBidi" w:hAnsiTheme="majorBidi" w:cstheme="majorBidi"/>
              </w:rPr>
              <w:t>.</w:t>
            </w:r>
            <w:r w:rsidRPr="00385558">
              <w:rPr>
                <w:rFonts w:asciiTheme="majorBidi" w:hAnsiTheme="majorBidi" w:cstheme="majorBidi"/>
              </w:rPr>
              <w:t>Е.</w:t>
            </w:r>
          </w:p>
        </w:tc>
      </w:tr>
      <w:tr w:rsidR="00C06950" w:rsidRPr="00385558" w14:paraId="6765E2C3" w14:textId="77777777" w:rsidTr="00C06950">
        <w:trPr>
          <w:trHeight w:val="1491"/>
        </w:trPr>
        <w:tc>
          <w:tcPr>
            <w:tcW w:w="3163" w:type="dxa"/>
            <w:shd w:val="clear" w:color="auto" w:fill="auto"/>
          </w:tcPr>
          <w:p w14:paraId="2B129167" w14:textId="77777777" w:rsidR="00C06950" w:rsidRPr="00385558" w:rsidRDefault="00C06950" w:rsidP="00955F9D">
            <w:pPr>
              <w:pStyle w:val="a8"/>
              <w:jc w:val="center"/>
              <w:rPr>
                <w:rFonts w:asciiTheme="majorBidi" w:hAnsiTheme="majorBidi" w:cstheme="majorBidi"/>
              </w:rPr>
            </w:pPr>
          </w:p>
          <w:p w14:paraId="0260D43E" w14:textId="77777777" w:rsidR="00C06950" w:rsidRPr="00385558" w:rsidRDefault="00C06950" w:rsidP="00955F9D">
            <w:pPr>
              <w:pStyle w:val="a8"/>
              <w:jc w:val="center"/>
              <w:rPr>
                <w:rFonts w:asciiTheme="majorBidi" w:hAnsiTheme="majorBidi" w:cstheme="majorBidi"/>
              </w:rPr>
            </w:pPr>
          </w:p>
          <w:p w14:paraId="57BB0E5C" w14:textId="77777777" w:rsidR="00C06950" w:rsidRPr="00385558" w:rsidRDefault="00C06950" w:rsidP="00955F9D">
            <w:pPr>
              <w:pStyle w:val="a8"/>
              <w:jc w:val="center"/>
              <w:rPr>
                <w:rFonts w:asciiTheme="majorBidi" w:hAnsiTheme="majorBidi" w:cstheme="majorBidi"/>
              </w:rPr>
            </w:pPr>
          </w:p>
          <w:p w14:paraId="3E22D656"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65621CE4" w14:textId="77777777" w:rsidR="00C06950" w:rsidRPr="00385558" w:rsidRDefault="00C06950" w:rsidP="00C06950">
            <w:pPr>
              <w:pStyle w:val="a8"/>
              <w:rPr>
                <w:rFonts w:asciiTheme="majorBidi" w:hAnsiTheme="majorBidi" w:cstheme="majorBidi"/>
              </w:rPr>
            </w:pPr>
          </w:p>
          <w:p w14:paraId="7FFB39E1"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63E871E2" w14:textId="77777777" w:rsidR="00C06950" w:rsidRPr="00385558" w:rsidRDefault="00C06950" w:rsidP="00955F9D">
            <w:pPr>
              <w:pStyle w:val="a8"/>
              <w:jc w:val="center"/>
              <w:rPr>
                <w:rFonts w:asciiTheme="majorBidi" w:hAnsiTheme="majorBidi" w:cstheme="majorBidi"/>
              </w:rPr>
            </w:pPr>
          </w:p>
        </w:tc>
      </w:tr>
      <w:tr w:rsidR="00C06950" w:rsidRPr="00385558" w14:paraId="7955E34F" w14:textId="77777777" w:rsidTr="00C06950">
        <w:trPr>
          <w:trHeight w:val="297"/>
        </w:trPr>
        <w:tc>
          <w:tcPr>
            <w:tcW w:w="3163" w:type="dxa"/>
            <w:shd w:val="clear" w:color="auto" w:fill="auto"/>
          </w:tcPr>
          <w:p w14:paraId="4AB92FC0" w14:textId="77777777" w:rsidR="00C06950" w:rsidRPr="00385558" w:rsidRDefault="00C06950" w:rsidP="00955F9D">
            <w:pPr>
              <w:pStyle w:val="a8"/>
              <w:jc w:val="center"/>
              <w:rPr>
                <w:rFonts w:asciiTheme="majorBidi" w:hAnsiTheme="majorBidi" w:cstheme="majorBidi"/>
              </w:rPr>
            </w:pPr>
          </w:p>
        </w:tc>
        <w:tc>
          <w:tcPr>
            <w:tcW w:w="3164" w:type="dxa"/>
            <w:shd w:val="clear" w:color="auto" w:fill="auto"/>
          </w:tcPr>
          <w:p w14:paraId="3D69BB95" w14:textId="77777777" w:rsidR="00C06950" w:rsidRPr="00385558" w:rsidRDefault="00C06950" w:rsidP="00955F9D">
            <w:pPr>
              <w:pStyle w:val="a8"/>
              <w:jc w:val="center"/>
              <w:rPr>
                <w:rFonts w:asciiTheme="majorBidi" w:hAnsiTheme="majorBidi" w:cstheme="majorBidi"/>
              </w:rPr>
            </w:pPr>
            <w:r w:rsidRPr="00385558">
              <w:rPr>
                <w:rFonts w:asciiTheme="majorBidi" w:hAnsiTheme="majorBidi" w:cstheme="majorBidi"/>
              </w:rPr>
              <w:t>Москва, 2022</w:t>
            </w:r>
          </w:p>
        </w:tc>
        <w:tc>
          <w:tcPr>
            <w:tcW w:w="3164" w:type="dxa"/>
            <w:shd w:val="clear" w:color="auto" w:fill="auto"/>
          </w:tcPr>
          <w:p w14:paraId="1C4E0D03" w14:textId="77777777" w:rsidR="00C06950" w:rsidRPr="00385558" w:rsidRDefault="00C06950" w:rsidP="00955F9D">
            <w:pPr>
              <w:pStyle w:val="a8"/>
              <w:jc w:val="center"/>
              <w:rPr>
                <w:rFonts w:asciiTheme="majorBidi" w:hAnsiTheme="majorBidi" w:cstheme="majorBidi"/>
              </w:rPr>
            </w:pPr>
          </w:p>
        </w:tc>
      </w:tr>
    </w:tbl>
    <w:p w14:paraId="475BFE44" w14:textId="0A9F0F73" w:rsidR="00385558" w:rsidRPr="00385558" w:rsidRDefault="00385558" w:rsidP="00385558">
      <w:pPr>
        <w:rPr>
          <w:rFonts w:asciiTheme="majorBidi" w:hAnsiTheme="majorBidi" w:cstheme="majorBidi"/>
          <w:sz w:val="28"/>
          <w:szCs w:val="28"/>
        </w:rPr>
      </w:pPr>
      <w:r w:rsidRPr="00385558">
        <w:rPr>
          <w:rFonts w:asciiTheme="majorBidi" w:hAnsiTheme="majorBidi" w:cstheme="majorBidi"/>
          <w:sz w:val="28"/>
          <w:szCs w:val="28"/>
        </w:rPr>
        <w:lastRenderedPageBreak/>
        <w:t>Вопросы</w:t>
      </w:r>
      <w:r w:rsidRPr="00385558">
        <w:rPr>
          <w:rFonts w:asciiTheme="majorBidi" w:hAnsiTheme="majorBidi" w:cstheme="majorBidi"/>
          <w:sz w:val="28"/>
          <w:szCs w:val="28"/>
          <w:lang w:val="en-US"/>
        </w:rPr>
        <w:t xml:space="preserve">:                                                                                                              </w:t>
      </w:r>
      <w:hyperlink r:id="rId7" w:anchor="2-" w:history="1">
        <w:r w:rsidRPr="00385558">
          <w:rPr>
            <w:rStyle w:val="a3"/>
            <w:rFonts w:asciiTheme="majorBidi" w:hAnsiTheme="majorBidi" w:cstheme="majorBidi"/>
            <w:sz w:val="28"/>
            <w:szCs w:val="28"/>
          </w:rPr>
          <w:t>Билет 13</w:t>
        </w:r>
      </w:hyperlink>
      <w:r w:rsidRPr="00385558">
        <w:rPr>
          <w:rFonts w:asciiTheme="majorBidi" w:hAnsiTheme="majorBidi" w:cstheme="majorBidi"/>
          <w:sz w:val="28"/>
          <w:szCs w:val="28"/>
          <w:lang w:val="en-US"/>
        </w:rPr>
        <w:t xml:space="preserve">                                                                                                                                           </w:t>
      </w:r>
    </w:p>
    <w:p w14:paraId="3CB120DF" w14:textId="02EC168F" w:rsidR="00C06950" w:rsidRPr="00385558" w:rsidRDefault="00385558" w:rsidP="00C06950">
      <w:pPr>
        <w:rPr>
          <w:rFonts w:asciiTheme="majorBidi" w:hAnsiTheme="majorBidi" w:cstheme="majorBidi"/>
          <w:sz w:val="24"/>
          <w:szCs w:val="24"/>
        </w:rPr>
      </w:pPr>
      <w:r w:rsidRPr="00385558">
        <w:rPr>
          <w:rFonts w:asciiTheme="majorBidi" w:hAnsiTheme="majorBidi" w:cstheme="majorBidi"/>
          <w:sz w:val="24"/>
          <w:szCs w:val="24"/>
        </w:rPr>
        <w:t>1.</w:t>
      </w:r>
      <w:r w:rsidR="00C06950" w:rsidRPr="00385558">
        <w:rPr>
          <w:rFonts w:asciiTheme="majorBidi" w:hAnsiTheme="majorBidi" w:cstheme="majorBidi"/>
          <w:sz w:val="24"/>
          <w:szCs w:val="24"/>
        </w:rPr>
        <w:t>Службы доменных имен, сетевые интернет-протоколы и популярные браузеры.</w:t>
      </w:r>
    </w:p>
    <w:p w14:paraId="78488B75" w14:textId="114748CD" w:rsidR="00C41991" w:rsidRPr="00366312" w:rsidRDefault="00385558" w:rsidP="00C06950">
      <w:pPr>
        <w:rPr>
          <w:rFonts w:asciiTheme="majorBidi" w:hAnsiTheme="majorBidi" w:cstheme="majorBidi"/>
          <w:sz w:val="24"/>
          <w:szCs w:val="24"/>
        </w:rPr>
      </w:pPr>
      <w:r w:rsidRPr="00385558">
        <w:rPr>
          <w:rFonts w:asciiTheme="majorBidi" w:hAnsiTheme="majorBidi" w:cstheme="majorBidi"/>
          <w:sz w:val="24"/>
          <w:szCs w:val="24"/>
        </w:rPr>
        <w:t>2.</w:t>
      </w:r>
      <w:r w:rsidR="00C06950" w:rsidRPr="00385558">
        <w:rPr>
          <w:rFonts w:asciiTheme="majorBidi" w:hAnsiTheme="majorBidi" w:cstheme="majorBidi"/>
          <w:sz w:val="24"/>
          <w:szCs w:val="24"/>
        </w:rPr>
        <w:t>Объектно-ориентированный подход</w:t>
      </w:r>
      <w:r w:rsidR="00366312">
        <w:rPr>
          <w:rFonts w:asciiTheme="majorBidi" w:hAnsiTheme="majorBidi" w:cstheme="majorBidi"/>
          <w:sz w:val="24"/>
          <w:szCs w:val="24"/>
          <w:lang w:val="en-US"/>
        </w:rPr>
        <w:t xml:space="preserve"> </w:t>
      </w:r>
      <w:r w:rsidR="00366312">
        <w:rPr>
          <w:rFonts w:asciiTheme="majorBidi" w:hAnsiTheme="majorBidi" w:cstheme="majorBidi"/>
          <w:sz w:val="24"/>
          <w:szCs w:val="24"/>
        </w:rPr>
        <w:t>в</w:t>
      </w:r>
    </w:p>
    <w:p w14:paraId="2F2590F1" w14:textId="4F363076" w:rsidR="00385558" w:rsidRPr="00385558" w:rsidRDefault="00385558" w:rsidP="00C06950">
      <w:pPr>
        <w:rPr>
          <w:rFonts w:asciiTheme="majorBidi" w:hAnsiTheme="majorBidi" w:cstheme="majorBidi"/>
          <w:sz w:val="24"/>
          <w:szCs w:val="24"/>
        </w:rPr>
      </w:pPr>
    </w:p>
    <w:p w14:paraId="6CEE0092" w14:textId="0198DBDA" w:rsidR="00385558" w:rsidRPr="00385558" w:rsidRDefault="00385558" w:rsidP="00C06950">
      <w:pPr>
        <w:rPr>
          <w:rFonts w:asciiTheme="majorBidi" w:hAnsiTheme="majorBidi" w:cstheme="majorBidi"/>
          <w:sz w:val="24"/>
          <w:szCs w:val="24"/>
        </w:rPr>
      </w:pPr>
    </w:p>
    <w:p w14:paraId="6036E294" w14:textId="349F444C" w:rsidR="00385558" w:rsidRPr="00385558" w:rsidRDefault="00385558" w:rsidP="00C06950">
      <w:pPr>
        <w:rPr>
          <w:rFonts w:asciiTheme="majorBidi" w:hAnsiTheme="majorBidi" w:cstheme="majorBidi"/>
          <w:sz w:val="24"/>
          <w:szCs w:val="24"/>
        </w:rPr>
      </w:pPr>
    </w:p>
    <w:p w14:paraId="5D0BF891" w14:textId="2F4BAE2A" w:rsidR="00385558" w:rsidRPr="00385558" w:rsidRDefault="00385558" w:rsidP="00C06950">
      <w:pPr>
        <w:rPr>
          <w:rFonts w:asciiTheme="majorBidi" w:hAnsiTheme="majorBidi" w:cstheme="majorBidi"/>
          <w:sz w:val="24"/>
          <w:szCs w:val="24"/>
        </w:rPr>
      </w:pPr>
    </w:p>
    <w:p w14:paraId="056552C9" w14:textId="1B258E1D" w:rsidR="00385558" w:rsidRPr="00385558" w:rsidRDefault="00385558" w:rsidP="00C06950">
      <w:pPr>
        <w:rPr>
          <w:rFonts w:asciiTheme="majorBidi" w:hAnsiTheme="majorBidi" w:cstheme="majorBidi"/>
          <w:sz w:val="24"/>
          <w:szCs w:val="24"/>
        </w:rPr>
      </w:pPr>
    </w:p>
    <w:p w14:paraId="0AC99EA5" w14:textId="73D7C494" w:rsidR="00385558" w:rsidRPr="00385558" w:rsidRDefault="00385558" w:rsidP="00C06950">
      <w:pPr>
        <w:rPr>
          <w:rFonts w:asciiTheme="majorBidi" w:hAnsiTheme="majorBidi" w:cstheme="majorBidi"/>
          <w:sz w:val="24"/>
          <w:szCs w:val="24"/>
        </w:rPr>
      </w:pPr>
    </w:p>
    <w:p w14:paraId="379D5B26" w14:textId="2ABEA489" w:rsidR="00385558" w:rsidRPr="00385558" w:rsidRDefault="00385558" w:rsidP="00C06950">
      <w:pPr>
        <w:rPr>
          <w:rFonts w:asciiTheme="majorBidi" w:hAnsiTheme="majorBidi" w:cstheme="majorBidi"/>
          <w:sz w:val="24"/>
          <w:szCs w:val="24"/>
        </w:rPr>
      </w:pPr>
    </w:p>
    <w:p w14:paraId="6EBAEC8A" w14:textId="141162FF" w:rsidR="00385558" w:rsidRPr="00385558" w:rsidRDefault="00385558" w:rsidP="00C06950">
      <w:pPr>
        <w:rPr>
          <w:rFonts w:asciiTheme="majorBidi" w:hAnsiTheme="majorBidi" w:cstheme="majorBidi"/>
          <w:sz w:val="24"/>
          <w:szCs w:val="24"/>
        </w:rPr>
      </w:pPr>
    </w:p>
    <w:p w14:paraId="7A0F83A9" w14:textId="403ADEFC" w:rsidR="00385558" w:rsidRPr="00385558" w:rsidRDefault="00385558" w:rsidP="00C06950">
      <w:pPr>
        <w:rPr>
          <w:rFonts w:asciiTheme="majorBidi" w:hAnsiTheme="majorBidi" w:cstheme="majorBidi"/>
          <w:sz w:val="24"/>
          <w:szCs w:val="24"/>
        </w:rPr>
      </w:pPr>
    </w:p>
    <w:p w14:paraId="2D89354D" w14:textId="03CE96F4" w:rsidR="00385558" w:rsidRPr="00385558" w:rsidRDefault="00385558" w:rsidP="00C06950">
      <w:pPr>
        <w:rPr>
          <w:rFonts w:asciiTheme="majorBidi" w:hAnsiTheme="majorBidi" w:cstheme="majorBidi"/>
          <w:sz w:val="24"/>
          <w:szCs w:val="24"/>
        </w:rPr>
      </w:pPr>
    </w:p>
    <w:p w14:paraId="2781C929" w14:textId="390EFE6A" w:rsidR="00385558" w:rsidRPr="00385558" w:rsidRDefault="00385558" w:rsidP="00C06950">
      <w:pPr>
        <w:rPr>
          <w:rFonts w:asciiTheme="majorBidi" w:hAnsiTheme="majorBidi" w:cstheme="majorBidi"/>
          <w:sz w:val="24"/>
          <w:szCs w:val="24"/>
        </w:rPr>
      </w:pPr>
    </w:p>
    <w:p w14:paraId="0F42FE27" w14:textId="181CE940" w:rsidR="00385558" w:rsidRPr="00385558" w:rsidRDefault="00385558" w:rsidP="00C06950">
      <w:pPr>
        <w:rPr>
          <w:rFonts w:asciiTheme="majorBidi" w:hAnsiTheme="majorBidi" w:cstheme="majorBidi"/>
          <w:sz w:val="24"/>
          <w:szCs w:val="24"/>
        </w:rPr>
      </w:pPr>
    </w:p>
    <w:p w14:paraId="282CEFE1" w14:textId="5EFB43FB" w:rsidR="00385558" w:rsidRPr="00385558" w:rsidRDefault="00385558" w:rsidP="00C06950">
      <w:pPr>
        <w:rPr>
          <w:rFonts w:asciiTheme="majorBidi" w:hAnsiTheme="majorBidi" w:cstheme="majorBidi"/>
          <w:sz w:val="24"/>
          <w:szCs w:val="24"/>
        </w:rPr>
      </w:pPr>
    </w:p>
    <w:p w14:paraId="686BEBB1" w14:textId="0F3DDAA4" w:rsidR="00385558" w:rsidRPr="00385558" w:rsidRDefault="00385558" w:rsidP="00C06950">
      <w:pPr>
        <w:rPr>
          <w:rFonts w:asciiTheme="majorBidi" w:hAnsiTheme="majorBidi" w:cstheme="majorBidi"/>
          <w:sz w:val="24"/>
          <w:szCs w:val="24"/>
        </w:rPr>
      </w:pPr>
    </w:p>
    <w:p w14:paraId="52F98A49" w14:textId="4A3B0203" w:rsidR="00385558" w:rsidRPr="00385558" w:rsidRDefault="00385558" w:rsidP="00C06950">
      <w:pPr>
        <w:rPr>
          <w:rFonts w:asciiTheme="majorBidi" w:hAnsiTheme="majorBidi" w:cstheme="majorBidi"/>
          <w:sz w:val="24"/>
          <w:szCs w:val="24"/>
        </w:rPr>
      </w:pPr>
    </w:p>
    <w:p w14:paraId="54C911B8" w14:textId="40B99783" w:rsidR="00385558" w:rsidRPr="00385558" w:rsidRDefault="00385558" w:rsidP="00C06950">
      <w:pPr>
        <w:rPr>
          <w:rFonts w:asciiTheme="majorBidi" w:hAnsiTheme="majorBidi" w:cstheme="majorBidi"/>
          <w:sz w:val="24"/>
          <w:szCs w:val="24"/>
        </w:rPr>
      </w:pPr>
    </w:p>
    <w:p w14:paraId="2AF64400" w14:textId="449B6B72" w:rsidR="00385558" w:rsidRPr="00385558" w:rsidRDefault="00385558" w:rsidP="00C06950">
      <w:pPr>
        <w:rPr>
          <w:rFonts w:asciiTheme="majorBidi" w:hAnsiTheme="majorBidi" w:cstheme="majorBidi"/>
          <w:sz w:val="24"/>
          <w:szCs w:val="24"/>
        </w:rPr>
      </w:pPr>
    </w:p>
    <w:p w14:paraId="1975DE24" w14:textId="59D7C9DE" w:rsidR="00385558" w:rsidRPr="00385558" w:rsidRDefault="00385558" w:rsidP="00C06950">
      <w:pPr>
        <w:rPr>
          <w:rFonts w:asciiTheme="majorBidi" w:hAnsiTheme="majorBidi" w:cstheme="majorBidi"/>
          <w:sz w:val="24"/>
          <w:szCs w:val="24"/>
        </w:rPr>
      </w:pPr>
    </w:p>
    <w:p w14:paraId="46682BBB" w14:textId="256275DC" w:rsidR="00385558" w:rsidRPr="00385558" w:rsidRDefault="00385558" w:rsidP="00C06950">
      <w:pPr>
        <w:rPr>
          <w:rFonts w:asciiTheme="majorBidi" w:hAnsiTheme="majorBidi" w:cstheme="majorBidi"/>
          <w:sz w:val="24"/>
          <w:szCs w:val="24"/>
        </w:rPr>
      </w:pPr>
    </w:p>
    <w:p w14:paraId="4D5032FE" w14:textId="18C10B59" w:rsidR="00385558" w:rsidRPr="00385558" w:rsidRDefault="00385558" w:rsidP="00C06950">
      <w:pPr>
        <w:rPr>
          <w:rFonts w:asciiTheme="majorBidi" w:hAnsiTheme="majorBidi" w:cstheme="majorBidi"/>
          <w:sz w:val="24"/>
          <w:szCs w:val="24"/>
        </w:rPr>
      </w:pPr>
    </w:p>
    <w:p w14:paraId="40DD1D57" w14:textId="7DBB5B6F" w:rsidR="00385558" w:rsidRPr="00385558" w:rsidRDefault="00385558" w:rsidP="00C06950">
      <w:pPr>
        <w:rPr>
          <w:rFonts w:asciiTheme="majorBidi" w:hAnsiTheme="majorBidi" w:cstheme="majorBidi"/>
          <w:sz w:val="24"/>
          <w:szCs w:val="24"/>
        </w:rPr>
      </w:pPr>
    </w:p>
    <w:p w14:paraId="17AFA072" w14:textId="47AAF747" w:rsidR="00385558" w:rsidRPr="00385558" w:rsidRDefault="00385558" w:rsidP="00C06950">
      <w:pPr>
        <w:rPr>
          <w:rFonts w:asciiTheme="majorBidi" w:hAnsiTheme="majorBidi" w:cstheme="majorBidi"/>
          <w:sz w:val="24"/>
          <w:szCs w:val="24"/>
        </w:rPr>
      </w:pPr>
    </w:p>
    <w:p w14:paraId="04DD2BAC" w14:textId="33E126E6" w:rsidR="00385558" w:rsidRPr="00385558" w:rsidRDefault="00385558" w:rsidP="00C06950">
      <w:pPr>
        <w:rPr>
          <w:rFonts w:asciiTheme="majorBidi" w:hAnsiTheme="majorBidi" w:cstheme="majorBidi"/>
          <w:sz w:val="24"/>
          <w:szCs w:val="24"/>
        </w:rPr>
      </w:pPr>
    </w:p>
    <w:p w14:paraId="5F9E0EFC" w14:textId="4DB1B3AF" w:rsidR="00385558" w:rsidRPr="00385558" w:rsidRDefault="00385558" w:rsidP="00C06950">
      <w:pPr>
        <w:rPr>
          <w:rFonts w:asciiTheme="majorBidi" w:hAnsiTheme="majorBidi" w:cstheme="majorBidi"/>
          <w:sz w:val="24"/>
          <w:szCs w:val="24"/>
        </w:rPr>
      </w:pPr>
    </w:p>
    <w:p w14:paraId="35472E1F" w14:textId="06C1242C" w:rsidR="00385558" w:rsidRPr="00385558" w:rsidRDefault="00385558" w:rsidP="00C06950">
      <w:pPr>
        <w:rPr>
          <w:rFonts w:asciiTheme="majorBidi" w:hAnsiTheme="majorBidi" w:cstheme="majorBidi"/>
          <w:sz w:val="24"/>
          <w:szCs w:val="24"/>
        </w:rPr>
      </w:pPr>
    </w:p>
    <w:p w14:paraId="3A955558" w14:textId="0DF7F500" w:rsidR="00385558" w:rsidRPr="00385558" w:rsidRDefault="00385558" w:rsidP="00C06950">
      <w:pPr>
        <w:rPr>
          <w:rFonts w:asciiTheme="majorBidi" w:hAnsiTheme="majorBidi" w:cstheme="majorBidi"/>
          <w:sz w:val="24"/>
          <w:szCs w:val="24"/>
        </w:rPr>
      </w:pPr>
    </w:p>
    <w:p w14:paraId="7C7EC748" w14:textId="26AFFD89" w:rsidR="00385558" w:rsidRPr="00385558" w:rsidRDefault="00385558" w:rsidP="00C06950">
      <w:pPr>
        <w:rPr>
          <w:rFonts w:asciiTheme="majorBidi" w:hAnsiTheme="majorBidi" w:cstheme="majorBidi"/>
          <w:sz w:val="24"/>
          <w:szCs w:val="24"/>
        </w:rPr>
      </w:pPr>
    </w:p>
    <w:p w14:paraId="489E254B" w14:textId="760994BF" w:rsidR="00385558" w:rsidRPr="00385558" w:rsidRDefault="00385558" w:rsidP="00C06950">
      <w:pPr>
        <w:rPr>
          <w:rFonts w:asciiTheme="majorBidi" w:hAnsiTheme="majorBidi" w:cstheme="majorBidi"/>
          <w:sz w:val="24"/>
          <w:szCs w:val="24"/>
        </w:rPr>
      </w:pPr>
    </w:p>
    <w:p w14:paraId="689C4FCE" w14:textId="4FAE8BBE" w:rsidR="00385558" w:rsidRPr="00385558" w:rsidRDefault="00385558" w:rsidP="00C06950">
      <w:pPr>
        <w:rPr>
          <w:rFonts w:asciiTheme="majorBidi" w:hAnsiTheme="majorBidi" w:cstheme="majorBidi"/>
          <w:sz w:val="24"/>
          <w:szCs w:val="24"/>
        </w:rPr>
      </w:pPr>
    </w:p>
    <w:p w14:paraId="508B0065" w14:textId="475B2A19"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b/>
          <w:bCs/>
          <w:color w:val="202122"/>
        </w:rPr>
        <w:t>DNS</w:t>
      </w:r>
      <w:r w:rsidRPr="00385558">
        <w:rPr>
          <w:rFonts w:asciiTheme="majorBidi" w:hAnsiTheme="majorBidi" w:cstheme="majorBidi"/>
          <w:color w:val="202122"/>
        </w:rPr>
        <w:t> </w:t>
      </w:r>
      <w:r w:rsidRPr="00385558">
        <w:rPr>
          <w:rFonts w:asciiTheme="majorBidi" w:hAnsiTheme="majorBidi" w:cstheme="majorBidi"/>
          <w:color w:val="202122"/>
        </w:rPr>
        <w:t>-</w:t>
      </w:r>
      <w:r w:rsidRPr="00385558">
        <w:rPr>
          <w:rFonts w:asciiTheme="majorBidi" w:hAnsiTheme="majorBidi" w:cstheme="majorBidi"/>
          <w:color w:val="202122"/>
        </w:rPr>
        <w:t xml:space="preserve">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и/или обслуживающих узлах для протоколов в домене (SRV-запись).</w:t>
      </w:r>
    </w:p>
    <w:p w14:paraId="7F9B134E" w14:textId="2032D723"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Распределённая база данных DNS поддерживается с помощью иерархии DNS-серверов, взаимодействующих по определённому протоколу.</w:t>
      </w:r>
    </w:p>
    <w:p w14:paraId="7B4097C2" w14:textId="43D0D532"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Основой DNS является представление об иерархической структуре имени и </w:t>
      </w:r>
      <w:r w:rsidRPr="00385558">
        <w:rPr>
          <w:rFonts w:asciiTheme="majorBidi" w:hAnsiTheme="majorBidi" w:cstheme="majorBidi"/>
          <w:i/>
          <w:iCs/>
          <w:color w:val="202122"/>
        </w:rPr>
        <w:t>зонах</w:t>
      </w:r>
      <w:r w:rsidRPr="00385558">
        <w:rPr>
          <w:rFonts w:asciiTheme="majorBidi" w:hAnsiTheme="majorBidi" w:cstheme="majorBidi"/>
          <w:color w:val="202122"/>
        </w:rPr>
        <w:t>. Каждый сервер, отвечающий за имя, может </w:t>
      </w:r>
      <w:r w:rsidRPr="00385558">
        <w:rPr>
          <w:rFonts w:asciiTheme="majorBidi" w:hAnsiTheme="majorBidi" w:cstheme="majorBidi"/>
          <w:i/>
          <w:iCs/>
          <w:color w:val="202122"/>
        </w:rPr>
        <w:t>передать</w:t>
      </w:r>
      <w:r w:rsidRPr="00385558">
        <w:rPr>
          <w:rFonts w:asciiTheme="majorBidi" w:hAnsiTheme="majorBidi" w:cstheme="majorBidi"/>
          <w:color w:val="202122"/>
        </w:rPr>
        <w:t> ответственность за дальнейшую часть домена другому серверу (с административной точки зрения — другой организации или человеку),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p>
    <w:p w14:paraId="780AFA90" w14:textId="7068EFD9"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Начиная с 2010 года в систему DNS внедряются средства проверки целостности передаваемых данных, называемые </w:t>
      </w:r>
      <w:r w:rsidRPr="00385558">
        <w:rPr>
          <w:rFonts w:asciiTheme="majorBidi" w:hAnsiTheme="majorBidi" w:cstheme="majorBidi"/>
          <w:i/>
          <w:iCs/>
          <w:color w:val="202122"/>
        </w:rPr>
        <w:t xml:space="preserve">DNS Security </w:t>
      </w:r>
      <w:proofErr w:type="spellStart"/>
      <w:r w:rsidRPr="00385558">
        <w:rPr>
          <w:rFonts w:asciiTheme="majorBidi" w:hAnsiTheme="majorBidi" w:cstheme="majorBidi"/>
          <w:i/>
          <w:iCs/>
          <w:color w:val="202122"/>
        </w:rPr>
        <w:t>Extensions</w:t>
      </w:r>
      <w:proofErr w:type="spellEnd"/>
      <w:r w:rsidRPr="00385558">
        <w:rPr>
          <w:rFonts w:asciiTheme="majorBidi" w:hAnsiTheme="majorBidi" w:cstheme="majorBidi"/>
          <w:color w:val="202122"/>
        </w:rPr>
        <w:t> (DNSSEC). Передаваемые данные не шифруются, но их достоверность проверяется криптографическими способами. Внедряемый стандарт DANE обеспечивает передачу средствами DNS достоверной криптографической информации (сертификатов), используемых для установления безопасных и защищённых соединений транспортного и прикладного уровней.</w:t>
      </w:r>
    </w:p>
    <w:p w14:paraId="494EF2F0" w14:textId="77777777"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DNS обладает следующими характеристиками:</w:t>
      </w:r>
    </w:p>
    <w:p w14:paraId="74CAC30A" w14:textId="77777777" w:rsidR="00385558" w:rsidRPr="00385558" w:rsidRDefault="00385558" w:rsidP="00385558">
      <w:pPr>
        <w:numPr>
          <w:ilvl w:val="0"/>
          <w:numId w:val="2"/>
        </w:numPr>
        <w:shd w:val="clear" w:color="auto" w:fill="FFFFFF"/>
        <w:spacing w:before="100" w:beforeAutospacing="1" w:after="24" w:line="240" w:lineRule="auto"/>
        <w:ind w:left="1104"/>
        <w:rPr>
          <w:rFonts w:asciiTheme="majorBidi" w:hAnsiTheme="majorBidi" w:cstheme="majorBidi"/>
          <w:color w:val="202122"/>
          <w:sz w:val="24"/>
          <w:szCs w:val="24"/>
        </w:rPr>
      </w:pPr>
      <w:proofErr w:type="spellStart"/>
      <w:r w:rsidRPr="00385558">
        <w:rPr>
          <w:rFonts w:asciiTheme="majorBidi" w:hAnsiTheme="majorBidi" w:cstheme="majorBidi"/>
          <w:i/>
          <w:iCs/>
          <w:color w:val="202122"/>
          <w:sz w:val="24"/>
          <w:szCs w:val="24"/>
        </w:rPr>
        <w:t>Распределённость</w:t>
      </w:r>
      <w:proofErr w:type="spellEnd"/>
      <w:r w:rsidRPr="00385558">
        <w:rPr>
          <w:rFonts w:asciiTheme="majorBidi" w:hAnsiTheme="majorBidi" w:cstheme="majorBidi"/>
          <w:i/>
          <w:iCs/>
          <w:color w:val="202122"/>
          <w:sz w:val="24"/>
          <w:szCs w:val="24"/>
        </w:rPr>
        <w:t xml:space="preserve"> администрирования</w:t>
      </w:r>
      <w:r w:rsidRPr="00385558">
        <w:rPr>
          <w:rFonts w:asciiTheme="majorBidi" w:hAnsiTheme="majorBidi" w:cstheme="majorBidi"/>
          <w:color w:val="202122"/>
          <w:sz w:val="24"/>
          <w:szCs w:val="24"/>
        </w:rPr>
        <w:t>. Ответственность за разные части иерархической структуры несут разные люди или организации.</w:t>
      </w:r>
    </w:p>
    <w:p w14:paraId="21A95F61" w14:textId="77777777" w:rsidR="00385558" w:rsidRPr="00385558" w:rsidRDefault="00385558" w:rsidP="00385558">
      <w:pPr>
        <w:numPr>
          <w:ilvl w:val="0"/>
          <w:numId w:val="2"/>
        </w:numPr>
        <w:shd w:val="clear" w:color="auto" w:fill="FFFFFF"/>
        <w:spacing w:before="100" w:beforeAutospacing="1" w:after="24" w:line="240" w:lineRule="auto"/>
        <w:ind w:left="1104"/>
        <w:rPr>
          <w:rFonts w:asciiTheme="majorBidi" w:hAnsiTheme="majorBidi" w:cstheme="majorBidi"/>
          <w:color w:val="202122"/>
          <w:sz w:val="24"/>
          <w:szCs w:val="24"/>
        </w:rPr>
      </w:pPr>
      <w:proofErr w:type="spellStart"/>
      <w:r w:rsidRPr="00385558">
        <w:rPr>
          <w:rFonts w:asciiTheme="majorBidi" w:hAnsiTheme="majorBidi" w:cstheme="majorBidi"/>
          <w:i/>
          <w:iCs/>
          <w:color w:val="202122"/>
          <w:sz w:val="24"/>
          <w:szCs w:val="24"/>
        </w:rPr>
        <w:t>Распределённость</w:t>
      </w:r>
      <w:proofErr w:type="spellEnd"/>
      <w:r w:rsidRPr="00385558">
        <w:rPr>
          <w:rFonts w:asciiTheme="majorBidi" w:hAnsiTheme="majorBidi" w:cstheme="majorBidi"/>
          <w:i/>
          <w:iCs/>
          <w:color w:val="202122"/>
          <w:sz w:val="24"/>
          <w:szCs w:val="24"/>
        </w:rPr>
        <w:t xml:space="preserve"> хранения информации</w:t>
      </w:r>
      <w:r w:rsidRPr="00385558">
        <w:rPr>
          <w:rFonts w:asciiTheme="majorBidi" w:hAnsiTheme="majorBidi" w:cstheme="majorBidi"/>
          <w:color w:val="202122"/>
          <w:sz w:val="24"/>
          <w:szCs w:val="24"/>
        </w:rPr>
        <w:t>. Каждый узел сети в обязательном порядке должен хранить только те данные, которые входят в его </w:t>
      </w:r>
      <w:r w:rsidRPr="00385558">
        <w:rPr>
          <w:rFonts w:asciiTheme="majorBidi" w:hAnsiTheme="majorBidi" w:cstheme="majorBidi"/>
          <w:i/>
          <w:iCs/>
          <w:color w:val="202122"/>
          <w:sz w:val="24"/>
          <w:szCs w:val="24"/>
        </w:rPr>
        <w:t>зону ответственности</w:t>
      </w:r>
      <w:r w:rsidRPr="00385558">
        <w:rPr>
          <w:rFonts w:asciiTheme="majorBidi" w:hAnsiTheme="majorBidi" w:cstheme="majorBidi"/>
          <w:color w:val="202122"/>
          <w:sz w:val="24"/>
          <w:szCs w:val="24"/>
        </w:rPr>
        <w:t>, и (возможно) адреса </w:t>
      </w:r>
      <w:r w:rsidRPr="00385558">
        <w:rPr>
          <w:rFonts w:asciiTheme="majorBidi" w:hAnsiTheme="majorBidi" w:cstheme="majorBidi"/>
          <w:i/>
          <w:iCs/>
          <w:color w:val="202122"/>
          <w:sz w:val="24"/>
          <w:szCs w:val="24"/>
        </w:rPr>
        <w:t>корневых DNS-серверов</w:t>
      </w:r>
      <w:r w:rsidRPr="00385558">
        <w:rPr>
          <w:rFonts w:asciiTheme="majorBidi" w:hAnsiTheme="majorBidi" w:cstheme="majorBidi"/>
          <w:color w:val="202122"/>
          <w:sz w:val="24"/>
          <w:szCs w:val="24"/>
        </w:rPr>
        <w:t>.</w:t>
      </w:r>
    </w:p>
    <w:p w14:paraId="79BCD2BE" w14:textId="74755A23" w:rsidR="00385558" w:rsidRPr="00385558" w:rsidRDefault="00385558" w:rsidP="00385558">
      <w:pPr>
        <w:numPr>
          <w:ilvl w:val="0"/>
          <w:numId w:val="2"/>
        </w:numPr>
        <w:shd w:val="clear" w:color="auto" w:fill="FFFFFF"/>
        <w:spacing w:before="100" w:beforeAutospacing="1" w:after="24" w:line="240" w:lineRule="auto"/>
        <w:ind w:left="1104"/>
        <w:rPr>
          <w:rFonts w:asciiTheme="majorBidi" w:hAnsiTheme="majorBidi" w:cstheme="majorBidi"/>
          <w:color w:val="202122"/>
          <w:sz w:val="24"/>
          <w:szCs w:val="24"/>
        </w:rPr>
      </w:pPr>
      <w:r w:rsidRPr="00385558">
        <w:rPr>
          <w:rFonts w:asciiTheme="majorBidi" w:hAnsiTheme="majorBidi" w:cstheme="majorBidi"/>
          <w:i/>
          <w:iCs/>
          <w:color w:val="202122"/>
          <w:sz w:val="24"/>
          <w:szCs w:val="24"/>
        </w:rPr>
        <w:t>Кэширование информации</w:t>
      </w:r>
      <w:r w:rsidRPr="00385558">
        <w:rPr>
          <w:rFonts w:asciiTheme="majorBidi" w:hAnsiTheme="majorBidi" w:cstheme="majorBidi"/>
          <w:color w:val="202122"/>
          <w:sz w:val="24"/>
          <w:szCs w:val="24"/>
        </w:rPr>
        <w:t>. Узел </w:t>
      </w:r>
      <w:r w:rsidRPr="00385558">
        <w:rPr>
          <w:rFonts w:asciiTheme="majorBidi" w:hAnsiTheme="majorBidi" w:cstheme="majorBidi"/>
          <w:i/>
          <w:iCs/>
          <w:color w:val="202122"/>
          <w:sz w:val="24"/>
          <w:szCs w:val="24"/>
        </w:rPr>
        <w:t>может</w:t>
      </w:r>
      <w:r w:rsidRPr="00385558">
        <w:rPr>
          <w:rFonts w:asciiTheme="majorBidi" w:hAnsiTheme="majorBidi" w:cstheme="majorBidi"/>
          <w:color w:val="202122"/>
          <w:sz w:val="24"/>
          <w:szCs w:val="24"/>
        </w:rPr>
        <w:t> хранить некоторое количество данных не из своей зоны ответственности для уменьшения нагрузки на сеть.</w:t>
      </w:r>
    </w:p>
    <w:p w14:paraId="5BEDC04D" w14:textId="59A3C9AB" w:rsidR="00385558" w:rsidRPr="00385558" w:rsidRDefault="00385558" w:rsidP="00385558">
      <w:pPr>
        <w:numPr>
          <w:ilvl w:val="0"/>
          <w:numId w:val="2"/>
        </w:numPr>
        <w:shd w:val="clear" w:color="auto" w:fill="FFFFFF"/>
        <w:spacing w:before="100" w:beforeAutospacing="1" w:after="24" w:line="240" w:lineRule="auto"/>
        <w:ind w:left="1104"/>
        <w:rPr>
          <w:rFonts w:asciiTheme="majorBidi" w:hAnsiTheme="majorBidi" w:cstheme="majorBidi"/>
          <w:color w:val="202122"/>
          <w:sz w:val="24"/>
          <w:szCs w:val="24"/>
        </w:rPr>
      </w:pPr>
      <w:r w:rsidRPr="00385558">
        <w:rPr>
          <w:rFonts w:asciiTheme="majorBidi" w:hAnsiTheme="majorBidi" w:cstheme="majorBidi"/>
          <w:i/>
          <w:iCs/>
          <w:color w:val="202122"/>
          <w:sz w:val="24"/>
          <w:szCs w:val="24"/>
        </w:rPr>
        <w:t>Иерархическая структура</w:t>
      </w:r>
      <w:r w:rsidRPr="00385558">
        <w:rPr>
          <w:rFonts w:asciiTheme="majorBidi" w:hAnsiTheme="majorBidi" w:cstheme="majorBidi"/>
          <w:color w:val="202122"/>
          <w:sz w:val="24"/>
          <w:szCs w:val="24"/>
        </w:rPr>
        <w:t>, в которой все узлы объединены в дерево, и каждый узел может или самостоятельно определять работу нижестоящих узлов, или </w:t>
      </w:r>
      <w:r w:rsidRPr="00385558">
        <w:rPr>
          <w:rFonts w:asciiTheme="majorBidi" w:hAnsiTheme="majorBidi" w:cstheme="majorBidi"/>
          <w:i/>
          <w:iCs/>
          <w:color w:val="202122"/>
          <w:sz w:val="24"/>
          <w:szCs w:val="24"/>
        </w:rPr>
        <w:t>делегировать</w:t>
      </w:r>
      <w:r w:rsidRPr="00385558">
        <w:rPr>
          <w:rFonts w:asciiTheme="majorBidi" w:hAnsiTheme="majorBidi" w:cstheme="majorBidi"/>
          <w:color w:val="202122"/>
          <w:sz w:val="24"/>
          <w:szCs w:val="24"/>
        </w:rPr>
        <w:t> (передавать) их другим узлам.</w:t>
      </w:r>
    </w:p>
    <w:p w14:paraId="4AF73EC9" w14:textId="77777777" w:rsidR="00385558" w:rsidRPr="00385558" w:rsidRDefault="00385558" w:rsidP="00385558">
      <w:pPr>
        <w:numPr>
          <w:ilvl w:val="0"/>
          <w:numId w:val="2"/>
        </w:numPr>
        <w:shd w:val="clear" w:color="auto" w:fill="FFFFFF"/>
        <w:spacing w:before="100" w:beforeAutospacing="1" w:after="24" w:line="240" w:lineRule="auto"/>
        <w:ind w:left="1104"/>
        <w:rPr>
          <w:rFonts w:asciiTheme="majorBidi" w:hAnsiTheme="majorBidi" w:cstheme="majorBidi"/>
          <w:color w:val="202122"/>
          <w:sz w:val="24"/>
          <w:szCs w:val="24"/>
        </w:rPr>
      </w:pPr>
      <w:r w:rsidRPr="00385558">
        <w:rPr>
          <w:rFonts w:asciiTheme="majorBidi" w:hAnsiTheme="majorBidi" w:cstheme="majorBidi"/>
          <w:i/>
          <w:iCs/>
          <w:color w:val="202122"/>
          <w:sz w:val="24"/>
          <w:szCs w:val="24"/>
        </w:rPr>
        <w:t>Резервирование</w:t>
      </w:r>
      <w:r w:rsidRPr="00385558">
        <w:rPr>
          <w:rFonts w:asciiTheme="majorBidi" w:hAnsiTheme="majorBidi" w:cstheme="majorBidi"/>
          <w:color w:val="202122"/>
          <w:sz w:val="24"/>
          <w:szCs w:val="24"/>
        </w:rPr>
        <w:t>. За хранение и обслуживание своих узлов (зон) отвечают (обычно) несколько серверов, разделённые как физически, так и логически, что обеспечивает сохранность данных и продолжение работы даже в случае сбоя одного из узлов.</w:t>
      </w:r>
    </w:p>
    <w:p w14:paraId="0A3085AE" w14:textId="36FF5BAE"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DNS важна для работы Интернета, так как для соединения с узлом необходима информация о его IP-адресе, а для людей проще запоминать буквенные (обычно осмысленные) адреса, чем последовательность цифр. В некоторых случаях это позволяет использовать виртуальные серверы, например, HTTP-серверы, различая их по имени запроса. Первоначально преобразование между доменными и IP-адресами производилось с использованием специального текстового файла </w:t>
      </w:r>
      <w:proofErr w:type="spellStart"/>
      <w:r w:rsidRPr="00385558">
        <w:rPr>
          <w:rFonts w:asciiTheme="majorBidi" w:hAnsiTheme="majorBidi" w:cstheme="majorBidi"/>
          <w:color w:val="202122"/>
        </w:rPr>
        <w:t>hosts</w:t>
      </w:r>
      <w:proofErr w:type="spellEnd"/>
      <w:r w:rsidRPr="00385558">
        <w:rPr>
          <w:rFonts w:asciiTheme="majorBidi" w:hAnsiTheme="majorBidi" w:cstheme="majorBidi"/>
          <w:color w:val="202122"/>
        </w:rPr>
        <w:t>, который составлялся централизованно и автоматически рассылался на каждую из машин в своей локальной сети. С ростом Сети возникла необходимость в эффективном, автоматизированном механизме, которым и стала DNS.</w:t>
      </w:r>
    </w:p>
    <w:p w14:paraId="7633E62A" w14:textId="4DA6E4B8" w:rsidR="00385558" w:rsidRPr="00385558" w:rsidRDefault="00385558" w:rsidP="00385558">
      <w:pPr>
        <w:pStyle w:val="a9"/>
        <w:shd w:val="clear" w:color="auto" w:fill="FFFFFF"/>
        <w:spacing w:before="120" w:beforeAutospacing="0" w:after="120" w:afterAutospacing="0"/>
        <w:rPr>
          <w:rFonts w:asciiTheme="majorBidi" w:hAnsiTheme="majorBidi" w:cstheme="majorBidi"/>
          <w:color w:val="202122"/>
        </w:rPr>
      </w:pPr>
      <w:r w:rsidRPr="00385558">
        <w:rPr>
          <w:rFonts w:asciiTheme="majorBidi" w:hAnsiTheme="majorBidi" w:cstheme="majorBidi"/>
          <w:color w:val="202122"/>
        </w:rPr>
        <w:t>DNS была разработана </w:t>
      </w:r>
      <w:hyperlink r:id="rId8" w:tooltip="Мокапетрис, Пол (страница отсутствует)" w:history="1">
        <w:r w:rsidRPr="00385558">
          <w:rPr>
            <w:rStyle w:val="a3"/>
            <w:rFonts w:asciiTheme="majorBidi" w:hAnsiTheme="majorBidi" w:cstheme="majorBidi"/>
            <w:color w:val="BA0000"/>
          </w:rPr>
          <w:t xml:space="preserve">Полом </w:t>
        </w:r>
        <w:proofErr w:type="spellStart"/>
        <w:r w:rsidRPr="00385558">
          <w:rPr>
            <w:rStyle w:val="a3"/>
            <w:rFonts w:asciiTheme="majorBidi" w:hAnsiTheme="majorBidi" w:cstheme="majorBidi"/>
            <w:color w:val="BA0000"/>
          </w:rPr>
          <w:t>Мокапетрисом</w:t>
        </w:r>
        <w:proofErr w:type="spellEnd"/>
      </w:hyperlink>
      <w:r w:rsidRPr="00385558">
        <w:rPr>
          <w:rFonts w:asciiTheme="majorBidi" w:hAnsiTheme="majorBidi" w:cstheme="majorBidi"/>
          <w:color w:val="202122"/>
        </w:rPr>
        <w:t> в 1983 году; оригинальное описание механизмов работы содержится в RFC 882 и RFC 883. В 1987 публикация RFC 1034 и RFC 1035 изменила спецификацию DNS и отменила RFC 882, RFC 883 и RFC 973 как устаревшие.</w:t>
      </w:r>
    </w:p>
    <w:p w14:paraId="0B43AC1D" w14:textId="77777777" w:rsidR="00385558" w:rsidRPr="00385558" w:rsidRDefault="00385558" w:rsidP="00385558">
      <w:pPr>
        <w:pStyle w:val="a9"/>
        <w:spacing w:before="0" w:beforeAutospacing="0" w:after="240" w:afterAutospacing="0"/>
        <w:textAlignment w:val="baseline"/>
        <w:rPr>
          <w:rFonts w:asciiTheme="majorBidi" w:hAnsiTheme="majorBidi" w:cstheme="majorBidi"/>
          <w:color w:val="092433"/>
        </w:rPr>
      </w:pPr>
      <w:r w:rsidRPr="00385558">
        <w:rPr>
          <w:rFonts w:asciiTheme="majorBidi" w:hAnsiTheme="majorBidi" w:cstheme="majorBidi"/>
          <w:color w:val="092433"/>
        </w:rPr>
        <w:lastRenderedPageBreak/>
        <w:t>Сетевой протокол — это набор правил, определяющий принципы взаимодействия устройств в сети. Чтобы отправка и получение информации прошли успешно, все устройства-участники процесса должны принимать условия протокола и следовать им. В сети их поддержка встраивается или в аппаратную часть (в «железо»), или в программную часть (в код системы),  или и туда, и туда. </w:t>
      </w:r>
    </w:p>
    <w:p w14:paraId="3E2E9D24" w14:textId="19F31E2D" w:rsidR="00385558" w:rsidRPr="00385558" w:rsidRDefault="00385558" w:rsidP="00385558">
      <w:pPr>
        <w:pStyle w:val="a9"/>
        <w:spacing w:before="0" w:beforeAutospacing="0" w:after="240" w:afterAutospacing="0"/>
        <w:textAlignment w:val="baseline"/>
        <w:rPr>
          <w:rFonts w:asciiTheme="majorBidi" w:hAnsiTheme="majorBidi" w:cstheme="majorBidi"/>
          <w:color w:val="092433"/>
        </w:rPr>
      </w:pPr>
      <w:r w:rsidRPr="00385558">
        <w:rPr>
          <w:rFonts w:asciiTheme="majorBidi" w:hAnsiTheme="majorBidi" w:cstheme="majorBidi"/>
          <w:color w:val="092433"/>
        </w:rPr>
        <w:t xml:space="preserve">Для взаимодействия протоколов между собой существует модель OSI, или Open Systems </w:t>
      </w:r>
      <w:proofErr w:type="spellStart"/>
      <w:r w:rsidRPr="00385558">
        <w:rPr>
          <w:rFonts w:asciiTheme="majorBidi" w:hAnsiTheme="majorBidi" w:cstheme="majorBidi"/>
          <w:color w:val="092433"/>
        </w:rPr>
        <w:t>Interconnection</w:t>
      </w:r>
      <w:proofErr w:type="spellEnd"/>
      <w:r w:rsidRPr="00385558">
        <w:rPr>
          <w:rFonts w:asciiTheme="majorBidi" w:hAnsiTheme="majorBidi" w:cstheme="majorBidi"/>
          <w:color w:val="092433"/>
        </w:rPr>
        <w:t>. Дословно название переводится как «взаимодействие открытых систем».</w:t>
      </w:r>
    </w:p>
    <w:p w14:paraId="07A4B8B9" w14:textId="77777777" w:rsidR="00385558" w:rsidRPr="00385558" w:rsidRDefault="00385558" w:rsidP="00385558">
      <w:pPr>
        <w:spacing w:after="240" w:line="240" w:lineRule="auto"/>
        <w:textAlignment w:val="baseline"/>
        <w:rPr>
          <w:rFonts w:asciiTheme="majorBidi" w:eastAsia="Times New Roman" w:hAnsiTheme="majorBidi" w:cstheme="majorBidi"/>
          <w:color w:val="092433"/>
          <w:sz w:val="24"/>
          <w:szCs w:val="24"/>
        </w:rPr>
      </w:pPr>
      <w:r w:rsidRPr="00385558">
        <w:rPr>
          <w:rFonts w:asciiTheme="majorBidi" w:eastAsia="Times New Roman" w:hAnsiTheme="majorBidi" w:cstheme="majorBidi"/>
          <w:color w:val="092433"/>
          <w:sz w:val="24"/>
          <w:szCs w:val="24"/>
        </w:rPr>
        <w:t>Модель OSI — это модель, позволяющая разным системам связи коммуницировать между собой по общепринятым стандартам. Ее можно сравнить с английским, то есть глобальным, универсальным языком в мире сетей.</w:t>
      </w:r>
    </w:p>
    <w:p w14:paraId="554F3FF6" w14:textId="1C90A002" w:rsidR="00385558" w:rsidRPr="00385558" w:rsidRDefault="00385558" w:rsidP="00385558">
      <w:pPr>
        <w:spacing w:after="0" w:line="240" w:lineRule="auto"/>
        <w:textAlignment w:val="baseline"/>
        <w:rPr>
          <w:rFonts w:asciiTheme="majorBidi" w:eastAsia="Times New Roman" w:hAnsiTheme="majorBidi" w:cstheme="majorBidi"/>
          <w:color w:val="092433"/>
          <w:sz w:val="24"/>
          <w:szCs w:val="24"/>
          <w:lang w:val="en-US"/>
        </w:rPr>
      </w:pPr>
      <w:r w:rsidRPr="00385558">
        <w:rPr>
          <w:rFonts w:asciiTheme="majorBidi" w:eastAsia="Times New Roman" w:hAnsiTheme="majorBidi" w:cstheme="majorBidi"/>
          <w:color w:val="092433"/>
          <w:sz w:val="24"/>
          <w:szCs w:val="24"/>
        </w:rPr>
        <w:t xml:space="preserve">Модель основана на принципе разделения коммуникационной системы на семь отдельных уровней. </w:t>
      </w:r>
    </w:p>
    <w:p w14:paraId="5C55A764" w14:textId="66E941AF" w:rsidR="00385558" w:rsidRPr="00385558" w:rsidRDefault="00385558" w:rsidP="00385558">
      <w:pPr>
        <w:spacing w:line="240" w:lineRule="auto"/>
        <w:textAlignment w:val="baseline"/>
        <w:rPr>
          <w:rFonts w:asciiTheme="majorBidi" w:eastAsia="Times New Roman" w:hAnsiTheme="majorBidi" w:cstheme="majorBidi"/>
          <w:color w:val="092433"/>
          <w:sz w:val="24"/>
          <w:szCs w:val="24"/>
        </w:rPr>
      </w:pPr>
      <w:r w:rsidRPr="00385558">
        <w:rPr>
          <w:rFonts w:asciiTheme="majorBidi" w:eastAsia="Times New Roman" w:hAnsiTheme="majorBidi" w:cstheme="majorBidi"/>
          <w:noProof/>
          <w:color w:val="092433"/>
          <w:sz w:val="24"/>
          <w:szCs w:val="24"/>
        </w:rPr>
        <w:drawing>
          <wp:inline distT="0" distB="0" distL="0" distR="0" wp14:anchorId="310AD546" wp14:editId="2A9D12DC">
            <wp:extent cx="5940425" cy="3120390"/>
            <wp:effectExtent l="0" t="0" r="3175" b="3810"/>
            <wp:docPr id="1" name="Рисунок 1" descr="семь уровней модели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мь уровней модели O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120390"/>
                    </a:xfrm>
                    <a:prstGeom prst="rect">
                      <a:avLst/>
                    </a:prstGeom>
                    <a:noFill/>
                    <a:ln>
                      <a:noFill/>
                    </a:ln>
                  </pic:spPr>
                </pic:pic>
              </a:graphicData>
            </a:graphic>
          </wp:inline>
        </w:drawing>
      </w:r>
    </w:p>
    <w:p w14:paraId="1ED95E0B" w14:textId="1DA81502" w:rsidR="00385558" w:rsidRDefault="00385558" w:rsidP="00385558">
      <w:pPr>
        <w:pStyle w:val="a9"/>
        <w:spacing w:before="0" w:beforeAutospacing="0" w:after="240" w:afterAutospacing="0"/>
        <w:textAlignment w:val="baseline"/>
        <w:rPr>
          <w:rFonts w:ascii="Roboto" w:hAnsi="Roboto"/>
          <w:color w:val="092433"/>
        </w:rPr>
      </w:pPr>
      <w:r>
        <w:rPr>
          <w:rFonts w:ascii="Roboto" w:hAnsi="Roboto"/>
          <w:color w:val="092433"/>
        </w:rPr>
        <w:t>Модель OSI является эталонным стандартом, но на данный момент она устарела, поскольку современные протоколы работают сразу на нескольких уровнях модели OSI. На смену модели OSI пришла модель TCP/IP, на основе которой работает большая часть устройств  в современном мире.</w:t>
      </w:r>
    </w:p>
    <w:p w14:paraId="543AA70C" w14:textId="6F7C10C3" w:rsidR="00385558" w:rsidRDefault="00385558" w:rsidP="00385558">
      <w:pPr>
        <w:pStyle w:val="a9"/>
        <w:spacing w:before="0" w:beforeAutospacing="0" w:after="240" w:afterAutospacing="0"/>
        <w:textAlignment w:val="baseline"/>
        <w:rPr>
          <w:rFonts w:ascii="Roboto" w:hAnsi="Roboto"/>
          <w:color w:val="092433"/>
        </w:rPr>
      </w:pPr>
      <w:r>
        <w:rPr>
          <w:rFonts w:ascii="Roboto" w:hAnsi="Roboto"/>
          <w:color w:val="092433"/>
        </w:rPr>
        <w:t xml:space="preserve">Модель TCP/IP помогает понять принцип работы и взаимодействия узлов в сети Интернет. Ее название включает в себя два основных протокола, на которых построен интернет. TCP/IP расшифровывается как </w:t>
      </w:r>
      <w:proofErr w:type="spellStart"/>
      <w:r>
        <w:rPr>
          <w:rFonts w:ascii="Roboto" w:hAnsi="Roboto"/>
          <w:color w:val="092433"/>
        </w:rPr>
        <w:t>Transmission</w:t>
      </w:r>
      <w:proofErr w:type="spellEnd"/>
      <w:r>
        <w:rPr>
          <w:rFonts w:ascii="Roboto" w:hAnsi="Roboto"/>
          <w:color w:val="092433"/>
        </w:rPr>
        <w:t xml:space="preserve"> Control Protocol/Internet Protocol, или протокол управления передачей (данных)/интернет-протокол. </w:t>
      </w:r>
    </w:p>
    <w:p w14:paraId="059BF5F0" w14:textId="0389741E" w:rsidR="00385558" w:rsidRPr="00366312" w:rsidRDefault="00385558" w:rsidP="00385558">
      <w:pPr>
        <w:pStyle w:val="a9"/>
        <w:spacing w:before="0" w:beforeAutospacing="0" w:after="240" w:afterAutospacing="0"/>
        <w:textAlignment w:val="baseline"/>
        <w:rPr>
          <w:rFonts w:asciiTheme="majorBidi" w:hAnsiTheme="majorBidi" w:cstheme="majorBidi"/>
          <w:color w:val="092433"/>
          <w:lang w:val="en-US"/>
        </w:rPr>
      </w:pPr>
      <w:r>
        <w:rPr>
          <w:noProof/>
        </w:rPr>
        <w:lastRenderedPageBreak/>
        <w:drawing>
          <wp:inline distT="0" distB="0" distL="0" distR="0" wp14:anchorId="521D95A3" wp14:editId="5C610C3B">
            <wp:extent cx="5940425" cy="2299970"/>
            <wp:effectExtent l="0" t="0" r="3175" b="5080"/>
            <wp:docPr id="4" name="Рисунок 4" descr="сравнение мод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равнение моделей"/>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299970"/>
                    </a:xfrm>
                    <a:prstGeom prst="rect">
                      <a:avLst/>
                    </a:prstGeom>
                    <a:noFill/>
                    <a:ln>
                      <a:noFill/>
                    </a:ln>
                  </pic:spPr>
                </pic:pic>
              </a:graphicData>
            </a:graphic>
          </wp:inline>
        </w:drawing>
      </w:r>
    </w:p>
    <w:p w14:paraId="4D14F892" w14:textId="77777777" w:rsidR="00366312" w:rsidRPr="00366312" w:rsidRDefault="00366312" w:rsidP="00366312">
      <w:pPr>
        <w:pStyle w:val="a9"/>
        <w:shd w:val="clear" w:color="auto" w:fill="FFFFFF"/>
        <w:spacing w:line="348" w:lineRule="atLeast"/>
        <w:rPr>
          <w:rFonts w:asciiTheme="majorBidi" w:hAnsiTheme="majorBidi" w:cstheme="majorBidi"/>
          <w:color w:val="000000"/>
        </w:rPr>
      </w:pPr>
      <w:r w:rsidRPr="00366312">
        <w:rPr>
          <w:rFonts w:asciiTheme="majorBidi" w:hAnsiTheme="majorBidi" w:cstheme="majorBidi"/>
          <w:color w:val="000000"/>
        </w:rPr>
        <w:t xml:space="preserve">Google </w:t>
      </w:r>
      <w:proofErr w:type="spellStart"/>
      <w:r w:rsidRPr="00366312">
        <w:rPr>
          <w:rFonts w:asciiTheme="majorBidi" w:hAnsiTheme="majorBidi" w:cstheme="majorBidi"/>
          <w:color w:val="000000"/>
        </w:rPr>
        <w:t>Chrome</w:t>
      </w:r>
      <w:proofErr w:type="spellEnd"/>
      <w:r w:rsidRPr="00366312">
        <w:rPr>
          <w:rFonts w:asciiTheme="majorBidi" w:hAnsiTheme="majorBidi" w:cstheme="majorBidi"/>
          <w:color w:val="000000"/>
        </w:rPr>
        <w:t xml:space="preserve"> продолжает привычно уже доминировать в международном масштабе, занимая первое место с долей рынка 64,7%, второе и третье места занимают Safari от Apple с 19,04% и Microsoft Edge с 3,99%. На четвёртом месте с небольшим отрывом расположился Firefox с 3,67%. Пятое место занимает мобильный браузер Samsung Internet с долей 2.8%, который мы можем увидеть на смартфонах и планшетах Samsung. А браузеру Opera досталась доля в 2,36%.</w:t>
      </w:r>
    </w:p>
    <w:p w14:paraId="7AADF292" w14:textId="77777777" w:rsidR="00366312" w:rsidRPr="00366312" w:rsidRDefault="00366312" w:rsidP="00366312">
      <w:pPr>
        <w:shd w:val="clear" w:color="auto" w:fill="FFFFFF"/>
        <w:spacing w:before="100" w:beforeAutospacing="1" w:after="100" w:afterAutospacing="1" w:line="348" w:lineRule="atLeast"/>
        <w:rPr>
          <w:rFonts w:asciiTheme="majorBidi" w:eastAsia="Times New Roman" w:hAnsiTheme="majorBidi" w:cstheme="majorBidi"/>
          <w:color w:val="000000"/>
          <w:sz w:val="24"/>
          <w:szCs w:val="24"/>
        </w:rPr>
      </w:pPr>
      <w:r w:rsidRPr="00366312">
        <w:rPr>
          <w:rFonts w:asciiTheme="majorBidi" w:eastAsia="Times New Roman" w:hAnsiTheme="majorBidi" w:cstheme="majorBidi"/>
          <w:color w:val="000000"/>
          <w:sz w:val="24"/>
          <w:szCs w:val="24"/>
        </w:rPr>
        <w:t xml:space="preserve">Что касается России, то здесь картина несколько иная. На первом месте, конечно, находится </w:t>
      </w:r>
      <w:proofErr w:type="spellStart"/>
      <w:r w:rsidRPr="00366312">
        <w:rPr>
          <w:rFonts w:asciiTheme="majorBidi" w:eastAsia="Times New Roman" w:hAnsiTheme="majorBidi" w:cstheme="majorBidi"/>
          <w:color w:val="000000"/>
          <w:sz w:val="24"/>
          <w:szCs w:val="24"/>
        </w:rPr>
        <w:t>Chrome</w:t>
      </w:r>
      <w:proofErr w:type="spellEnd"/>
      <w:r w:rsidRPr="00366312">
        <w:rPr>
          <w:rFonts w:asciiTheme="majorBidi" w:eastAsia="Times New Roman" w:hAnsiTheme="majorBidi" w:cstheme="majorBidi"/>
          <w:color w:val="000000"/>
          <w:sz w:val="24"/>
          <w:szCs w:val="24"/>
        </w:rPr>
        <w:t xml:space="preserve">, но с заметно меньшей долей, а второе место уверенно занимает </w:t>
      </w:r>
      <w:proofErr w:type="spellStart"/>
      <w:r w:rsidRPr="00366312">
        <w:rPr>
          <w:rFonts w:asciiTheme="majorBidi" w:eastAsia="Times New Roman" w:hAnsiTheme="majorBidi" w:cstheme="majorBidi"/>
          <w:color w:val="000000"/>
          <w:sz w:val="24"/>
          <w:szCs w:val="24"/>
        </w:rPr>
        <w:t>Яндекс.Браузер</w:t>
      </w:r>
      <w:proofErr w:type="spellEnd"/>
      <w:r w:rsidRPr="00366312">
        <w:rPr>
          <w:rFonts w:asciiTheme="majorBidi" w:eastAsia="Times New Roman" w:hAnsiTheme="majorBidi" w:cstheme="majorBidi"/>
          <w:color w:val="000000"/>
          <w:sz w:val="24"/>
          <w:szCs w:val="24"/>
        </w:rPr>
        <w:t xml:space="preserve">. Топ-6 браузеров </w:t>
      </w:r>
      <w:proofErr w:type="spellStart"/>
      <w:r w:rsidRPr="00366312">
        <w:rPr>
          <w:rFonts w:asciiTheme="majorBidi" w:eastAsia="Times New Roman" w:hAnsiTheme="majorBidi" w:cstheme="majorBidi"/>
          <w:color w:val="000000"/>
          <w:sz w:val="24"/>
          <w:szCs w:val="24"/>
        </w:rPr>
        <w:t>StatCounter</w:t>
      </w:r>
      <w:proofErr w:type="spellEnd"/>
      <w:r w:rsidRPr="00366312">
        <w:rPr>
          <w:rFonts w:asciiTheme="majorBidi" w:eastAsia="Times New Roman" w:hAnsiTheme="majorBidi" w:cstheme="majorBidi"/>
          <w:color w:val="000000"/>
          <w:sz w:val="24"/>
          <w:szCs w:val="24"/>
        </w:rPr>
        <w:t xml:space="preserve"> для России выглядит так:</w:t>
      </w:r>
    </w:p>
    <w:p w14:paraId="7E3FC17F"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proofErr w:type="spellStart"/>
      <w:r w:rsidRPr="00366312">
        <w:rPr>
          <w:rFonts w:asciiTheme="majorBidi" w:eastAsia="Times New Roman" w:hAnsiTheme="majorBidi" w:cstheme="majorBidi"/>
          <w:color w:val="000000"/>
          <w:sz w:val="24"/>
          <w:szCs w:val="24"/>
        </w:rPr>
        <w:t>Chrome</w:t>
      </w:r>
      <w:proofErr w:type="spellEnd"/>
      <w:r w:rsidRPr="00366312">
        <w:rPr>
          <w:rFonts w:asciiTheme="majorBidi" w:eastAsia="Times New Roman" w:hAnsiTheme="majorBidi" w:cstheme="majorBidi"/>
          <w:color w:val="000000"/>
          <w:sz w:val="24"/>
          <w:szCs w:val="24"/>
        </w:rPr>
        <w:t xml:space="preserve"> — 56,94%.</w:t>
      </w:r>
    </w:p>
    <w:p w14:paraId="6EEF2C14"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proofErr w:type="spellStart"/>
      <w:r w:rsidRPr="00366312">
        <w:rPr>
          <w:rFonts w:asciiTheme="majorBidi" w:eastAsia="Times New Roman" w:hAnsiTheme="majorBidi" w:cstheme="majorBidi"/>
          <w:color w:val="000000"/>
          <w:sz w:val="24"/>
          <w:szCs w:val="24"/>
        </w:rPr>
        <w:t>Яндекс.Браузер</w:t>
      </w:r>
      <w:proofErr w:type="spellEnd"/>
      <w:r w:rsidRPr="00366312">
        <w:rPr>
          <w:rFonts w:asciiTheme="majorBidi" w:eastAsia="Times New Roman" w:hAnsiTheme="majorBidi" w:cstheme="majorBidi"/>
          <w:color w:val="000000"/>
          <w:sz w:val="24"/>
          <w:szCs w:val="24"/>
        </w:rPr>
        <w:t xml:space="preserve"> — 14,25%.</w:t>
      </w:r>
    </w:p>
    <w:p w14:paraId="687B00B6"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r w:rsidRPr="00366312">
        <w:rPr>
          <w:rFonts w:asciiTheme="majorBidi" w:eastAsia="Times New Roman" w:hAnsiTheme="majorBidi" w:cstheme="majorBidi"/>
          <w:color w:val="000000"/>
          <w:sz w:val="24"/>
          <w:szCs w:val="24"/>
        </w:rPr>
        <w:t>Safari — 9,67%.</w:t>
      </w:r>
    </w:p>
    <w:p w14:paraId="51D73349"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r w:rsidRPr="00366312">
        <w:rPr>
          <w:rFonts w:asciiTheme="majorBidi" w:eastAsia="Times New Roman" w:hAnsiTheme="majorBidi" w:cstheme="majorBidi"/>
          <w:color w:val="000000"/>
          <w:sz w:val="24"/>
          <w:szCs w:val="24"/>
        </w:rPr>
        <w:t>Opera — 8,35%.</w:t>
      </w:r>
    </w:p>
    <w:p w14:paraId="47D76A4F"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r w:rsidRPr="00366312">
        <w:rPr>
          <w:rFonts w:asciiTheme="majorBidi" w:eastAsia="Times New Roman" w:hAnsiTheme="majorBidi" w:cstheme="majorBidi"/>
          <w:color w:val="000000"/>
          <w:sz w:val="24"/>
          <w:szCs w:val="24"/>
        </w:rPr>
        <w:t>Firefox — 4,46%.</w:t>
      </w:r>
    </w:p>
    <w:p w14:paraId="2E163D08" w14:textId="77777777" w:rsidR="00366312" w:rsidRPr="00366312" w:rsidRDefault="00366312" w:rsidP="00366312">
      <w:pPr>
        <w:numPr>
          <w:ilvl w:val="0"/>
          <w:numId w:val="4"/>
        </w:numPr>
        <w:shd w:val="clear" w:color="auto" w:fill="FFFFFF"/>
        <w:spacing w:before="225" w:after="150" w:line="240" w:lineRule="auto"/>
        <w:rPr>
          <w:rFonts w:asciiTheme="majorBidi" w:eastAsia="Times New Roman" w:hAnsiTheme="majorBidi" w:cstheme="majorBidi"/>
          <w:color w:val="000000"/>
          <w:sz w:val="24"/>
          <w:szCs w:val="24"/>
        </w:rPr>
      </w:pPr>
      <w:r w:rsidRPr="00366312">
        <w:rPr>
          <w:rFonts w:asciiTheme="majorBidi" w:eastAsia="Times New Roman" w:hAnsiTheme="majorBidi" w:cstheme="majorBidi"/>
          <w:color w:val="000000"/>
          <w:sz w:val="24"/>
          <w:szCs w:val="24"/>
        </w:rPr>
        <w:t>Samsung Internet — 2,51%.</w:t>
      </w:r>
    </w:p>
    <w:p w14:paraId="12090EE5" w14:textId="4D2F420B" w:rsidR="00385558" w:rsidRDefault="00366312" w:rsidP="00366312">
      <w:pPr>
        <w:pStyle w:val="a9"/>
        <w:shd w:val="clear" w:color="auto" w:fill="FFFFFF"/>
        <w:spacing w:line="348" w:lineRule="atLeast"/>
      </w:pPr>
      <w:r>
        <w:rPr>
          <w:rFonts w:ascii="Helvetica" w:hAnsi="Helvetica" w:cs="Helvetica"/>
          <w:color w:val="000000"/>
        </w:rPr>
        <w:t> </w:t>
      </w:r>
      <w:r>
        <w:rPr>
          <w:rFonts w:ascii="Helvetica" w:hAnsi="Helvetica" w:cs="Helvetica"/>
          <w:color w:val="000000"/>
        </w:rPr>
        <w:t xml:space="preserve">2) </w:t>
      </w:r>
      <w:r>
        <w:t>Объектно-ориентированный подход представляет собой метод научно-познавательной и созидающей деятельности, отражающий естественные связи и отношения между предметами и явлениями в той мере, в какой они осознаны исследователем в контексте решаемой задачи. Будучи проверен на практике проектирования и программирования, данный метод зарекомендовал себя как одно из наиболее универсальных и эффективных средств и путей решения проблемы учета сложности изучаемых явлений и процессов.</w:t>
      </w:r>
    </w:p>
    <w:p w14:paraId="7C239B68" w14:textId="77777777" w:rsidR="00366312" w:rsidRDefault="00366312" w:rsidP="00366312">
      <w:pPr>
        <w:pStyle w:val="a9"/>
        <w:shd w:val="clear" w:color="auto" w:fill="FFFFFF"/>
        <w:spacing w:line="348" w:lineRule="atLeast"/>
      </w:pPr>
      <w:r>
        <w:t xml:space="preserve">В основе объектно-ориентированного подхода лежит понятие объекта как некоторой структуры, описывающей объект реального мира, его поведение. Задача, решаемая с использованием ООП, описывается в терминах объектов и операций над ними. Построить систему с применением объектно-ориентированного подхода – это значит </w:t>
      </w:r>
      <w:r>
        <w:lastRenderedPageBreak/>
        <w:t xml:space="preserve">проанализировать проблему и найти объекты, охватываемые системой. Общие характеристики, черты и поведение 8 этих объектов затем реализуются как классы. Такой восходящий подход, опирающийся на прошлые усилия, т.е. смоделированные однажды объекты предметной области, реализованные как классы, позволяет создавать другие системы, сформированные из готовых частей. Преимуществами ООП являются: </w:t>
      </w:r>
      <w:r>
        <w:sym w:font="Symbol" w:char="F0B7"/>
      </w:r>
      <w:r>
        <w:t xml:space="preserve"> уменьшение сложности рассматриваемых систем за счет организации групп взаимосвязанных объектов в виде иерархии; </w:t>
      </w:r>
    </w:p>
    <w:p w14:paraId="167B874D" w14:textId="77777777" w:rsidR="00366312" w:rsidRDefault="00366312" w:rsidP="00366312">
      <w:pPr>
        <w:pStyle w:val="a9"/>
        <w:shd w:val="clear" w:color="auto" w:fill="FFFFFF"/>
        <w:spacing w:line="348" w:lineRule="atLeast"/>
      </w:pPr>
      <w:r>
        <w:sym w:font="Symbol" w:char="F0B7"/>
      </w:r>
      <w:r>
        <w:t xml:space="preserve"> гибкость объектно-ориентированных систем, которая обусловлена взаимоотношениями между объектами;</w:t>
      </w:r>
    </w:p>
    <w:p w14:paraId="1FBC9E31" w14:textId="7D0DD399" w:rsidR="00366312" w:rsidRDefault="00366312" w:rsidP="00366312">
      <w:pPr>
        <w:pStyle w:val="a9"/>
        <w:shd w:val="clear" w:color="auto" w:fill="FFFFFF"/>
        <w:spacing w:line="348" w:lineRule="atLeast"/>
      </w:pPr>
      <w:r>
        <w:t xml:space="preserve"> </w:t>
      </w:r>
      <w:r>
        <w:sym w:font="Symbol" w:char="F0B7"/>
      </w:r>
      <w:r>
        <w:t xml:space="preserve"> возможность многократного использования объектов, что снижает время, необходимое на разработку, которое может быть отдано другим задачам; </w:t>
      </w:r>
    </w:p>
    <w:p w14:paraId="1F2C2F3E" w14:textId="77777777" w:rsidR="00366312" w:rsidRDefault="00366312" w:rsidP="00366312">
      <w:pPr>
        <w:pStyle w:val="a9"/>
        <w:shd w:val="clear" w:color="auto" w:fill="FFFFFF"/>
        <w:spacing w:line="348" w:lineRule="atLeast"/>
      </w:pPr>
      <w:r>
        <w:sym w:font="Symbol" w:char="F0B7"/>
      </w:r>
      <w:r>
        <w:t xml:space="preserve"> возможность недопущения ошибок во вновь разрабатываемых объектах за счет использования компонент, уже подвергшихся проверке; </w:t>
      </w:r>
    </w:p>
    <w:p w14:paraId="63EA8794" w14:textId="77777777" w:rsidR="00366312" w:rsidRDefault="00366312" w:rsidP="00366312">
      <w:pPr>
        <w:pStyle w:val="a9"/>
        <w:shd w:val="clear" w:color="auto" w:fill="FFFFFF"/>
        <w:spacing w:line="348" w:lineRule="atLeast"/>
      </w:pPr>
      <w:r>
        <w:sym w:font="Symbol" w:char="F0B7"/>
      </w:r>
      <w:r>
        <w:t xml:space="preserve"> возможность создания расширяемых систем за счет того, что они разрабатываются обобщенно, без привязки к особенностям одной задачи. Сущность объектно-ориентированного подхода состоит в следующем: </w:t>
      </w:r>
    </w:p>
    <w:p w14:paraId="7D0406FA" w14:textId="77777777" w:rsidR="00366312" w:rsidRDefault="00366312" w:rsidP="00366312">
      <w:pPr>
        <w:pStyle w:val="a9"/>
        <w:shd w:val="clear" w:color="auto" w:fill="FFFFFF"/>
        <w:spacing w:line="348" w:lineRule="atLeast"/>
      </w:pPr>
      <w:r>
        <w:sym w:font="Symbol" w:char="F0B7"/>
      </w:r>
      <w:r>
        <w:t xml:space="preserve"> четком выделении понятия объекта – понятия, абстракции или любой вещи с четко очерченными границами, имеющие смысл в контексте рассматриваемой прикладной проблемы; </w:t>
      </w:r>
    </w:p>
    <w:p w14:paraId="11EC083A" w14:textId="77777777" w:rsidR="00366312" w:rsidRDefault="00366312" w:rsidP="00366312">
      <w:pPr>
        <w:pStyle w:val="a9"/>
        <w:shd w:val="clear" w:color="auto" w:fill="FFFFFF"/>
        <w:spacing w:line="348" w:lineRule="atLeast"/>
      </w:pPr>
      <w:r>
        <w:sym w:font="Symbol" w:char="F0B7"/>
      </w:r>
      <w:r>
        <w:t xml:space="preserve"> определении совокупности схожих объектов с одинаковым набором свойств, называемой классом объектов; </w:t>
      </w:r>
    </w:p>
    <w:p w14:paraId="6BEDBD89" w14:textId="77777777" w:rsidR="00366312" w:rsidRDefault="00366312" w:rsidP="00366312">
      <w:pPr>
        <w:pStyle w:val="a9"/>
        <w:shd w:val="clear" w:color="auto" w:fill="FFFFFF"/>
        <w:spacing w:line="348" w:lineRule="atLeast"/>
      </w:pPr>
      <w:r>
        <w:sym w:font="Symbol" w:char="F0B7"/>
      </w:r>
      <w:r>
        <w:t xml:space="preserve"> выделении особых свойств объекта, которые называются признаками; </w:t>
      </w:r>
    </w:p>
    <w:p w14:paraId="29058274" w14:textId="270452EB" w:rsidR="00366312" w:rsidRDefault="00366312" w:rsidP="00366312">
      <w:pPr>
        <w:pStyle w:val="a9"/>
        <w:shd w:val="clear" w:color="auto" w:fill="FFFFFF"/>
        <w:spacing w:line="348" w:lineRule="atLeast"/>
      </w:pPr>
      <w:r>
        <w:sym w:font="Symbol" w:char="F0B7"/>
      </w:r>
      <w:r>
        <w:t xml:space="preserve"> определении действий, которые может производить объект</w:t>
      </w:r>
    </w:p>
    <w:sectPr w:rsidR="003663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838"/>
    <w:multiLevelType w:val="multilevel"/>
    <w:tmpl w:val="65CA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7E6E"/>
    <w:multiLevelType w:val="multilevel"/>
    <w:tmpl w:val="2F2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D75B4"/>
    <w:multiLevelType w:val="multilevel"/>
    <w:tmpl w:val="A18A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64EBC"/>
    <w:multiLevelType w:val="multilevel"/>
    <w:tmpl w:val="846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359029">
    <w:abstractNumId w:val="2"/>
  </w:num>
  <w:num w:numId="2" w16cid:durableId="1801067343">
    <w:abstractNumId w:val="3"/>
  </w:num>
  <w:num w:numId="3" w16cid:durableId="1729105977">
    <w:abstractNumId w:val="1"/>
  </w:num>
  <w:num w:numId="4" w16cid:durableId="200415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366312"/>
    <w:rsid w:val="00385558"/>
    <w:rsid w:val="00C06950"/>
    <w:rsid w:val="00C41991"/>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054"/>
  <w15:chartTrackingRefBased/>
  <w15:docId w15:val="{306057AA-FFDD-41AC-AFE4-BE39F422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558"/>
  </w:style>
  <w:style w:type="paragraph" w:styleId="1">
    <w:name w:val="heading 1"/>
    <w:basedOn w:val="a"/>
    <w:link w:val="10"/>
    <w:uiPriority w:val="9"/>
    <w:qFormat/>
    <w:rsid w:val="00C06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85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3663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6950"/>
    <w:rPr>
      <w:rFonts w:ascii="Times New Roman" w:eastAsia="Times New Roman" w:hAnsi="Times New Roman" w:cs="Times New Roman"/>
      <w:b/>
      <w:bCs/>
      <w:kern w:val="36"/>
      <w:sz w:val="48"/>
      <w:szCs w:val="48"/>
    </w:rPr>
  </w:style>
  <w:style w:type="character" w:styleId="a3">
    <w:name w:val="Hyperlink"/>
    <w:basedOn w:val="a0"/>
    <w:uiPriority w:val="99"/>
    <w:unhideWhenUsed/>
    <w:rsid w:val="00C06950"/>
    <w:rPr>
      <w:color w:val="0000FF"/>
      <w:u w:val="single"/>
    </w:rPr>
  </w:style>
  <w:style w:type="character" w:styleId="a4">
    <w:name w:val="Unresolved Mention"/>
    <w:basedOn w:val="a0"/>
    <w:uiPriority w:val="99"/>
    <w:semiHidden/>
    <w:unhideWhenUsed/>
    <w:rsid w:val="00C06950"/>
    <w:rPr>
      <w:color w:val="605E5C"/>
      <w:shd w:val="clear" w:color="auto" w:fill="E1DFDD"/>
    </w:rPr>
  </w:style>
  <w:style w:type="character" w:styleId="a5">
    <w:name w:val="FollowedHyperlink"/>
    <w:basedOn w:val="a0"/>
    <w:uiPriority w:val="99"/>
    <w:semiHidden/>
    <w:unhideWhenUsed/>
    <w:rsid w:val="00C06950"/>
    <w:rPr>
      <w:color w:val="954F72" w:themeColor="followedHyperlink"/>
      <w:u w:val="single"/>
    </w:rPr>
  </w:style>
  <w:style w:type="paragraph" w:styleId="a6">
    <w:name w:val="Body Text"/>
    <w:basedOn w:val="a"/>
    <w:link w:val="a7"/>
    <w:rsid w:val="00C06950"/>
    <w:pPr>
      <w:widowControl w:val="0"/>
      <w:suppressAutoHyphens/>
      <w:spacing w:after="120" w:line="240" w:lineRule="auto"/>
    </w:pPr>
    <w:rPr>
      <w:rFonts w:ascii="Times New Roman" w:eastAsia="SimSun" w:hAnsi="Times New Roman" w:cs="Arial"/>
      <w:kern w:val="1"/>
      <w:sz w:val="24"/>
      <w:szCs w:val="24"/>
      <w:lang w:eastAsia="hi-IN" w:bidi="hi-IN"/>
    </w:rPr>
  </w:style>
  <w:style w:type="character" w:customStyle="1" w:styleId="a7">
    <w:name w:val="Основной текст Знак"/>
    <w:basedOn w:val="a0"/>
    <w:link w:val="a6"/>
    <w:rsid w:val="00C06950"/>
    <w:rPr>
      <w:rFonts w:ascii="Times New Roman" w:eastAsia="SimSun" w:hAnsi="Times New Roman" w:cs="Arial"/>
      <w:kern w:val="1"/>
      <w:sz w:val="24"/>
      <w:szCs w:val="24"/>
      <w:lang w:eastAsia="hi-IN" w:bidi="hi-IN"/>
    </w:rPr>
  </w:style>
  <w:style w:type="paragraph" w:customStyle="1" w:styleId="a8">
    <w:name w:val="Содержимое таблицы"/>
    <w:basedOn w:val="a"/>
    <w:rsid w:val="00C06950"/>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character" w:customStyle="1" w:styleId="20">
    <w:name w:val="Заголовок 2 Знак"/>
    <w:basedOn w:val="a0"/>
    <w:link w:val="2"/>
    <w:uiPriority w:val="9"/>
    <w:semiHidden/>
    <w:rsid w:val="00385558"/>
    <w:rPr>
      <w:rFonts w:asciiTheme="majorHAnsi" w:eastAsiaTheme="majorEastAsia" w:hAnsiTheme="majorHAnsi" w:cstheme="majorBidi"/>
      <w:color w:val="2F5496" w:themeColor="accent1" w:themeShade="BF"/>
      <w:sz w:val="26"/>
      <w:szCs w:val="26"/>
    </w:rPr>
  </w:style>
  <w:style w:type="paragraph" w:styleId="a9">
    <w:name w:val="Normal (Web)"/>
    <w:basedOn w:val="a"/>
    <w:uiPriority w:val="99"/>
    <w:unhideWhenUsed/>
    <w:rsid w:val="00385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385558"/>
  </w:style>
  <w:style w:type="character" w:customStyle="1" w:styleId="mw-editsection">
    <w:name w:val="mw-editsection"/>
    <w:basedOn w:val="a0"/>
    <w:rsid w:val="00385558"/>
  </w:style>
  <w:style w:type="character" w:customStyle="1" w:styleId="mw-editsection-bracket">
    <w:name w:val="mw-editsection-bracket"/>
    <w:basedOn w:val="a0"/>
    <w:rsid w:val="00385558"/>
  </w:style>
  <w:style w:type="character" w:customStyle="1" w:styleId="mw-editsection-divider">
    <w:name w:val="mw-editsection-divider"/>
    <w:basedOn w:val="a0"/>
    <w:rsid w:val="00385558"/>
  </w:style>
  <w:style w:type="character" w:customStyle="1" w:styleId="40">
    <w:name w:val="Заголовок 4 Знак"/>
    <w:basedOn w:val="a0"/>
    <w:link w:val="4"/>
    <w:uiPriority w:val="9"/>
    <w:semiHidden/>
    <w:rsid w:val="003663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6965">
      <w:bodyDiv w:val="1"/>
      <w:marLeft w:val="0"/>
      <w:marRight w:val="0"/>
      <w:marTop w:val="0"/>
      <w:marBottom w:val="0"/>
      <w:divBdr>
        <w:top w:val="none" w:sz="0" w:space="0" w:color="auto"/>
        <w:left w:val="none" w:sz="0" w:space="0" w:color="auto"/>
        <w:bottom w:val="none" w:sz="0" w:space="0" w:color="auto"/>
        <w:right w:val="none" w:sz="0" w:space="0" w:color="auto"/>
      </w:divBdr>
    </w:div>
    <w:div w:id="280185558">
      <w:bodyDiv w:val="1"/>
      <w:marLeft w:val="0"/>
      <w:marRight w:val="0"/>
      <w:marTop w:val="0"/>
      <w:marBottom w:val="0"/>
      <w:divBdr>
        <w:top w:val="none" w:sz="0" w:space="0" w:color="auto"/>
        <w:left w:val="none" w:sz="0" w:space="0" w:color="auto"/>
        <w:bottom w:val="none" w:sz="0" w:space="0" w:color="auto"/>
        <w:right w:val="none" w:sz="0" w:space="0" w:color="auto"/>
      </w:divBdr>
    </w:div>
    <w:div w:id="675352972">
      <w:bodyDiv w:val="1"/>
      <w:marLeft w:val="0"/>
      <w:marRight w:val="0"/>
      <w:marTop w:val="0"/>
      <w:marBottom w:val="0"/>
      <w:divBdr>
        <w:top w:val="none" w:sz="0" w:space="0" w:color="auto"/>
        <w:left w:val="none" w:sz="0" w:space="0" w:color="auto"/>
        <w:bottom w:val="none" w:sz="0" w:space="0" w:color="auto"/>
        <w:right w:val="none" w:sz="0" w:space="0" w:color="auto"/>
      </w:divBdr>
    </w:div>
    <w:div w:id="826168512">
      <w:bodyDiv w:val="1"/>
      <w:marLeft w:val="0"/>
      <w:marRight w:val="0"/>
      <w:marTop w:val="0"/>
      <w:marBottom w:val="0"/>
      <w:divBdr>
        <w:top w:val="none" w:sz="0" w:space="0" w:color="auto"/>
        <w:left w:val="none" w:sz="0" w:space="0" w:color="auto"/>
        <w:bottom w:val="none" w:sz="0" w:space="0" w:color="auto"/>
        <w:right w:val="none" w:sz="0" w:space="0" w:color="auto"/>
      </w:divBdr>
    </w:div>
    <w:div w:id="878932274">
      <w:bodyDiv w:val="1"/>
      <w:marLeft w:val="0"/>
      <w:marRight w:val="0"/>
      <w:marTop w:val="0"/>
      <w:marBottom w:val="0"/>
      <w:divBdr>
        <w:top w:val="none" w:sz="0" w:space="0" w:color="auto"/>
        <w:left w:val="none" w:sz="0" w:space="0" w:color="auto"/>
        <w:bottom w:val="none" w:sz="0" w:space="0" w:color="auto"/>
        <w:right w:val="none" w:sz="0" w:space="0" w:color="auto"/>
      </w:divBdr>
    </w:div>
    <w:div w:id="1185051329">
      <w:bodyDiv w:val="1"/>
      <w:marLeft w:val="0"/>
      <w:marRight w:val="0"/>
      <w:marTop w:val="0"/>
      <w:marBottom w:val="0"/>
      <w:divBdr>
        <w:top w:val="none" w:sz="0" w:space="0" w:color="auto"/>
        <w:left w:val="none" w:sz="0" w:space="0" w:color="auto"/>
        <w:bottom w:val="none" w:sz="0" w:space="0" w:color="auto"/>
        <w:right w:val="none" w:sz="0" w:space="0" w:color="auto"/>
      </w:divBdr>
      <w:divsChild>
        <w:div w:id="363795489">
          <w:marLeft w:val="0"/>
          <w:marRight w:val="0"/>
          <w:marTop w:val="0"/>
          <w:marBottom w:val="240"/>
          <w:divBdr>
            <w:top w:val="none" w:sz="0" w:space="0" w:color="auto"/>
            <w:left w:val="none" w:sz="0" w:space="0" w:color="auto"/>
            <w:bottom w:val="none" w:sz="0" w:space="0" w:color="auto"/>
            <w:right w:val="none" w:sz="0" w:space="0" w:color="auto"/>
          </w:divBdr>
        </w:div>
      </w:divsChild>
    </w:div>
    <w:div w:id="1338383261">
      <w:bodyDiv w:val="1"/>
      <w:marLeft w:val="0"/>
      <w:marRight w:val="0"/>
      <w:marTop w:val="0"/>
      <w:marBottom w:val="0"/>
      <w:divBdr>
        <w:top w:val="none" w:sz="0" w:space="0" w:color="auto"/>
        <w:left w:val="none" w:sz="0" w:space="0" w:color="auto"/>
        <w:bottom w:val="none" w:sz="0" w:space="0" w:color="auto"/>
        <w:right w:val="none" w:sz="0" w:space="0" w:color="auto"/>
      </w:divBdr>
      <w:divsChild>
        <w:div w:id="217865011">
          <w:marLeft w:val="0"/>
          <w:marRight w:val="0"/>
          <w:marTop w:val="0"/>
          <w:marBottom w:val="0"/>
          <w:divBdr>
            <w:top w:val="none" w:sz="0" w:space="0" w:color="auto"/>
            <w:left w:val="none" w:sz="0" w:space="0" w:color="auto"/>
            <w:bottom w:val="none" w:sz="0" w:space="0" w:color="auto"/>
            <w:right w:val="none" w:sz="0" w:space="0" w:color="auto"/>
          </w:divBdr>
        </w:div>
        <w:div w:id="797725684">
          <w:marLeft w:val="0"/>
          <w:marRight w:val="0"/>
          <w:marTop w:val="0"/>
          <w:marBottom w:val="0"/>
          <w:divBdr>
            <w:top w:val="none" w:sz="0" w:space="0" w:color="auto"/>
            <w:left w:val="none" w:sz="0" w:space="0" w:color="auto"/>
            <w:bottom w:val="none" w:sz="0" w:space="0" w:color="auto"/>
            <w:right w:val="none" w:sz="0" w:space="0" w:color="auto"/>
          </w:divBdr>
        </w:div>
      </w:divsChild>
    </w:div>
    <w:div w:id="1754819251">
      <w:bodyDiv w:val="1"/>
      <w:marLeft w:val="0"/>
      <w:marRight w:val="0"/>
      <w:marTop w:val="0"/>
      <w:marBottom w:val="0"/>
      <w:divBdr>
        <w:top w:val="none" w:sz="0" w:space="0" w:color="auto"/>
        <w:left w:val="none" w:sz="0" w:space="0" w:color="auto"/>
        <w:bottom w:val="none" w:sz="0" w:space="0" w:color="auto"/>
        <w:right w:val="none" w:sz="0" w:space="0" w:color="auto"/>
      </w:divBdr>
    </w:div>
    <w:div w:id="2074573930">
      <w:bodyDiv w:val="1"/>
      <w:marLeft w:val="0"/>
      <w:marRight w:val="0"/>
      <w:marTop w:val="0"/>
      <w:marBottom w:val="0"/>
      <w:divBdr>
        <w:top w:val="none" w:sz="0" w:space="0" w:color="auto"/>
        <w:left w:val="none" w:sz="0" w:space="0" w:color="auto"/>
        <w:bottom w:val="none" w:sz="0" w:space="0" w:color="auto"/>
        <w:right w:val="none" w:sz="0" w:space="0" w:color="auto"/>
      </w:divBdr>
      <w:divsChild>
        <w:div w:id="918292679">
          <w:marLeft w:val="0"/>
          <w:marRight w:val="0"/>
          <w:marTop w:val="0"/>
          <w:marBottom w:val="0"/>
          <w:divBdr>
            <w:top w:val="none" w:sz="0" w:space="0" w:color="auto"/>
            <w:left w:val="none" w:sz="0" w:space="0" w:color="auto"/>
            <w:bottom w:val="none" w:sz="0" w:space="0" w:color="auto"/>
            <w:right w:val="none" w:sz="0" w:space="0" w:color="auto"/>
          </w:divBdr>
        </w:div>
        <w:div w:id="934170968">
          <w:marLeft w:val="0"/>
          <w:marRight w:val="0"/>
          <w:marTop w:val="180"/>
          <w:marBottom w:val="0"/>
          <w:divBdr>
            <w:top w:val="none" w:sz="0" w:space="0" w:color="auto"/>
            <w:left w:val="none" w:sz="0" w:space="0" w:color="auto"/>
            <w:bottom w:val="none" w:sz="0" w:space="0" w:color="auto"/>
            <w:right w:val="none" w:sz="0" w:space="0" w:color="auto"/>
          </w:divBdr>
        </w:div>
        <w:div w:id="951398477">
          <w:marLeft w:val="0"/>
          <w:marRight w:val="0"/>
          <w:marTop w:val="60"/>
          <w:marBottom w:val="0"/>
          <w:divBdr>
            <w:top w:val="none" w:sz="0" w:space="0" w:color="auto"/>
            <w:left w:val="none" w:sz="0" w:space="0" w:color="auto"/>
            <w:bottom w:val="none" w:sz="0" w:space="0" w:color="auto"/>
            <w:right w:val="none" w:sz="0" w:space="0" w:color="auto"/>
          </w:divBdr>
        </w:div>
        <w:div w:id="520434398">
          <w:marLeft w:val="0"/>
          <w:marRight w:val="0"/>
          <w:marTop w:val="60"/>
          <w:marBottom w:val="0"/>
          <w:divBdr>
            <w:top w:val="none" w:sz="0" w:space="0" w:color="auto"/>
            <w:left w:val="none" w:sz="0" w:space="0" w:color="auto"/>
            <w:bottom w:val="none" w:sz="0" w:space="0" w:color="auto"/>
            <w:right w:val="none" w:sz="0" w:space="0" w:color="auto"/>
          </w:divBdr>
        </w:div>
        <w:div w:id="385446090">
          <w:marLeft w:val="0"/>
          <w:marRight w:val="0"/>
          <w:marTop w:val="60"/>
          <w:marBottom w:val="0"/>
          <w:divBdr>
            <w:top w:val="none" w:sz="0" w:space="0" w:color="auto"/>
            <w:left w:val="none" w:sz="0" w:space="0" w:color="auto"/>
            <w:bottom w:val="none" w:sz="0" w:space="0" w:color="auto"/>
            <w:right w:val="none" w:sz="0" w:space="0" w:color="auto"/>
          </w:divBdr>
        </w:div>
        <w:div w:id="663826033">
          <w:marLeft w:val="0"/>
          <w:marRight w:val="0"/>
          <w:marTop w:val="60"/>
          <w:marBottom w:val="0"/>
          <w:divBdr>
            <w:top w:val="none" w:sz="0" w:space="0" w:color="auto"/>
            <w:left w:val="none" w:sz="0" w:space="0" w:color="auto"/>
            <w:bottom w:val="none" w:sz="0" w:space="0" w:color="auto"/>
            <w:right w:val="none" w:sz="0" w:space="0" w:color="auto"/>
          </w:divBdr>
        </w:div>
        <w:div w:id="121192229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C%D0%BE%D0%BA%D0%B0%D0%BF%D0%B5%D1%82%D1%80%D0%B8%D1%81,_%D0%9F%D0%BE%D0%BB&amp;action=edit&amp;redlink=1" TargetMode="External"/><Relationship Id="rId3" Type="http://schemas.openxmlformats.org/officeDocument/2006/relationships/styles" Target="styles.xml"/><Relationship Id="rId7" Type="http://schemas.openxmlformats.org/officeDocument/2006/relationships/hyperlink" Target="https://github.com/stankin/inet-2022/wiki/exam1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C4F43-75B5-4866-88F3-50EF9E186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1296</Words>
  <Characters>7392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СаидАзим Мурадов</dc:creator>
  <cp:keywords/>
  <dc:description/>
  <cp:lastModifiedBy>СаидАзим Мурадов</cp:lastModifiedBy>
  <cp:revision>1</cp:revision>
  <dcterms:created xsi:type="dcterms:W3CDTF">2022-10-26T11:45:00Z</dcterms:created>
  <dcterms:modified xsi:type="dcterms:W3CDTF">2022-10-26T12:43:00Z</dcterms:modified>
</cp:coreProperties>
</file>