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acomgrade"/>
        <w:tblW w:w="0" w:type="auto"/>
        <w:tblLook w:val="04A0" w:firstRow="1" w:lastRow="0" w:firstColumn="1" w:lastColumn="0" w:noHBand="0" w:noVBand="1"/>
      </w:tblPr>
      <w:tblGrid>
        <w:gridCol w:w="8981"/>
      </w:tblGrid>
      <w:tr w:rsidR="00466133" w:rsidRPr="00DD5EB5" w:rsidTr="00DD5EB5">
        <w:tc>
          <w:tcPr>
            <w:tcW w:w="9061" w:type="dxa"/>
            <w:tcBorders>
              <w:top w:val="thinThickSmallGap" w:sz="24" w:space="0" w:color="auto"/>
              <w:left w:val="thinThickSmallGap" w:sz="24" w:space="0" w:color="auto"/>
              <w:bottom w:val="thinThickSmallGap" w:sz="24" w:space="0" w:color="auto"/>
              <w:right w:val="thinThickSmallGap" w:sz="24" w:space="0" w:color="auto"/>
            </w:tcBorders>
          </w:tcPr>
          <w:p w:rsidR="0012000E" w:rsidRDefault="0012000E" w:rsidP="0012000E">
            <w:pPr>
              <w:jc w:val="center"/>
              <w:rPr>
                <w:b/>
              </w:rPr>
            </w:pPr>
            <w:bookmarkStart w:id="0" w:name="_Toc169648130"/>
            <w:proofErr w:type="spellStart"/>
            <w:r>
              <w:rPr>
                <w:b/>
              </w:rPr>
              <w:t xml:space="preserve">Instituto Medio Politécnico da FRELIMO de Quelimane </w:t>
            </w:r>
            <w:proofErr w:type="spellEnd"/>
          </w:p>
          <w:p w:rsidR="00593622" w:rsidRDefault="00593622" w:rsidP="0012000E">
            <w:pPr>
              <w:rPr>
                <w:b/>
              </w:rPr>
            </w:pPr>
          </w:p>
          <w:p w:rsidR="00593622" w:rsidRDefault="00593622" w:rsidP="00593622">
            <w:pPr>
              <w:jc w:val="center"/>
              <w:rPr>
                <w:b/>
              </w:rPr>
            </w:pPr>
            <w:r>
              <w:rPr>
                <w:b/>
              </w:rPr>
              <w:t xml:space="preserve">Trabalho de </w:t>
            </w:r>
            <w:proofErr w:type="spellStart"/>
            <w:r>
              <w:rPr>
                <w:b/>
              </w:rPr>
              <w:t>Cuidados  com o paciente</w:t>
            </w:r>
            <w:proofErr w:type="spellEnd"/>
            <w:r>
              <w:rPr>
                <w:b/>
              </w:rPr>
              <w:t xml:space="preserve"> </w:t>
            </w:r>
          </w:p>
          <w:p w:rsidR="00593622" w:rsidRDefault="00593622" w:rsidP="00593622">
            <w:pPr>
              <w:jc w:val="center"/>
              <w:rPr>
                <w:b/>
              </w:rPr>
            </w:pPr>
            <w:r>
              <w:rPr>
                <w:b/>
              </w:rPr>
              <w:t xml:space="preserve">Tema: </w:t>
            </w:r>
            <w:proofErr w:type="spellStart"/>
            <w:r>
              <w:rPr>
                <w:b/>
              </w:rPr>
              <w:t>Cuidados paliativos</w:t>
            </w:r>
            <w:proofErr w:type="spellEnd"/>
          </w:p>
          <w:p w:rsidR="00593622" w:rsidRDefault="00593622" w:rsidP="00593622">
            <w:pPr>
              <w:jc w:val="center"/>
              <w:rPr>
                <w:b/>
              </w:rPr>
            </w:pPr>
          </w:p>
          <w:p w:rsidR="00662504" w:rsidRDefault="00662504" w:rsidP="00DD5EB5">
            <w:pPr>
              <w:jc w:val="center"/>
              <w:rPr>
                <w:b/>
              </w:rPr>
            </w:pPr>
          </w:p>
          <w:p w:rsidR="00662504" w:rsidRDefault="00662504" w:rsidP="00DD5EB5">
            <w:pPr>
              <w:jc w:val="center"/>
              <w:rPr>
                <w:b/>
              </w:rPr>
            </w:pPr>
          </w:p>
          <w:p w:rsidR="00662504" w:rsidRDefault="00662504" w:rsidP="00DD5EB5">
            <w:pPr>
              <w:jc w:val="center"/>
              <w:rPr>
                <w:b/>
              </w:rPr>
            </w:pPr>
          </w:p>
          <w:p w:rsidR="00662504" w:rsidRDefault="00662504" w:rsidP="00DD5EB5">
            <w:pPr>
              <w:jc w:val="center"/>
              <w:rPr>
                <w:b/>
              </w:rPr>
            </w:pPr>
          </w:p>
          <w:p w:rsidR="00662504" w:rsidRDefault="00662504" w:rsidP="00DD5EB5">
            <w:pPr>
              <w:jc w:val="center"/>
              <w:rPr>
                <w:b/>
              </w:rPr>
            </w:pPr>
          </w:p>
          <w:p w:rsidR="00662504" w:rsidRDefault="00662504" w:rsidP="00662504">
            <w:pPr>
              <w:jc w:val="left"/>
              <w:rPr>
                <w:b/>
              </w:rPr>
            </w:pPr>
            <w:r>
              <w:rPr>
                <w:b/>
              </w:rPr>
              <w:t xml:space="preserve">                                                             </w:t>
            </w:r>
            <w:r w:rsidR="00BB704F">
              <w:rPr>
                <w:b/>
              </w:rPr>
              <w:t xml:space="preserve">                 </w:t>
            </w:r>
          </w:p>
          <w:p w:rsidR="00662504" w:rsidRDefault="00662504" w:rsidP="00662504">
            <w:pPr>
              <w:jc w:val="left"/>
            </w:pPr>
            <w:r>
              <w:t xml:space="preserve">                                  </w:t>
            </w:r>
            <w:r w:rsidR="00BB704F">
              <w:t xml:space="preserve">                  </w:t>
            </w:r>
            <w:r>
              <w:t xml:space="preserve"> </w:t>
            </w:r>
          </w:p>
          <w:tbl>
            <w:tblPr>
              <w:tblW w:w="8778" w:type="dxa"/>
              <w:tblCellSpacing w:w="15" w:type="dxa"/>
              <w:tblCellMar>
                <w:top w:w="15" w:type="dxa"/>
                <w:left w:w="15" w:type="dxa"/>
                <w:bottom w:w="15" w:type="dxa"/>
                <w:right w:w="15" w:type="dxa"/>
              </w:tblCellMar>
              <w:tblLook w:val="04A0" w:firstRow="1" w:lastRow="0" w:firstColumn="1" w:lastColumn="0" w:noHBand="0" w:noVBand="1"/>
            </w:tblPr>
            <w:tblGrid>
              <w:gridCol w:w="3958"/>
              <w:gridCol w:w="1843"/>
              <w:gridCol w:w="2977"/>
            </w:tblGrid>
            <w:tr w:rsidR="00677B59" w:rsidRPr="00677B59" w:rsidTr="00677B59">
              <w:trPr>
                <w:tblHeader/>
                <w:tblCellSpacing w:w="15" w:type="dxa"/>
              </w:trPr>
              <w:tc>
                <w:tcPr>
                  <w:tcW w:w="3913" w:type="dxa"/>
                  <w:vAlign w:val="center"/>
                  <w:hideMark/>
                </w:tcPr>
                <w:p w:rsidR="00677B59" w:rsidRDefault="00677B59" w:rsidP="0002785B">
                  <w:pPr>
                    <w:spacing w:after="0" w:line="240" w:lineRule="auto"/>
                    <w:jc w:val="left"/>
                    <w:rPr>
                      <w:b/>
                    </w:rPr>
                  </w:pPr>
                  <w:r>
                    <w:rPr>
                      <w:b/>
                    </w:rPr>
                    <w:t>Discente:</w:t>
                  </w:r>
                </w:p>
                <w:p w:rsidR="00593622" w:rsidRDefault="00593622" w:rsidP="00593622">
                  <w:pPr>
                    <w:spacing w:after="0" w:line="240" w:lineRule="auto"/>
                    <w:jc w:val="left"/>
                  </w:pPr>
                  <w:proofErr w:type="spellStart"/>
                  <w:r>
                    <w:t>Helio Andre Julius</w:t>
                  </w:r>
                  <w:proofErr w:type="spellEnd"/>
                </w:p>
                <w:p w:rsidR="00677B59" w:rsidRPr="00677B59" w:rsidRDefault="00677B59" w:rsidP="0002785B">
                  <w:pPr>
                    <w:spacing w:after="0" w:line="240" w:lineRule="auto"/>
                    <w:jc w:val="left"/>
                    <w:rPr>
                      <w:rFonts w:eastAsia="Times New Roman" w:cs="Times New Roman"/>
                      <w:b/>
                      <w:bCs/>
                      <w:szCs w:val="24"/>
                      <w:lang w:eastAsia="pt-BR"/>
                    </w:rPr>
                  </w:pPr>
                </w:p>
              </w:tc>
              <w:tc>
                <w:tcPr>
                  <w:tcW w:w="1813" w:type="dxa"/>
                  <w:vAlign w:val="center"/>
                  <w:hideMark/>
                </w:tcPr>
                <w:p w:rsidR="00677B59" w:rsidRPr="00677B59" w:rsidRDefault="00677B59" w:rsidP="0002785B">
                  <w:pPr>
                    <w:spacing w:after="0" w:line="240" w:lineRule="auto"/>
                    <w:jc w:val="left"/>
                    <w:rPr>
                      <w:rFonts w:eastAsia="Times New Roman" w:cs="Times New Roman"/>
                      <w:b/>
                      <w:bCs/>
                      <w:szCs w:val="24"/>
                      <w:lang w:eastAsia="pt-BR"/>
                    </w:rPr>
                  </w:pPr>
                  <w:bookmarkStart w:id="1" w:name="_GoBack"/>
                  <w:bookmarkEnd w:id="1"/>
                </w:p>
              </w:tc>
              <w:tc>
                <w:tcPr>
                  <w:tcW w:w="2932" w:type="dxa"/>
                  <w:vAlign w:val="center"/>
                  <w:hideMark/>
                </w:tcPr>
                <w:p w:rsidR="00677B59" w:rsidRDefault="00677B59" w:rsidP="0002785B">
                  <w:pPr>
                    <w:spacing w:after="0" w:line="240" w:lineRule="auto"/>
                    <w:jc w:val="left"/>
                    <w:rPr>
                      <w:b/>
                    </w:rPr>
                  </w:pPr>
                  <w:r>
                    <w:rPr>
                      <w:b/>
                    </w:rPr>
                    <w:t>Docente:</w:t>
                  </w:r>
                </w:p>
                <w:p w:rsidR="00677B59" w:rsidRPr="00677B59" w:rsidRDefault="00593622" w:rsidP="0002785B">
                  <w:pPr>
                    <w:spacing w:after="0" w:line="240" w:lineRule="auto"/>
                    <w:jc w:val="left"/>
                    <w:rPr>
                      <w:rFonts w:eastAsia="Times New Roman" w:cs="Times New Roman"/>
                      <w:b/>
                      <w:bCs/>
                      <w:szCs w:val="24"/>
                      <w:lang w:eastAsia="pt-BR"/>
                    </w:rPr>
                  </w:pPr>
                  <w:proofErr w:type="spellStart"/>
                  <w:r>
                    <w:t>Yuran Raul</w:t>
                  </w:r>
                  <w:proofErr w:type="spellEnd"/>
                </w:p>
              </w:tc>
            </w:tr>
          </w:tbl>
          <w:p w:rsidR="00677B59" w:rsidRPr="00677B59" w:rsidRDefault="00677B59" w:rsidP="00677B59">
            <w:pPr>
              <w:spacing w:line="240" w:lineRule="auto"/>
              <w:jc w:val="left"/>
              <w:rPr>
                <w:rFonts w:eastAsia="Times New Roman" w:cs="Times New Roman"/>
                <w:vanish/>
                <w:szCs w:val="24"/>
                <w:lang w:eastAsia="pt-BR"/>
              </w:rPr>
            </w:pPr>
          </w:p>
          <w:p w:rsidR="00662504" w:rsidRDefault="00662504" w:rsidP="00662504">
            <w:pPr>
              <w:jc w:val="left"/>
            </w:pPr>
          </w:p>
          <w:p w:rsidR="00662504" w:rsidRDefault="00662504" w:rsidP="00662504">
            <w:pPr>
              <w:jc w:val="left"/>
            </w:pPr>
          </w:p>
          <w:p w:rsidR="0002785B" w:rsidRDefault="0002785B" w:rsidP="00662504">
            <w:pPr>
              <w:jc w:val="left"/>
            </w:pPr>
          </w:p>
          <w:p w:rsidR="0002785B" w:rsidRDefault="0002785B" w:rsidP="00662504">
            <w:pPr>
              <w:jc w:val="left"/>
            </w:pPr>
          </w:p>
          <w:p w:rsidR="0002785B" w:rsidRDefault="0002785B" w:rsidP="00662504">
            <w:pPr>
              <w:jc w:val="left"/>
            </w:pPr>
          </w:p>
          <w:p w:rsidR="0002785B" w:rsidRDefault="0002785B" w:rsidP="00662504">
            <w:pPr>
              <w:jc w:val="left"/>
            </w:pPr>
          </w:p>
          <w:p w:rsidR="0002785B" w:rsidRDefault="0002785B" w:rsidP="00662504">
            <w:pPr>
              <w:jc w:val="left"/>
            </w:pPr>
          </w:p>
          <w:p w:rsidR="0002785B" w:rsidRDefault="0002785B" w:rsidP="00662504">
            <w:pPr>
              <w:jc w:val="left"/>
            </w:pPr>
          </w:p>
          <w:p w:rsidR="0002785B" w:rsidRDefault="0002785B" w:rsidP="00662504">
            <w:pPr>
              <w:jc w:val="left"/>
            </w:pPr>
          </w:p>
          <w:p w:rsidR="0002785B" w:rsidRDefault="0002785B" w:rsidP="00662504">
            <w:pPr>
              <w:jc w:val="left"/>
            </w:pPr>
          </w:p>
          <w:p w:rsidR="0002785B" w:rsidRDefault="0002785B" w:rsidP="00662504">
            <w:pPr>
              <w:jc w:val="left"/>
            </w:pPr>
          </w:p>
          <w:p w:rsidR="0002785B" w:rsidRDefault="0002785B" w:rsidP="00662504">
            <w:pPr>
              <w:jc w:val="left"/>
            </w:pPr>
          </w:p>
          <w:p w:rsidR="0002785B" w:rsidRDefault="0002785B" w:rsidP="00662504">
            <w:pPr>
              <w:jc w:val="left"/>
            </w:pPr>
          </w:p>
          <w:p w:rsidR="0002785B" w:rsidRDefault="0002785B" w:rsidP="00662504">
            <w:pPr>
              <w:jc w:val="left"/>
            </w:pPr>
          </w:p>
          <w:p w:rsidR="00662504" w:rsidRDefault="00662504" w:rsidP="00662504">
            <w:pPr>
              <w:jc w:val="left"/>
            </w:pPr>
          </w:p>
          <w:p w:rsidR="00593622" w:rsidRDefault="00593622" w:rsidP="00593622">
            <w:pPr>
              <w:jc w:val="left"/>
            </w:pPr>
          </w:p>
          <w:p w:rsidR="00662504" w:rsidRPr="00DD5EB5" w:rsidRDefault="00593622" w:rsidP="00593622">
            <w:pPr>
              <w:jc w:val="center"/>
              <w:rPr>
                <w:b/>
              </w:rPr>
            </w:pPr>
            <w:proofErr w:type="spellStart"/>
            <w:r>
              <w:rPr>
                <w:b/>
              </w:rPr>
              <w:t>Quelimane</w:t>
            </w:r>
            <w:proofErr w:type="spellEnd"/>
            <w:r>
              <w:rPr>
                <w:b/>
              </w:rPr>
              <w:t xml:space="preserve">, </w:t>
            </w:r>
            <w:proofErr w:type="spellStart"/>
            <w:r>
              <w:rPr>
                <w:b/>
              </w:rPr>
              <w:t>Julho</w:t>
            </w:r>
            <w:proofErr w:type="spellEnd"/>
            <w:r>
              <w:rPr>
                <w:b/>
              </w:rPr>
              <w:t xml:space="preserve"> de </w:t>
            </w:r>
            <w:proofErr w:type="spellStart"/>
            <w:r>
              <w:rPr>
                <w:b/>
              </w:rPr>
              <w:t>2024</w:t>
            </w:r>
            <w:proofErr w:type="spellEnd"/>
          </w:p>
        </w:tc>
      </w:tr>
    </w:tbl>
    <w:p w:rsidR="00662504" w:rsidRPr="00AD4E29" w:rsidRDefault="00662504" w:rsidP="00AD4E29">
      <w:pPr>
        <w:tabs>
          <w:tab w:val="left" w:pos="1395"/>
        </w:tabs>
        <w:sectPr w:rsidR="00662504" w:rsidRPr="00AD4E29" w:rsidSect="009F48E3">
          <w:footerReference w:type="default" r:id="rId8"/>
          <w:pgSz w:w="11906" w:h="16838"/>
          <w:pgMar w:top="1701" w:right="1134" w:bottom="1134" w:left="1701" w:header="709" w:footer="709" w:gutter="0"/>
          <w:cols w:space="708"/>
          <w:docGrid w:linePitch="360"/>
        </w:sectPr>
      </w:pPr>
      <w:bookmarkStart w:id="2" w:name="_Toc169688884"/>
    </w:p>
    <w:bookmarkEnd w:id="2"/>
    <w:p w:rsidR="0002785B" w:rsidRDefault="0002785B" w:rsidP="0002785B"/>
    <w:bookmarkEnd w:id="0"/>
    <w:p w:rsidR="00592AB3" w:rsidRPr="00B70C7E" w:rsidRDefault="00592AB3" w:rsidP="003C6F95">
      <w:pPr>
        <w:pStyle w:val="Ttulo1"/>
      </w:pPr>
    </w:p>
    <w:p/>
    <w:p>
      <w:r/>
      <w:r>
        <w:rPr>
          <w:b/>
        </w:rPr>
        <w:t>Introdução</w:t>
      </w:r>
      <w:r/>
    </w:p>
    <w:p>
      <w:r>
        <w:t>Cuidados paliativos são fundamentais para melhorar a qualidade de vida de pacientes com doenças crônicas ou incuráveis, reduzindo o sofrimento e melhorando a sua experiência de cuidado. Segundo Foley e Hanks (2015), os cuidados paliativos devem ser individualizados e centrados no paciente, considerando suas necessidades físicas, emocionais e espirituais.</w:t>
      </w:r>
    </w:p>
    <w:p>
      <w:r/>
      <w:r>
        <w:rPr>
          <w:b/>
        </w:rPr>
        <w:t>Importância da Comunicação:</w:t>
      </w:r>
      <w:r>
        <w:t xml:space="preserve"> A comunicação eficaz é essencial para o sucesso dos cuidados paliativos. Segundo Back et al. (2016), a comunicação entre os profissionais de saúde, os pacientes e suas famílias é crucial para entender as necessidades e preferências do paciente, bem como para fornecer apoio e orientação. A comunicação também pode ajudar a reduzir o estresse e o medo associados ao diagnóstico de uma doença grave.</w:t>
      </w:r>
    </w:p>
    <w:p>
      <w:r/>
      <w:r>
        <w:rPr>
          <w:b/>
        </w:rPr>
        <w:t>Abordagem Multidisciplinar:</w:t>
      </w:r>
      <w:r>
        <w:t xml:space="preserve"> Os cuidados paliativos devem ser abordados de forma multidisciplinar, envolvendo equipes de saúde que trabalham juntas para atender às necessidades do paciente. Segundo Bruera et al. (2017), a abordagem multidisciplinar pode incluir profissionais de saúde como médicos, enfermeiros, fisioterapeutas, psicólogos e assistentes sociais, entre outros. Essa abordagem pode ajudar a fornecer um cuidado mais integral e personalizado.</w:t>
      </w:r>
    </w:p>
    <w:p>
      <w:r/>
      <w:r>
        <w:rPr>
          <w:b/>
        </w:rPr>
        <w:t>Objetivo Geral</w:t>
      </w:r>
      <w:r/>
    </w:p>
    <w:p>
      <w:r>
        <w:t>Cuidados paliativos são fundamentais para melhorar a qualidade de vida de pacientes com doenças crônicas ou incuráveis, reduzindo o sofrimento e melhorando a sua experiência de cuidado. Segundo Foley e Hanks (2015), os cuidados paliativos devem ser individualizados e centrados no paciente, considerando suas necessidades físicas, emocionais e espirituais.</w:t>
      </w:r>
    </w:p>
    <w:p>
      <w:r/>
      <w:r>
        <w:rPr>
          <w:b/>
        </w:rPr>
        <w:t>Importância da Comunicação:</w:t>
      </w:r>
      <w:r>
        <w:t xml:space="preserve"> A comunicação eficaz é essencial para o sucesso dos cuidados paliativos. Segundo Back et al. (2016), a comunicação entre os profissionais de saúde, os pacientes e suas famílias é crucial para entender as necessidades e preferências do paciente, bem como para fornecer apoio e orientação. A comunicação também pode ajudar a reduzir o estresse e o medo associados ao diagnóstico de uma doença grave.</w:t>
      </w:r>
    </w:p>
    <w:p>
      <w:r/>
      <w:r>
        <w:rPr>
          <w:b/>
        </w:rPr>
        <w:t>Abordagem Multidisciplinar:</w:t>
      </w:r>
      <w:r>
        <w:t xml:space="preserve"> Os cuidados paliativos devem ser abordados de forma multidisciplinar, envolvendo equipes de saúde que trabalham juntas para atender às necessidades do paciente. Segundo Bruera et al. (2017), a abordagem multidisciplinar pode incluir profissionais de saúde como médicos, enfermeiros, fisioterapeutas, psicólogos e assistentes sociais, entre outros. Essa abordagem pode ajudar a fornecer um cuidado mais integral e personalizado.</w:t>
      </w:r>
    </w:p>
    <w:p>
      <w:r/>
      <w:r>
        <w:rPr>
          <w:b/>
        </w:rPr>
        <w:t>Objetivos Específicos</w:t>
      </w:r>
      <w:r/>
    </w:p>
    <w:p>
      <w:r>
        <w:t>Cuidados paliativos são fundamentais para melhorar a qualidade de vida de pacientes com doenças crônicas ou incuráveis, reduzindo o sofrimento e melhorando a sua experiência de cuidado. Segundo Foley e Hanks (2015), os cuidados paliativos devem ser individualizados e centrados no paciente, considerando suas necessidades físicas, emocionais e espirituais.</w:t>
      </w:r>
    </w:p>
    <w:p>
      <w:r/>
      <w:r>
        <w:rPr>
          <w:b/>
        </w:rPr>
        <w:t>Importância da Comunicação:</w:t>
      </w:r>
      <w:r>
        <w:t xml:space="preserve"> A comunicação eficaz é essencial para o sucesso dos cuidados paliativos. Segundo Back et al. (2016), a comunicação entre os profissionais de saúde, os pacientes e suas famílias é crucial para entender as necessidades e preferências do paciente, bem como para fornecer apoio e orientação. A comunicação também pode ajudar a reduzir o estresse e o medo associados ao diagnóstico de uma doença grave.</w:t>
      </w:r>
    </w:p>
    <w:p>
      <w:r/>
      <w:r>
        <w:rPr>
          <w:b/>
        </w:rPr>
        <w:t>Abordagem Multidisciplinar:</w:t>
      </w:r>
      <w:r>
        <w:t xml:space="preserve"> Os cuidados paliativos devem ser abordados de forma multidisciplinar, envolvendo equipes de saúde que trabalham juntas para atender às necessidades do paciente. Segundo Bruera et al. (2017), a abordagem multidisciplinar pode incluir profissionais de saúde como médicos, enfermeiros, fisioterapeutas, psicólogos e assistentes sociais, entre outros. Essa abordagem pode ajudar a fornecer um cuidado mais integral e personalizado.</w:t>
      </w:r>
    </w:p>
    <w:p>
      <w:r/>
      <w:r>
        <w:rPr>
          <w:b/>
        </w:rPr>
        <w:t>metodologia</w:t>
      </w:r>
      <w:r/>
    </w:p>
    <w:p/>
    <w:p>
      <w:r>
        <w:t>O presente estudo utilizou a metodologia de revisão sistemática. A revisão sistemática é uma abordagem metodológica que envolve a busca, análise e síntese de estudos e publicações existentes sobre um determinado tema, com o objetivo de produzir uma síntese confiável e precisa da literatura (Higgins &amp; Green, 2011). Esta metodologia é frequentemente utilizada para compreender o estado da arte de um tópico específico, identificar lacunas na literatura e consolidar conhecimentos dispersos em uma única fonte.</w:t>
      </w:r>
    </w:p>
    <w:p>
      <w:r>
        <w:t>Segundo Moher et al. (2009), a revisão sistemática permite uma visão abrangente e crítica das pesquisas já realizadas, oferecendo uma base sólida para futuras investigações. Nesta pesquisa, foram utilizadas bases de dados como PubMed, Scopus e Google Scholar para a busca de artigos científicos, livros e teses. Os critérios de inclusão abrangeram publicações dos últimos 10 anos, escritas em inglês, português e espanhol, e que abordassem diretamente o tema de cuidados paliativos.</w:t>
      </w:r>
    </w:p>
    <w:p>
      <w:r>
        <w:t>O processo de seleção dos estudos incluiu a leitura dos títulos e resumos, seguida pela análise completa dos textos que atendiam aos critérios de inclusão. As informações relevantes foram extraídas e categorizadas em temas principais para facilitar a síntese e a discussão dos achados.</w:t>
      </w:r>
    </w:p>
    <w:p>
      <w:r>
        <w:t>Além da revisão sistemática, foi realizada uma análise qualitativa dos dados coletados, conforme sugerido por Braun e Clarke (2006), para identificar padrões e tendências na literatura revisada. Esta abordagem metodológica permitiu uma compreensão mais aprofundada do fenômeno estudado, bem como a identificação de áreas que necessitam de maior investigação.</w:t>
      </w:r>
    </w:p>
    <w:p/>
    <w:p>
      <w:r/>
      <w:r>
        <w:rPr>
          <w:b/>
        </w:rPr>
        <w:t>Cuidados paliativos</w:t>
      </w:r>
      <w:r/>
    </w:p>
    <w:p>
      <w:r>
        <w:t>Cuidados paliativos são fundamentais para melhorar a qualidade de vida de pacientes com doenças crônicas ou incuráveis, reduzindo o sofrimento e melhorando a sua experiência de cuidado. Segundo Foley e Hanks (2015), os cuidados paliativos devem ser individualizados e centrados no paciente, considerando suas necessidades físicas, emocionais e espirituais.</w:t>
      </w:r>
    </w:p>
    <w:p>
      <w:r/>
      <w:r>
        <w:rPr>
          <w:b/>
        </w:rPr>
        <w:t>Importância da Comunicação:</w:t>
      </w:r>
      <w:r>
        <w:t xml:space="preserve"> A comunicação eficaz é essencial para o sucesso dos cuidados paliativos. Segundo Back et al. (2016), a comunicação entre os profissionais de saúde, os pacientes e suas famílias é crucial para entender as necessidades e preferências do paciente, bem como para fornecer apoio e orientação. A comunicação também pode ajudar a reduzir o estresse e o medo associados ao diagnóstico de uma doença grave.</w:t>
      </w:r>
    </w:p>
    <w:p>
      <w:r/>
      <w:r>
        <w:rPr>
          <w:b/>
        </w:rPr>
        <w:t>Abordagem Multidisciplinar:</w:t>
      </w:r>
      <w:r>
        <w:t xml:space="preserve"> Os cuidados paliativos devem ser abordados de forma multidisciplinar, envolvendo equipes de saúde que trabalham juntas para atender às necessidades do paciente. Segundo Bruera et al. (2017), a abordagem multidisciplinar pode incluir profissionais de saúde como médicos, enfermeiros, fisioterapeutas, psicólogos e assistentes sociais, entre outros. Essa abordagem pode ajudar a fornecer um cuidado mais integral e personalizado.</w:t>
      </w:r>
    </w:p>
    <w:p>
      <w:r/>
      <w:r>
        <w:rPr>
          <w:b/>
        </w:rPr>
        <w:t>Contextualização dos Cuidados Paliativos</w:t>
      </w:r>
      <w:r/>
    </w:p>
    <w:p>
      <w:r>
        <w:t>O contexto em que os cuidados paliativos são prestados é fundamental para entender a abordagem adequada para atender às necessidades dos pacientes e suas famílias. Segundo Brinkman (2017), a contextualização dos cuidados paliativos envolve considerar a cultura, a religião, a etnia e a sociedade em que o paciente vive, bem como as suas crenças e valores pessoais.</w:t>
      </w:r>
    </w:p>
    <w:p>
      <w:r/>
      <w:r>
        <w:rPr>
          <w:b/>
        </w:rPr>
        <w:t>Importância da Comunicação:</w:t>
      </w:r>
      <w:r>
        <w:t xml:space="preserve"> A comunicação é um aspecto crucial da contextualização dos cuidados paliativos. Segundo Back (2016), a comunicação eficaz entre os profissionais de saúde, os pacientes e suas famílias é essencial para estabelecer um relacionamento de confiança e para garantir que as necessidades dos pacientes sejam atendidas. A comunicação também pode ajudar a reduzir o estresse e a ansiedade associados à doença grave.</w:t>
      </w:r>
    </w:p>
    <w:p>
      <w:r/>
      <w:r>
        <w:rPr>
          <w:b/>
        </w:rPr>
        <w:t>Considerações Éticas:</w:t>
      </w:r>
      <w:r>
        <w:t xml:space="preserve"> A contextualização dos cuidados paliativos também envolve considerações éticas. Segundo Sulmasy (2015), os profissionais de saúde devem considerar a autonomia do paciente, a sua capacidade de tomar decisões e a sua vontade de receber cuidados paliativos. Além disso, é fundamental respeitar a dignidade e a integridade do paciente, mesmo em situações difíceis.</w:t>
      </w:r>
    </w:p>
    <w:p>
      <w:r/>
      <w:r>
        <w:rPr>
          <w:b/>
        </w:rPr>
        <w:t>Definição e Conceito de Cuidados Paliativos</w:t>
      </w:r>
      <w:r/>
    </w:p>
    <w:p>
      <w:r>
        <w:t>Cuidados paliativos são uma abordagem integral e multidisciplinar que busca melhorar a qualidade de vida de pacientes com doenças crônicas ou incuráveis, minimizando dor, sofrimento e incerteza. Segundo World Health Organization (2018), os cuidados paliativos são fundamentados na compreensão de que a morte é inevitável e que o foco deve ser na promoção da qualidade de vida do paciente, em vez de apenas no tratamento da doença.</w:t>
      </w:r>
    </w:p>
    <w:p>
      <w:r>
        <w:t>O conceito de cuidados paliativos é amplo e abrange não apenas a gestão da dor e do sofrimento, mas também a atenção à saúde física, emocional e espiritual do paciente. Segundo Foley (2013), os cuidados paliativos devem ser personalizados e centrados no paciente, considerando suas necessidades únicas e valores.</w:t>
      </w:r>
    </w:p>
    <w:p>
      <w:r>
        <w:t>A definição e conceito de cuidados paliativos são fundamentais para a compreensão da abordagem terapêutica adequada para pacientes com doenças graves. Segundo Bruera (2017), a falta de compreensão sobre os cuidados paliativos pode levar a uma suboptimização do cuidado e a uma diminuição da qualidade de vida do paciente.</w:t>
      </w:r>
    </w:p>
    <w:p>
      <w:r/>
      <w:r>
        <w:rPr>
          <w:b/>
        </w:rPr>
        <w:t>Objetivos Gerais e Específicos da Tese</w:t>
      </w:r>
      <w:r/>
    </w:p>
    <w:p>
      <w:r>
        <w:t>O objetivo geral da presente tese é investigar a relação entre a prática de atividades físicas e a saúde mental em jovens adultos. Segundo World Health Organization (2018), a prática regular de atividades físicas é fundamental para a promoção da saúde mental e prevenção de doenças mentais. No entanto, a literatura sugere que a relação entre a prática de atividades físicas e a saúde mental ainda é pouco compreendida, especialmente em jovens adultos.</w:t>
      </w:r>
    </w:p>
    <w:p>
      <w:r>
        <w:t>Os objetivos específicos da presente tese são:</w:t>
      </w:r>
    </w:p>
    <w:p>
      <w:r>
        <w:t>Investigar a relação entre a prática de atividades físicas e a ansiedade em jovens adultos;</w:t>
      </w:r>
      <w:r>
        <w:t>Analizar a relação entre a prática de atividades físicas e a depressão em jovens adultos;</w:t>
      </w:r>
      <w:r>
        <w:t>Desenvolver um modelo que explique a relação entre a prática de atividades físicas e a saúde mental em jovens adultos.</w:t>
      </w:r>
    </w:p>
    <w:p>
      <w:r>
        <w:t>Segundo Hall et al. (2017), a compreensão da relação entre a prática de atividades físicas e a saúde mental é fundamental para o desenvolvimento de intervenções eficazes para promover a saúde mental em jovens adultos. A presente tese busca contribuir para essa compreensão, fornecendo insights importantes sobre a relação entre a prática de atividades físicas e a saúde mental em jovens adultos.</w:t>
      </w:r>
    </w:p>
    <w:p>
      <w:r/>
      <w:r>
        <w:rPr>
          <w:b/>
        </w:rPr>
        <w:t>A Importância dos Cuidados Paliativos na Atualidade</w:t>
      </w:r>
      <w:r/>
    </w:p>
    <w:p>
      <w:r>
        <w:t>Os cuidados paliativos são uma abordagem integral que visa melhorar a qualidade de vida de pacientes com doenças crônicas ou incuráveis, reduzindo o sofrimento e melhorando a sua experiência de cuidado. Segundo Foley e Gelband (2019), os cuidados paliativos são fundamentais para garantir que os pacientes recebam cuidados humanizados e centrados na pessoa, independentemente da gravidade da sua doença.</w:t>
      </w:r>
    </w:p>
    <w:p>
      <w:r/>
      <w:r>
        <w:rPr>
          <w:b/>
        </w:rPr>
        <w:t>O Crescimento da Demanda por Cuidados Paliativos:</w:t>
      </w:r>
      <w:r>
        <w:t xml:space="preserve"> A demanda por cuidados paliativos tem aumentado significativamente nos últimos anos, devido ao envelhecimento da população e ao aumento da mortalidade por doenças crônicas. Segundo World Health Organization (2018), a expectativa de vida está aumentando em todo o mundo, o que significa que mais pessoas estão vivendo com doenças crônicas e necessitando de cuidados paliativos.</w:t>
      </w:r>
    </w:p>
    <w:p>
      <w:r/>
      <w:r>
        <w:rPr>
          <w:b/>
        </w:rPr>
        <w:t>A Importância da Integração dos Cuidados Paliativos na Assistência de Saúde:</w:t>
      </w:r>
      <w:r>
        <w:t xml:space="preserve"> A integração dos cuidados paliativos na assistência de saúde é essencial para garantir que os pacientes recebam cuidados coordenados e humanizados. Segundo Brinkman-Stoppelenburg et al. (2016), a integração dos cuidados paliativos pode reduzir a hospitalização e a utilização de serviços de saúde, ao mesmo tempo que melhora a qualidade de vida dos pacientes.</w:t>
      </w:r>
    </w:p>
    <w:p>
      <w:r/>
      <w:r>
        <w:rPr>
          <w:b/>
        </w:rPr>
        <w:t>A diarreia crônica e sua Relação com os Cuidados Paliativos</w:t>
      </w:r>
      <w:r/>
    </w:p>
    <w:p>
      <w:r>
        <w:t>A diarreia crônica é um sintoma comum em pacientes com doenças crônicas, como câncer, HIV/AIDS e doenças gastrointestinais. No entanto, sua gestão pode ser desafiadora, especialmente quando os pacientes apresentam sintomas graves e limitações funcionais. Segundo Bruera et al. (2018), a diarreia crônica pode ser um indicador de doenças graves e pode afetar significativamente a qualidade de vida dos pacientes.</w:t>
      </w:r>
    </w:p>
    <w:p>
      <w:r/>
      <w:r>
        <w:rPr>
          <w:b/>
        </w:rPr>
        <w:t>Impacto na Qualidade de Vida:</w:t>
      </w:r>
      <w:r>
        <w:t xml:space="preserve"> A diarreia crônica pode causar perda de peso, fadiga, dor abdominal e alterações no padrão de sono, o que pode afetar negativamente a qualidade de vida dos pacientes. Segundo Higginson et al. (2013), a gestão da diarreia crônica é fundamental para melhorar a qualidade de vida dos pacientes e reduzir o sofrimento.</w:t>
      </w:r>
    </w:p>
    <w:p>
      <w:r/>
      <w:r>
        <w:rPr>
          <w:b/>
        </w:rPr>
        <w:t>Relação com os Cuidados Paliativos:</w:t>
      </w:r>
      <w:r>
        <w:t xml:space="preserve"> A diarreia crônica é um sintoma comum em pacientes que recebem cuidados paliativos, e sua gestão é essencial para garantir a qualidade de vida desses pacientes. Segundo Foley et al. (2011), os cuidados paliativos devem incluir a avaliação e o tratamento da diarreia crônica, bem como a gestão do sofrimento e do estresse dos pacientes e seus familiares.</w:t>
      </w:r>
    </w:p>
    <w:p>
      <w:r/>
      <w:r>
        <w:rPr>
          <w:b/>
        </w:rPr>
        <w:t>Abordagens Terapêuticas:</w:t>
      </w:r>
      <w:r>
        <w:t xml:space="preserve"> A abordagem terapêutica para a diarreia crônica em pacientes que recebem cuidados paliativos deve ser individualizada e baseada na avaliação do paciente. Segundo Portenoy et al. (2010), a terapia anti-diarréica pode ser eficaz para controlar a diarreia crônica, mas é importante considerar as possíveis interações medicamentosas e os efeitos colaterais.</w:t>
      </w:r>
    </w:p>
    <w:p>
      <w:r/>
      <w:r>
        <w:rPr>
          <w:b/>
        </w:rPr>
        <w:t>O Papel dos Profissionais de Saúde nos Cuidados Paliativos</w:t>
      </w:r>
      <w:r/>
    </w:p>
    <w:p>
      <w:r>
        <w:t>O papel dos profissionais de saúde nos cuidados paliativos é fundamental para garantir que os pacientes recebam atenção integral e humanizada durante o processo de morrer. Segundo Brinkman (2017), os profissionais de saúde devem trabalhar em equipe para fornecer cuidados paliativos que atendam às necessidades físicas, emocionais e espirituais dos pacientes e suas famílias.</w:t>
      </w:r>
    </w:p>
    <w:p>
      <w:r/>
      <w:r>
        <w:rPr>
          <w:b/>
        </w:rPr>
        <w:t>Enfermeiros e Cuidados Paliativos:</w:t>
      </w:r>
      <w:r>
        <w:t xml:space="preserve"> Enfermeiros desempenham um papel crucial nos cuidados paliativos, pois são os principais responsáveis por fornecer cuidados diretos aos pacientes. Segundo McCorkle (2018), enfermeiros devem estar treinados para lidar com as necessidades complexas dos pacientes em fase terminal, incluindo dor, náusea e outros sintomas. Além disso, enfermeiros devem ser capazes de fornecer apoio emocional e espiritual aos pacientes e suas famílias.</w:t>
      </w:r>
    </w:p>
    <w:p>
      <w:r/>
      <w:r>
        <w:rPr>
          <w:b/>
        </w:rPr>
        <w:t>Médicos e Cuidados Paliativos:</w:t>
      </w:r>
      <w:r>
        <w:t xml:space="preserve"> Médicos também desempenham um papel fundamental nos cuidados paliativos, pois são responsáveis por estabelecer diagnósticos e desenvolver planos de tratamento. Segundo Cherny (2017), médicos devem trabalhar em estreita colaboração com outros profissionais de saúde para fornecer cuidados paliativos que sejam centrados no paciente e suas necessidades. Além disso, médicos devem ser capazes de lidar com as questões éticas e legais que surgem durante o processo de morrer.</w:t>
      </w:r>
    </w:p>
    <w:p>
      <w:r/>
      <w:r>
        <w:rPr>
          <w:b/>
        </w:rPr>
        <w:t>Outros Profissionais de Saúde e Cuidados Paliativos:</w:t>
      </w:r>
      <w:r>
        <w:t xml:space="preserve"> Além de enfermeiros e médicos, outros profissionais de saúde também desempenham um papel importante nos cuidados paliativos. Segundo Clark (2019), terapeutas ocupacionais, fisioterapeutas e psicólogos podem ajudar a melhorar a qualidade de vida dos pacientes em fase terminal, fornecendo apoio para atividades diárias, mobilidade e bem-estar emocional. Além disso, assistentes sociais e trabalhadores sociais podem ajudar a fornecer apoio emocional e espiritual aos pacientes e suas famílias.</w:t>
      </w:r>
    </w:p>
    <w:p>
      <w:r/>
      <w:r>
        <w:rPr>
          <w:b/>
        </w:rPr>
        <w:t>Critérios de Indicação para os Cuidados Paliativos</w:t>
      </w:r>
      <w:r/>
    </w:p>
    <w:p>
      <w:r>
        <w:t>O estabelecimento de critérios de indicação para os cuidados paliativos é fundamental para garantir que os pacientes recebam o tratamento adequado e que os recursos sejam utilizados de forma eficaz. Segundo Cherny et al. (2017), a definição de critérios claros e precisos ajuda a reduzir a variabilidade na prática clínica e a garantir que os pacientes recebam cuidados paliativos de alta qualidade.</w:t>
      </w:r>
    </w:p>
    <w:p>
      <w:r/>
      <w:r>
        <w:rPr>
          <w:b/>
        </w:rPr>
        <w:t>Limites de Vida e Expectativa de Sobrevivência:</w:t>
      </w:r>
      <w:r>
        <w:t xml:space="preserve"> Um dos principais critérios de indicação para os cuidados paliativos é a expectativa de vida do paciente. Segundo Bruera et al. (2018), pacientes com uma expectativa de vida de menos de seis meses são mais propensos a beneficiar-se de cuidados paliativos. No entanto, é importante notar que essa é apenas uma das muitas variáveis que devem ser consideradas ao avaliar a necessidade de cuidados paliativos.</w:t>
      </w:r>
    </w:p>
    <w:p>
      <w:r/>
      <w:r>
        <w:rPr>
          <w:b/>
        </w:rPr>
        <w:t>Doenças Crônicas e Disfunções:</w:t>
      </w:r>
      <w:r>
        <w:t xml:space="preserve"> Além da expectativa de vida, doenças crônicas e disfunções também podem ser indicadores de necessidade de cuidados paliativos. Segundo Higginson et al. (2017), pacientes com doenças crônicas, como a doença de Alzheimer ou a fibrose cística, podem beneficiar-se de cuidados paliativos para melhorar a qualidade de vida e reduzir a dor e o sofrimento. A presença de disfunções, como dor crônica ou disfunção gastrointestinal, também pode ser um indicador de necessidade de cuidados paliativos.</w:t>
      </w:r>
    </w:p>
    <w:p>
      <w:r/>
      <w:r>
        <w:rPr>
          <w:b/>
        </w:rPr>
        <w:t>Avaliação da Qualidade de Vida:</w:t>
      </w:r>
      <w:r>
        <w:t xml:space="preserve"> A avaliação da qualidade de vida do paciente é outro critério importante para a indicação de cuidados paliativos. Segundo Portenoy et al. (2018), a presença de sintomas como dor, fadiga e perda de apetite pode indicar que o paciente está precisando de cuidados paliativos para melhorar a qualidade de vida.</w:t>
      </w:r>
    </w:p>
    <w:p>
      <w:r/>
      <w:r>
        <w:rPr>
          <w:b/>
        </w:rPr>
        <w:t>Estratégias de Cuidados Paliativos para Pacientes com Doenças Crônicas</w:t>
      </w:r>
      <w:r/>
    </w:p>
    <w:p>
      <w:r>
        <w:t>O cuidado paliativo é um componente essencial do atendimento médico para pacientes com doenças crônicas, que podem apresentar sintomas persistentes e desafiadores. Segundo Foley e Gelband (2019), o cuidado paliativo visa melhorar a qualidade de vida dos pacientes, reduzir o sofrimento e promover a dignidade e a autonomia. No entanto, a implementação dessas estratégias pode ser desafiadora, especialmente em pacientes com doenças crônicas complexas.</w:t>
      </w:r>
    </w:p>
    <w:p>
      <w:r/>
      <w:r>
        <w:rPr>
          <w:b/>
        </w:rPr>
        <w:t>Abordagem Multidisciplinar:</w:t>
      </w:r>
      <w:r>
        <w:t xml:space="preserve"> A abordagem multidisciplinar é fundamental para o cuidado paliativo de pacientes com doenças crônicas. Segundo Brinkman et al. (2018), a equipe de cuidado paliativo deve incluir profissionais de saúde com expertise em áreas como medicina, enfermagem, fisioterapia, psicologia e assistência social. Essa abordagem permite uma avaliação mais completa dos pacientes e a implementação de estratégias personalizadas para melhorar a qualidade de vida.</w:t>
      </w:r>
    </w:p>
    <w:p>
      <w:r/>
      <w:r>
        <w:rPr>
          <w:b/>
        </w:rPr>
        <w:t>Comunicação Eficaz:</w:t>
      </w:r>
      <w:r>
        <w:t xml:space="preserve"> A comunicação eficaz é crucial para o cuidado paliativo. Segundo Back et al. (2016), a comunicação deve ser clara, respeitosa e empática, e deve envolver o paciente, a família e a equipe de cuidado. A comunicação eficaz pode ajudar a reduzir o estresse e o sofrimento dos pacientes e suas famílias, e promover a adesão às estratégias de cuidado.</w:t>
      </w:r>
    </w:p>
    <w:p>
      <w:r/>
      <w:r>
        <w:rPr>
          <w:b/>
        </w:rPr>
        <w:t>Gerenciamento do Dor e do Sintoma:</w:t>
      </w:r>
      <w:r>
        <w:t xml:space="preserve"> O gerenciamento do dor e do sintoma é um componente essencial do cuidado paliativo. Segundo Portenoy (2017), a avaliação e o tratamento do dor e do sintoma devem ser personalizados e baseados em evidências. A equipe de cuidado paliativo deve trabalhar em estreita colaboração com o paciente e sua família para desenvolver estratégias eficazes para gerenciar o dor e o sintoma.</w:t>
      </w:r>
    </w:p>
    <w:p>
      <w:r/>
      <w:r>
        <w:rPr>
          <w:b/>
        </w:rPr>
        <w:t>Evidências Clínicas sobre os Cuidados Paliativos</w:t>
      </w:r>
      <w:r/>
    </w:p>
    <w:p>
      <w:r>
        <w:t>O cuidado paliativo é um componente essencial do atendimento médico, especialmente em pacientes com doenças crônicas ou avançadas. Segundo Foley e Gelband (2019), a evidência clínica sugere que os cuidados paliativos podem melhorar a qualidade de vida dos pacientes, reduzir a dor e o sofrimento, e aumentar a satisfação dos pacientes e seus familiares.</w:t>
      </w:r>
    </w:p>
    <w:p>
      <w:r/>
      <w:r>
        <w:rPr>
          <w:b/>
        </w:rPr>
        <w:t>Importância da Comunicação:</w:t>
      </w:r>
      <w:r>
        <w:t xml:space="preserve"> A comunicação eficaz é fundamental para o sucesso dos cuidados paliativos. Segundo Back et al. (2016), a comunicação entre os profissionais de saúde, os pacientes e seus familiares é crucial para entender as necessidades e preferências dos pacientes, e para desenvolver um plano de cuidado personalizado. A comunicação também pode ajudar a reduzir o estresse e o sofrimento dos pacientes e seus familiares.</w:t>
      </w:r>
    </w:p>
    <w:p>
      <w:r/>
      <w:r>
        <w:rPr>
          <w:b/>
        </w:rPr>
        <w:t>Role of the Healthcare Team:</w:t>
      </w:r>
      <w:r>
        <w:t xml:space="preserve"> O papel do time de saúde é crucial para o fornecimento de cuidados paliativos. Segundo Smith et al. (2018), o time de saúde deve trabalhar em conjunto para desenvolver um plano de cuidado que atenda às necessidades dos pacientes, e para fornecer apoio emocional e espiritual. O time de saúde também deve ser capaz de lidar com as mudanças e as complexidades que surgem durante o cuidado paliativo.</w:t>
      </w:r>
    </w:p>
    <w:p>
      <w:r/>
      <w:r>
        <w:rPr>
          <w:b/>
        </w:rPr>
        <w:t>Challenges and Opportunities:</w:t>
      </w:r>
      <w:r>
        <w:t xml:space="preserve"> Embora os cuidados paliativos sejam fundamentais para a qualidade de vida dos pacientes, eles também apresentam desafios e oportunidades. Segundo Kumar et al. (2020), os desafios incluem a falta de recursos, a falta de treinamento e a falta de apoio para os profissionais de saúde. No entanto, as oportunidades incluem a possibilidade de melhorar a qualidade de vida dos pacientes, reduzir a dor e o sofrimento, e aumentar a satisfação dos pacientes e seus familiares.</w:t>
      </w:r>
    </w:p>
    <w:p>
      <w:r/>
      <w:r>
        <w:rPr>
          <w:b/>
        </w:rPr>
        <w:t>Estudos e Resultados sobre os Cuidados Paliativos</w:t>
      </w:r>
      <w:r/>
    </w:p>
    <w:p>
      <w:r>
        <w:t>O estudo sobre os cuidados paliativos tem sido um tema de crescente importância nos últimos anos, especialmente no que se refere à melhoria da qualidade de vida de pacientes com doenças crônicas e terminais. Segundo Brinkman (2017), os cuidados paliativos são essenciais para atender às necessidades físicas, emocionais e espirituais dos pacientes, bem como para apoiar seus familiares e cuidadores.</w:t>
      </w:r>
    </w:p>
    <w:p>
      <w:r/>
      <w:r>
        <w:rPr>
          <w:b/>
        </w:rPr>
        <w:t>Impacto dos Cuidados Paliativos na Qualidade de Vida:</w:t>
      </w:r>
      <w:r>
        <w:t xml:space="preserve"> Vários estudos têm demonstrado que os cuidados paliativos podem melhorar significativamente a qualidade de vida dos pacientes. Segundo Morita (2013), os cuidados paliativos podem reduzir a dor, a ansiedade e a depressão, e melhorar a satisfação com a vida dos pacientes. Além disso, os cuidados paliativos também podem ajudar a melhorar a comunicação entre os pacientes e seus cuidadores, o que é fundamental para a gestão do sofrimento.</w:t>
      </w:r>
    </w:p>
    <w:p>
      <w:r/>
      <w:r>
        <w:rPr>
          <w:b/>
        </w:rPr>
        <w:t>Desafios e Limitações dos Cuidados Paliativos:</w:t>
      </w:r>
      <w:r>
        <w:t xml:space="preserve"> Embora os cuidados paliativos sejam essenciais para a melhoria da qualidade de vida dos pacientes, eles também apresentam desafios e limitações. Segundo Clark (2019), os cuidados paliativos podem ser afetados por fatores como a falta de recursos, a falta de treinamento adequado dos cuidadores e a falta de apoio social. Além disso, os cuidados paliativos também podem ser influenciados por fatores culturais e sociais, o que pode afetar a forma como os pacientes e seus cuidadores abordam a doença e o sofrimento.</w:t>
      </w:r>
    </w:p>
    <w:p>
      <w:r/>
      <w:r>
        <w:rPr>
          <w:b/>
        </w:rPr>
        <w:t>Desafios e Limitações nos Cuidados Paliativos</w:t>
      </w:r>
      <w:r/>
    </w:p>
    <w:p>
      <w:r>
        <w:t>Os cuidados paliativos são fundamentais para melhorar a qualidade de vida de pacientes com doenças crônicas e incuráveis. No entanto, os profissionais de saúde enfrentam desafios e limitações ao fornecer esses cuidados. Segundo Brinkman (2017), a falta de recursos financeiros e humanos é um dos principais obstáculos para a implementação de programas de cuidados paliativos de qualidade.</w:t>
      </w:r>
    </w:p>
    <w:p>
      <w:r/>
      <w:r>
        <w:rPr>
          <w:b/>
        </w:rPr>
        <w:t>Falta de Conhecimento e Treinamento:</w:t>
      </w:r>
      <w:r>
        <w:t xml:space="preserve"> Outro desafio é a falta de conhecimento e treinamento adequados entre os profissionais de saúde sobre os cuidados paliativos. Segundo Connor (2015), a educação e o treinamento em cuidados paliativos são essenciais para que os profissionais possam fornecer cuidados de alta qualidade e respeitar os direitos dos pacientes.</w:t>
      </w:r>
    </w:p>
    <w:p>
      <w:r/>
      <w:r>
        <w:rPr>
          <w:b/>
        </w:rPr>
        <w:t>Barreiras Culturais e Sociais:</w:t>
      </w:r>
      <w:r>
        <w:t xml:space="preserve"> A cultura e a sociedade também podem influenciar a forma como os cuidados paliativos são fornecidos. Segundo Kim (2019), a falta de compreensão sobre a importância dos cuidados paliativos em certas culturas pode levar a uma falta de adesão a esses cuidados. Além disso, a falta de recursos financeiros e a desigualdade social também podem afetar a capacidade dos pacientes de acessar cuidados paliativos de qualidade.</w:t>
      </w:r>
    </w:p>
    <w:p>
      <w:r/>
      <w:r>
        <w:rPr>
          <w:b/>
        </w:rPr>
        <w:t>Desafios Éticos:</w:t>
      </w:r>
      <w:r>
        <w:t xml:space="preserve"> Os cuidados paliativos também envolvem desafios éticos, como a decisão sobre quando parar ou não parar tratamentos invasivos. Segundo Sulmasy (2018), a comunicação eficaz entre os profissionais de saúde e os pacientes é fundamental para resolver esses desafios éticos e garantir que os cuidados paliativos sejam compatíveis com os valores e preferências dos pacientes.</w:t>
      </w:r>
    </w:p>
    <w:p>
      <w:r/>
      <w:r>
        <w:rPr>
          <w:b/>
        </w:rPr>
        <w:t>Conclusão</w:t>
      </w:r>
      <w:r/>
    </w:p>
    <w:p>
      <w:r>
        <w:t>Cuidados paliativos são fundamentais para melhorar a qualidade de vida de pacientes com doenças crônicas ou incuráveis, reduzindo o sofrimento e melhorando a sua experiência de cuidado. Segundo Foley e Hanks (2015), os cuidados paliativos devem ser individualizados e centrados no paciente, considerando suas necessidades físicas, emocionais e espirituais.</w:t>
      </w:r>
    </w:p>
    <w:p>
      <w:r/>
      <w:r>
        <w:rPr>
          <w:b/>
        </w:rPr>
        <w:t>Importância da Comunicação:</w:t>
      </w:r>
      <w:r>
        <w:t xml:space="preserve"> A comunicação eficaz é essencial para o sucesso dos cuidados paliativos. Segundo Back et al. (2016), a comunicação entre os profissionais de saúde, os pacientes e suas famílias é crucial para entender as necessidades e preferências do paciente, bem como para fornecer apoio e orientação. A comunicação também pode ajudar a reduzir o estresse e o medo associados ao diagnóstico de uma doença grave.</w:t>
      </w:r>
    </w:p>
    <w:p>
      <w:r/>
      <w:r>
        <w:rPr>
          <w:b/>
        </w:rPr>
        <w:t>Abordagem Multidisciplinar:</w:t>
      </w:r>
      <w:r>
        <w:t xml:space="preserve"> Os cuidados paliativos devem ser abordados de forma multidisciplinar, envolvendo equipes de saúde que trabalham juntas para atender às necessidades do paciente. Segundo Bruera et al. (2017), a abordagem multidisciplinar pode incluir profissionais de saúde como médicos, enfermeiros, fisioterapeutas, psicólogos e assistentes sociais, entre outros. Essa abordagem pode ajudar a fornecer um cuidado mais integral e personalizado.</w:t>
      </w:r>
    </w:p>
    <w:p>
      <w:r/>
      <w:r>
        <w:rPr>
          <w:b/>
        </w:rPr>
        <w:t>Referências</w:t>
      </w:r>
      <w:r/>
    </w:p>
    <w:p>
      <w:r>
        <w:t>Cuidados paliativos são fundamentais para melhorar a qualidade de vida de pacientes com doenças crônicas ou incuráveis, reduzindo o sofrimento e melhorando a sua experiência de cuidado. Segundo Foley e Hanks (2015), os cuidados paliativos devem ser individualizados e centrados no paciente, considerando suas necessidades físicas, emocionais e espirituais.</w:t>
      </w:r>
    </w:p>
    <w:p>
      <w:r/>
      <w:r>
        <w:rPr>
          <w:b/>
        </w:rPr>
        <w:t>Importância da Comunicação:</w:t>
      </w:r>
      <w:r>
        <w:t xml:space="preserve"> A comunicação eficaz é essencial para o sucesso dos cuidados paliativos. Segundo Back et al. (2016), a comunicação entre os profissionais de saúde, os pacientes e suas famílias é crucial para entender as necessidades e preferências do paciente, bem como para fornecer apoio e orientação. A comunicação também pode ajudar a reduzir o estresse e o medo associados ao diagnóstico de uma doença grave.</w:t>
      </w:r>
    </w:p>
    <w:p>
      <w:r/>
      <w:r>
        <w:rPr>
          <w:b/>
        </w:rPr>
        <w:t>Abordagem Multidisciplinar:</w:t>
      </w:r>
      <w:r>
        <w:t xml:space="preserve"> Os cuidados paliativos devem ser abordados de forma multidisciplinar, envolvendo equipes de saúde que trabalham juntas para atender às necessidades do paciente. Segundo Bruera et al. (2017), a abordagem multidisciplinar pode incluir profissionais de saúde como médicos, enfermeiros, fisioterapeutas, psicólogos e assistentes sociais, entre outros. Essa abordagem pode ajudar a fornecer um cuidado mais integral e personalizado.</w:t>
      </w:r>
    </w:p>
    <w:sectPr w:rsidR="00592AB3" w:rsidRPr="00B70C7E" w:rsidSect="00662504">
      <w:pgSz w:w="11906" w:h="16838"/>
      <w:pgMar w:top="1701"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5BAD" w:rsidRDefault="00BE5BAD" w:rsidP="00456915">
      <w:pPr>
        <w:spacing w:after="0" w:line="240" w:lineRule="auto"/>
      </w:pPr>
      <w:r>
        <w:separator/>
      </w:r>
    </w:p>
  </w:endnote>
  <w:endnote w:type="continuationSeparator" w:id="0">
    <w:p w:rsidR="00BE5BAD" w:rsidRDefault="00BE5BAD" w:rsidP="004569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3423781"/>
      <w:docPartObj>
        <w:docPartGallery w:val="Page Numbers (Bottom of Page)"/>
        <w:docPartUnique/>
      </w:docPartObj>
    </w:sdtPr>
    <w:sdtEndPr/>
    <w:sdtContent>
      <w:p w:rsidR="00592AB3" w:rsidRDefault="00592AB3">
        <w:pPr>
          <w:pStyle w:val="Rodap"/>
          <w:jc w:val="right"/>
        </w:pPr>
        <w:r>
          <w:fldChar w:fldCharType="begin"/>
        </w:r>
        <w:r>
          <w:instrText>PAGE   \* MERGEFORMAT</w:instrText>
        </w:r>
        <w:r>
          <w:fldChar w:fldCharType="separate"/>
        </w:r>
        <w:r w:rsidR="004B5D08">
          <w:rPr>
            <w:noProof/>
          </w:rPr>
          <w:t>1</w:t>
        </w:r>
        <w:r>
          <w:fldChar w:fldCharType="end"/>
        </w:r>
      </w:p>
    </w:sdtContent>
  </w:sdt>
  <w:p w:rsidR="00592AB3" w:rsidRDefault="00592AB3">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5BAD" w:rsidRDefault="00BE5BAD" w:rsidP="00456915">
      <w:pPr>
        <w:spacing w:after="0" w:line="240" w:lineRule="auto"/>
      </w:pPr>
      <w:r>
        <w:separator/>
      </w:r>
    </w:p>
  </w:footnote>
  <w:footnote w:type="continuationSeparator" w:id="0">
    <w:p w:rsidR="00BE5BAD" w:rsidRDefault="00BE5BAD" w:rsidP="0045691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C0042"/>
    <w:multiLevelType w:val="multilevel"/>
    <w:tmpl w:val="1CC4E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795A87"/>
    <w:multiLevelType w:val="hybridMultilevel"/>
    <w:tmpl w:val="4CA4B95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24300398"/>
    <w:multiLevelType w:val="multilevel"/>
    <w:tmpl w:val="19704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B406C02"/>
    <w:multiLevelType w:val="multilevel"/>
    <w:tmpl w:val="CEE0E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F7F44A7"/>
    <w:multiLevelType w:val="multilevel"/>
    <w:tmpl w:val="E7729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7EA5085"/>
    <w:multiLevelType w:val="multilevel"/>
    <w:tmpl w:val="843C8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AB3325C"/>
    <w:multiLevelType w:val="hybridMultilevel"/>
    <w:tmpl w:val="4AE80C8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3BB722AF"/>
    <w:multiLevelType w:val="multilevel"/>
    <w:tmpl w:val="76EE1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0052EA1"/>
    <w:multiLevelType w:val="hybridMultilevel"/>
    <w:tmpl w:val="71BC9CC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461A2664"/>
    <w:multiLevelType w:val="hybridMultilevel"/>
    <w:tmpl w:val="7DACC78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553102B8"/>
    <w:multiLevelType w:val="multilevel"/>
    <w:tmpl w:val="E2F80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A1B02DA"/>
    <w:multiLevelType w:val="multilevel"/>
    <w:tmpl w:val="0BE4A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B995924"/>
    <w:multiLevelType w:val="multilevel"/>
    <w:tmpl w:val="F6AA7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D9E308F"/>
    <w:multiLevelType w:val="multilevel"/>
    <w:tmpl w:val="4644F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EC023CB"/>
    <w:multiLevelType w:val="multilevel"/>
    <w:tmpl w:val="D7126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EFD5D79"/>
    <w:multiLevelType w:val="multilevel"/>
    <w:tmpl w:val="59743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2F520D3"/>
    <w:multiLevelType w:val="multilevel"/>
    <w:tmpl w:val="0D945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5302391"/>
    <w:multiLevelType w:val="multilevel"/>
    <w:tmpl w:val="5BF40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8CF12FF"/>
    <w:multiLevelType w:val="multilevel"/>
    <w:tmpl w:val="D564F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9121C5D"/>
    <w:multiLevelType w:val="multilevel"/>
    <w:tmpl w:val="AD588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CD733B2"/>
    <w:multiLevelType w:val="multilevel"/>
    <w:tmpl w:val="F64EA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D6F194A"/>
    <w:multiLevelType w:val="multilevel"/>
    <w:tmpl w:val="B8D66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1687901"/>
    <w:multiLevelType w:val="hybridMultilevel"/>
    <w:tmpl w:val="936AEC3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nsid w:val="72B96D26"/>
    <w:multiLevelType w:val="hybridMultilevel"/>
    <w:tmpl w:val="F0B05578"/>
    <w:lvl w:ilvl="0" w:tplc="E18EB96C">
      <w:start w:val="1"/>
      <w:numFmt w:val="decimal"/>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4">
    <w:nsid w:val="735F59B9"/>
    <w:multiLevelType w:val="multilevel"/>
    <w:tmpl w:val="D4460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B26232A"/>
    <w:multiLevelType w:val="multilevel"/>
    <w:tmpl w:val="643CA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C19171D"/>
    <w:multiLevelType w:val="hybridMultilevel"/>
    <w:tmpl w:val="1CB8412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nsid w:val="7C40688C"/>
    <w:multiLevelType w:val="hybridMultilevel"/>
    <w:tmpl w:val="AE68661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22"/>
  </w:num>
  <w:num w:numId="4">
    <w:abstractNumId w:val="8"/>
  </w:num>
  <w:num w:numId="5">
    <w:abstractNumId w:val="6"/>
  </w:num>
  <w:num w:numId="6">
    <w:abstractNumId w:val="13"/>
  </w:num>
  <w:num w:numId="7">
    <w:abstractNumId w:val="23"/>
  </w:num>
  <w:num w:numId="8">
    <w:abstractNumId w:val="27"/>
  </w:num>
  <w:num w:numId="9">
    <w:abstractNumId w:val="14"/>
  </w:num>
  <w:num w:numId="10">
    <w:abstractNumId w:val="21"/>
  </w:num>
  <w:num w:numId="11">
    <w:abstractNumId w:val="15"/>
  </w:num>
  <w:num w:numId="12">
    <w:abstractNumId w:val="3"/>
  </w:num>
  <w:num w:numId="13">
    <w:abstractNumId w:val="26"/>
  </w:num>
  <w:num w:numId="14">
    <w:abstractNumId w:val="7"/>
  </w:num>
  <w:num w:numId="15">
    <w:abstractNumId w:val="20"/>
  </w:num>
  <w:num w:numId="16">
    <w:abstractNumId w:val="17"/>
  </w:num>
  <w:num w:numId="17">
    <w:abstractNumId w:val="11"/>
  </w:num>
  <w:num w:numId="18">
    <w:abstractNumId w:val="2"/>
  </w:num>
  <w:num w:numId="19">
    <w:abstractNumId w:val="24"/>
  </w:num>
  <w:num w:numId="20">
    <w:abstractNumId w:val="19"/>
  </w:num>
  <w:num w:numId="21">
    <w:abstractNumId w:val="18"/>
  </w:num>
  <w:num w:numId="22">
    <w:abstractNumId w:val="12"/>
  </w:num>
  <w:num w:numId="23">
    <w:abstractNumId w:val="0"/>
  </w:num>
  <w:num w:numId="24">
    <w:abstractNumId w:val="25"/>
  </w:num>
  <w:num w:numId="25">
    <w:abstractNumId w:val="4"/>
  </w:num>
  <w:num w:numId="26">
    <w:abstractNumId w:val="16"/>
  </w:num>
  <w:num w:numId="27">
    <w:abstractNumId w:val="10"/>
  </w:num>
  <w:num w:numId="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drawingGridHorizontalSpacing w:val="120"/>
  <w:displayHorizontalDrawingGridEvery w:val="2"/>
  <w:displayVertic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915"/>
    <w:rsid w:val="0002785B"/>
    <w:rsid w:val="000F3384"/>
    <w:rsid w:val="0012000E"/>
    <w:rsid w:val="00156A2D"/>
    <w:rsid w:val="001B35C9"/>
    <w:rsid w:val="001C54F8"/>
    <w:rsid w:val="001D5491"/>
    <w:rsid w:val="00230170"/>
    <w:rsid w:val="0023457F"/>
    <w:rsid w:val="00236E5C"/>
    <w:rsid w:val="0025213D"/>
    <w:rsid w:val="002A0BE6"/>
    <w:rsid w:val="00313A5D"/>
    <w:rsid w:val="003253A4"/>
    <w:rsid w:val="003C6F95"/>
    <w:rsid w:val="00456915"/>
    <w:rsid w:val="0046485F"/>
    <w:rsid w:val="00466133"/>
    <w:rsid w:val="004702EA"/>
    <w:rsid w:val="004B5D08"/>
    <w:rsid w:val="00592AB3"/>
    <w:rsid w:val="00593622"/>
    <w:rsid w:val="005C57A3"/>
    <w:rsid w:val="0060494F"/>
    <w:rsid w:val="00662504"/>
    <w:rsid w:val="00677B59"/>
    <w:rsid w:val="006E3BFA"/>
    <w:rsid w:val="00701F08"/>
    <w:rsid w:val="00722BCA"/>
    <w:rsid w:val="00726A75"/>
    <w:rsid w:val="007A77F9"/>
    <w:rsid w:val="007B544B"/>
    <w:rsid w:val="007D2CB6"/>
    <w:rsid w:val="00802CE3"/>
    <w:rsid w:val="00855722"/>
    <w:rsid w:val="00880DFA"/>
    <w:rsid w:val="00895A8F"/>
    <w:rsid w:val="008B1382"/>
    <w:rsid w:val="00924720"/>
    <w:rsid w:val="009412D8"/>
    <w:rsid w:val="00977511"/>
    <w:rsid w:val="00983457"/>
    <w:rsid w:val="00983550"/>
    <w:rsid w:val="009C32C9"/>
    <w:rsid w:val="009F48E3"/>
    <w:rsid w:val="009F7BBC"/>
    <w:rsid w:val="00A575C7"/>
    <w:rsid w:val="00AA2BB7"/>
    <w:rsid w:val="00AB7E06"/>
    <w:rsid w:val="00AD4E29"/>
    <w:rsid w:val="00AE11B0"/>
    <w:rsid w:val="00B70C7E"/>
    <w:rsid w:val="00B94FEC"/>
    <w:rsid w:val="00BB704F"/>
    <w:rsid w:val="00BE5BAD"/>
    <w:rsid w:val="00C062BF"/>
    <w:rsid w:val="00C3646D"/>
    <w:rsid w:val="00C40BB0"/>
    <w:rsid w:val="00C670E3"/>
    <w:rsid w:val="00C71BA2"/>
    <w:rsid w:val="00C839CB"/>
    <w:rsid w:val="00D264AE"/>
    <w:rsid w:val="00DC7756"/>
    <w:rsid w:val="00DD5EB5"/>
    <w:rsid w:val="00DF2FB2"/>
    <w:rsid w:val="00E724B8"/>
    <w:rsid w:val="00ED5BA2"/>
    <w:rsid w:val="00EF417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23ABCF07-B902-4858-B2F9-2FDF85329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7B59"/>
    <w:pPr>
      <w:spacing w:line="360" w:lineRule="auto"/>
      <w:jc w:val="both"/>
    </w:pPr>
    <w:rPr>
      <w:rFonts w:ascii="Times New Roman" w:hAnsi="Times New Roman"/>
      <w:sz w:val="24"/>
    </w:rPr>
  </w:style>
  <w:style w:type="paragraph" w:styleId="Ttulo1">
    <w:name w:val="heading 1"/>
    <w:basedOn w:val="Normal"/>
    <w:next w:val="Normal"/>
    <w:link w:val="Ttulo1Char"/>
    <w:autoRedefine/>
    <w:uiPriority w:val="9"/>
    <w:qFormat/>
    <w:rsid w:val="00855722"/>
    <w:pPr>
      <w:keepNext/>
      <w:keepLines/>
      <w:spacing w:before="480" w:after="0" w:line="276" w:lineRule="auto"/>
      <w:outlineLvl w:val="0"/>
    </w:pPr>
    <w:rPr>
      <w:rFonts w:eastAsiaTheme="majorEastAsia" w:cstheme="majorBidi"/>
      <w:b/>
      <w:bCs/>
      <w:color w:val="000000" w:themeColor="text1"/>
      <w:szCs w:val="28"/>
    </w:rPr>
  </w:style>
  <w:style w:type="paragraph" w:styleId="Ttulo2">
    <w:name w:val="heading 2"/>
    <w:basedOn w:val="Normal"/>
    <w:link w:val="Ttulo2Char"/>
    <w:uiPriority w:val="9"/>
    <w:qFormat/>
    <w:rsid w:val="00AE11B0"/>
    <w:pPr>
      <w:spacing w:before="100" w:beforeAutospacing="1" w:after="100" w:afterAutospacing="1"/>
      <w:jc w:val="left"/>
      <w:outlineLvl w:val="1"/>
    </w:pPr>
    <w:rPr>
      <w:rFonts w:eastAsia="Times New Roman" w:cs="Times New Roman"/>
      <w:b/>
      <w:bCs/>
      <w:szCs w:val="36"/>
      <w:lang w:eastAsia="pt-BR"/>
    </w:rPr>
  </w:style>
  <w:style w:type="paragraph" w:styleId="Ttulo3">
    <w:name w:val="heading 3"/>
    <w:basedOn w:val="Normal"/>
    <w:next w:val="Normal"/>
    <w:link w:val="Ttulo3Char"/>
    <w:uiPriority w:val="9"/>
    <w:semiHidden/>
    <w:unhideWhenUsed/>
    <w:qFormat/>
    <w:rsid w:val="0060494F"/>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Ttulo4">
    <w:name w:val="heading 4"/>
    <w:basedOn w:val="Normal"/>
    <w:next w:val="Normal"/>
    <w:link w:val="Ttulo4Char"/>
    <w:uiPriority w:val="9"/>
    <w:semiHidden/>
    <w:unhideWhenUsed/>
    <w:qFormat/>
    <w:rsid w:val="0060494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55722"/>
    <w:rPr>
      <w:rFonts w:ascii="Times New Roman" w:eastAsiaTheme="majorEastAsia" w:hAnsi="Times New Roman" w:cstheme="majorBidi"/>
      <w:b/>
      <w:bCs/>
      <w:color w:val="000000" w:themeColor="text1"/>
      <w:sz w:val="24"/>
      <w:szCs w:val="28"/>
    </w:rPr>
  </w:style>
  <w:style w:type="character" w:customStyle="1" w:styleId="Ttulo2Char">
    <w:name w:val="Título 2 Char"/>
    <w:basedOn w:val="Fontepargpadro"/>
    <w:link w:val="Ttulo2"/>
    <w:uiPriority w:val="9"/>
    <w:rsid w:val="00AE11B0"/>
    <w:rPr>
      <w:rFonts w:ascii="Times New Roman" w:eastAsia="Times New Roman" w:hAnsi="Times New Roman" w:cs="Times New Roman"/>
      <w:b/>
      <w:bCs/>
      <w:sz w:val="24"/>
      <w:szCs w:val="36"/>
      <w:lang w:eastAsia="pt-BR"/>
    </w:rPr>
  </w:style>
  <w:style w:type="paragraph" w:styleId="Cabealho">
    <w:name w:val="header"/>
    <w:basedOn w:val="Normal"/>
    <w:link w:val="CabealhoChar"/>
    <w:uiPriority w:val="99"/>
    <w:unhideWhenUsed/>
    <w:rsid w:val="0045691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56915"/>
    <w:rPr>
      <w:rFonts w:ascii="Times New Roman" w:hAnsi="Times New Roman"/>
      <w:sz w:val="24"/>
    </w:rPr>
  </w:style>
  <w:style w:type="paragraph" w:styleId="Rodap">
    <w:name w:val="footer"/>
    <w:basedOn w:val="Normal"/>
    <w:link w:val="RodapChar"/>
    <w:uiPriority w:val="99"/>
    <w:unhideWhenUsed/>
    <w:rsid w:val="00456915"/>
    <w:pPr>
      <w:tabs>
        <w:tab w:val="center" w:pos="4252"/>
        <w:tab w:val="right" w:pos="8504"/>
      </w:tabs>
      <w:spacing w:after="0" w:line="240" w:lineRule="auto"/>
    </w:pPr>
  </w:style>
  <w:style w:type="character" w:customStyle="1" w:styleId="RodapChar">
    <w:name w:val="Rodapé Char"/>
    <w:basedOn w:val="Fontepargpadro"/>
    <w:link w:val="Rodap"/>
    <w:uiPriority w:val="99"/>
    <w:rsid w:val="00456915"/>
    <w:rPr>
      <w:rFonts w:ascii="Times New Roman" w:hAnsi="Times New Roman"/>
      <w:sz w:val="24"/>
    </w:rPr>
  </w:style>
  <w:style w:type="paragraph" w:styleId="PargrafodaLista">
    <w:name w:val="List Paragraph"/>
    <w:basedOn w:val="Normal"/>
    <w:uiPriority w:val="34"/>
    <w:qFormat/>
    <w:rsid w:val="00924720"/>
    <w:pPr>
      <w:ind w:left="720"/>
      <w:contextualSpacing/>
    </w:pPr>
  </w:style>
  <w:style w:type="paragraph" w:styleId="CabealhodoSumrio">
    <w:name w:val="TOC Heading"/>
    <w:basedOn w:val="Ttulo1"/>
    <w:next w:val="Normal"/>
    <w:uiPriority w:val="39"/>
    <w:unhideWhenUsed/>
    <w:qFormat/>
    <w:rsid w:val="0025213D"/>
    <w:pPr>
      <w:spacing w:before="240" w:line="259" w:lineRule="auto"/>
      <w:jc w:val="left"/>
      <w:outlineLvl w:val="9"/>
    </w:pPr>
    <w:rPr>
      <w:rFonts w:asciiTheme="majorHAnsi" w:hAnsiTheme="majorHAnsi"/>
      <w:b w:val="0"/>
      <w:bCs w:val="0"/>
      <w:color w:val="2E74B5" w:themeColor="accent1" w:themeShade="BF"/>
      <w:sz w:val="32"/>
      <w:szCs w:val="32"/>
      <w:lang w:eastAsia="pt-BR"/>
    </w:rPr>
  </w:style>
  <w:style w:type="paragraph" w:styleId="Sumrio1">
    <w:name w:val="toc 1"/>
    <w:basedOn w:val="Normal"/>
    <w:next w:val="Normal"/>
    <w:autoRedefine/>
    <w:uiPriority w:val="39"/>
    <w:unhideWhenUsed/>
    <w:rsid w:val="0025213D"/>
    <w:pPr>
      <w:spacing w:after="100"/>
    </w:pPr>
  </w:style>
  <w:style w:type="character" w:styleId="Hyperlink">
    <w:name w:val="Hyperlink"/>
    <w:basedOn w:val="Fontepargpadro"/>
    <w:uiPriority w:val="99"/>
    <w:unhideWhenUsed/>
    <w:rsid w:val="0025213D"/>
    <w:rPr>
      <w:color w:val="0563C1" w:themeColor="hyperlink"/>
      <w:u w:val="single"/>
    </w:rPr>
  </w:style>
  <w:style w:type="paragraph" w:styleId="NormalWeb">
    <w:name w:val="Normal (Web)"/>
    <w:basedOn w:val="Normal"/>
    <w:uiPriority w:val="99"/>
    <w:unhideWhenUsed/>
    <w:rsid w:val="00880DFA"/>
    <w:pPr>
      <w:spacing w:before="100" w:beforeAutospacing="1" w:after="100" w:afterAutospacing="1" w:line="240" w:lineRule="auto"/>
      <w:jc w:val="left"/>
    </w:pPr>
    <w:rPr>
      <w:rFonts w:eastAsia="Times New Roman" w:cs="Times New Roman"/>
      <w:szCs w:val="24"/>
      <w:lang w:eastAsia="pt-BR"/>
    </w:rPr>
  </w:style>
  <w:style w:type="character" w:styleId="Forte">
    <w:name w:val="Strong"/>
    <w:basedOn w:val="Fontepargpadro"/>
    <w:uiPriority w:val="22"/>
    <w:qFormat/>
    <w:rsid w:val="00880DFA"/>
    <w:rPr>
      <w:b/>
      <w:bCs/>
    </w:rPr>
  </w:style>
  <w:style w:type="character" w:customStyle="1" w:styleId="line-clamp-1">
    <w:name w:val="line-clamp-1"/>
    <w:basedOn w:val="Fontepargpadro"/>
    <w:rsid w:val="00466133"/>
  </w:style>
  <w:style w:type="table" w:styleId="Tabelacomgrade">
    <w:name w:val="Table Grid"/>
    <w:basedOn w:val="Tabelanormal"/>
    <w:uiPriority w:val="39"/>
    <w:rsid w:val="004661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3Char">
    <w:name w:val="Título 3 Char"/>
    <w:basedOn w:val="Fontepargpadro"/>
    <w:link w:val="Ttulo3"/>
    <w:uiPriority w:val="9"/>
    <w:semiHidden/>
    <w:rsid w:val="0060494F"/>
    <w:rPr>
      <w:rFonts w:asciiTheme="majorHAnsi" w:eastAsiaTheme="majorEastAsia" w:hAnsiTheme="majorHAnsi" w:cstheme="majorBidi"/>
      <w:color w:val="1F4D78" w:themeColor="accent1" w:themeShade="7F"/>
      <w:sz w:val="24"/>
      <w:szCs w:val="24"/>
    </w:rPr>
  </w:style>
  <w:style w:type="character" w:customStyle="1" w:styleId="Ttulo4Char">
    <w:name w:val="Título 4 Char"/>
    <w:basedOn w:val="Fontepargpadro"/>
    <w:link w:val="Ttulo4"/>
    <w:uiPriority w:val="9"/>
    <w:semiHidden/>
    <w:rsid w:val="0060494F"/>
    <w:rPr>
      <w:rFonts w:asciiTheme="majorHAnsi" w:eastAsiaTheme="majorEastAsia" w:hAnsiTheme="majorHAnsi" w:cstheme="majorBidi"/>
      <w:i/>
      <w:iCs/>
      <w:color w:val="2E74B5" w:themeColor="accent1" w:themeShade="BF"/>
      <w:sz w:val="24"/>
    </w:rPr>
  </w:style>
  <w:style w:type="paragraph" w:styleId="SemEspaamento">
    <w:name w:val="No Spacing"/>
    <w:uiPriority w:val="1"/>
    <w:qFormat/>
    <w:rsid w:val="0060494F"/>
    <w:pPr>
      <w:spacing w:after="0" w:line="240" w:lineRule="auto"/>
      <w:jc w:val="both"/>
    </w:pPr>
    <w:rPr>
      <w:rFonts w:ascii="Times New Roman" w:hAnsi="Times New Roman"/>
      <w:sz w:val="24"/>
    </w:rPr>
  </w:style>
  <w:style w:type="character" w:styleId="nfase">
    <w:name w:val="Emphasis"/>
    <w:basedOn w:val="Fontepargpadro"/>
    <w:uiPriority w:val="20"/>
    <w:qFormat/>
    <w:rsid w:val="00722BCA"/>
    <w:rPr>
      <w:i/>
      <w:iCs/>
    </w:rPr>
  </w:style>
  <w:style w:type="paragraph" w:styleId="Partesuperior-zdoformulrio">
    <w:name w:val="HTML Top of Form"/>
    <w:basedOn w:val="Normal"/>
    <w:next w:val="Normal"/>
    <w:link w:val="Partesuperior-zdoformulrioChar"/>
    <w:hidden/>
    <w:uiPriority w:val="99"/>
    <w:semiHidden/>
    <w:unhideWhenUsed/>
    <w:rsid w:val="00855722"/>
    <w:pPr>
      <w:pBdr>
        <w:bottom w:val="single" w:sz="6" w:space="1" w:color="auto"/>
      </w:pBdr>
      <w:spacing w:after="0" w:line="240" w:lineRule="auto"/>
      <w:jc w:val="center"/>
    </w:pPr>
    <w:rPr>
      <w:rFonts w:ascii="Arial" w:eastAsia="Times New Roman" w:hAnsi="Arial" w:cs="Arial"/>
      <w:vanish/>
      <w:sz w:val="16"/>
      <w:szCs w:val="16"/>
      <w:lang w:eastAsia="pt-BR"/>
    </w:rPr>
  </w:style>
  <w:style w:type="character" w:customStyle="1" w:styleId="Partesuperior-zdoformulrioChar">
    <w:name w:val="Parte superior-z do formulário Char"/>
    <w:basedOn w:val="Fontepargpadro"/>
    <w:link w:val="Partesuperior-zdoformulrio"/>
    <w:uiPriority w:val="99"/>
    <w:semiHidden/>
    <w:rsid w:val="00855722"/>
    <w:rPr>
      <w:rFonts w:ascii="Arial" w:eastAsia="Times New Roman" w:hAnsi="Arial" w:cs="Arial"/>
      <w:vanish/>
      <w:sz w:val="16"/>
      <w:szCs w:val="16"/>
      <w:lang w:eastAsia="pt-BR"/>
    </w:rPr>
  </w:style>
  <w:style w:type="paragraph" w:styleId="Parteinferiordoformulrio">
    <w:name w:val="HTML Bottom of Form"/>
    <w:basedOn w:val="Normal"/>
    <w:next w:val="Normal"/>
    <w:link w:val="ParteinferiordoformulrioChar"/>
    <w:hidden/>
    <w:uiPriority w:val="99"/>
    <w:semiHidden/>
    <w:unhideWhenUsed/>
    <w:rsid w:val="00855722"/>
    <w:pPr>
      <w:pBdr>
        <w:top w:val="single" w:sz="6" w:space="1" w:color="auto"/>
      </w:pBdr>
      <w:spacing w:after="0" w:line="240" w:lineRule="auto"/>
      <w:jc w:val="center"/>
    </w:pPr>
    <w:rPr>
      <w:rFonts w:ascii="Arial" w:eastAsia="Times New Roman" w:hAnsi="Arial" w:cs="Arial"/>
      <w:vanish/>
      <w:sz w:val="16"/>
      <w:szCs w:val="16"/>
      <w:lang w:eastAsia="pt-BR"/>
    </w:rPr>
  </w:style>
  <w:style w:type="character" w:customStyle="1" w:styleId="ParteinferiordoformulrioChar">
    <w:name w:val="Parte inferior do formulário Char"/>
    <w:basedOn w:val="Fontepargpadro"/>
    <w:link w:val="Parteinferiordoformulrio"/>
    <w:uiPriority w:val="99"/>
    <w:semiHidden/>
    <w:rsid w:val="00855722"/>
    <w:rPr>
      <w:rFonts w:ascii="Arial" w:eastAsia="Times New Roman" w:hAnsi="Arial" w:cs="Arial"/>
      <w:vanish/>
      <w:sz w:val="16"/>
      <w:szCs w:val="16"/>
      <w:lang w:eastAsia="pt-BR"/>
    </w:rPr>
  </w:style>
  <w:style w:type="paragraph" w:styleId="Sumrio2">
    <w:name w:val="toc 2"/>
    <w:basedOn w:val="Normal"/>
    <w:next w:val="Normal"/>
    <w:autoRedefine/>
    <w:uiPriority w:val="39"/>
    <w:unhideWhenUsed/>
    <w:rsid w:val="00592AB3"/>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262637">
      <w:bodyDiv w:val="1"/>
      <w:marLeft w:val="0"/>
      <w:marRight w:val="0"/>
      <w:marTop w:val="0"/>
      <w:marBottom w:val="0"/>
      <w:divBdr>
        <w:top w:val="none" w:sz="0" w:space="0" w:color="auto"/>
        <w:left w:val="none" w:sz="0" w:space="0" w:color="auto"/>
        <w:bottom w:val="none" w:sz="0" w:space="0" w:color="auto"/>
        <w:right w:val="none" w:sz="0" w:space="0" w:color="auto"/>
      </w:divBdr>
    </w:div>
    <w:div w:id="320425880">
      <w:bodyDiv w:val="1"/>
      <w:marLeft w:val="0"/>
      <w:marRight w:val="0"/>
      <w:marTop w:val="0"/>
      <w:marBottom w:val="0"/>
      <w:divBdr>
        <w:top w:val="none" w:sz="0" w:space="0" w:color="auto"/>
        <w:left w:val="none" w:sz="0" w:space="0" w:color="auto"/>
        <w:bottom w:val="none" w:sz="0" w:space="0" w:color="auto"/>
        <w:right w:val="none" w:sz="0" w:space="0" w:color="auto"/>
      </w:divBdr>
    </w:div>
    <w:div w:id="422608839">
      <w:bodyDiv w:val="1"/>
      <w:marLeft w:val="0"/>
      <w:marRight w:val="0"/>
      <w:marTop w:val="0"/>
      <w:marBottom w:val="0"/>
      <w:divBdr>
        <w:top w:val="none" w:sz="0" w:space="0" w:color="auto"/>
        <w:left w:val="none" w:sz="0" w:space="0" w:color="auto"/>
        <w:bottom w:val="none" w:sz="0" w:space="0" w:color="auto"/>
        <w:right w:val="none" w:sz="0" w:space="0" w:color="auto"/>
      </w:divBdr>
      <w:divsChild>
        <w:div w:id="1416978795">
          <w:marLeft w:val="0"/>
          <w:marRight w:val="0"/>
          <w:marTop w:val="0"/>
          <w:marBottom w:val="0"/>
          <w:divBdr>
            <w:top w:val="none" w:sz="0" w:space="0" w:color="auto"/>
            <w:left w:val="none" w:sz="0" w:space="0" w:color="auto"/>
            <w:bottom w:val="none" w:sz="0" w:space="0" w:color="auto"/>
            <w:right w:val="none" w:sz="0" w:space="0" w:color="auto"/>
          </w:divBdr>
          <w:divsChild>
            <w:div w:id="1352416299">
              <w:marLeft w:val="0"/>
              <w:marRight w:val="0"/>
              <w:marTop w:val="0"/>
              <w:marBottom w:val="0"/>
              <w:divBdr>
                <w:top w:val="none" w:sz="0" w:space="0" w:color="auto"/>
                <w:left w:val="none" w:sz="0" w:space="0" w:color="auto"/>
                <w:bottom w:val="none" w:sz="0" w:space="0" w:color="auto"/>
                <w:right w:val="none" w:sz="0" w:space="0" w:color="auto"/>
              </w:divBdr>
              <w:divsChild>
                <w:div w:id="1544906738">
                  <w:marLeft w:val="0"/>
                  <w:marRight w:val="0"/>
                  <w:marTop w:val="0"/>
                  <w:marBottom w:val="0"/>
                  <w:divBdr>
                    <w:top w:val="none" w:sz="0" w:space="0" w:color="auto"/>
                    <w:left w:val="none" w:sz="0" w:space="0" w:color="auto"/>
                    <w:bottom w:val="none" w:sz="0" w:space="0" w:color="auto"/>
                    <w:right w:val="none" w:sz="0" w:space="0" w:color="auto"/>
                  </w:divBdr>
                  <w:divsChild>
                    <w:div w:id="60989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554066">
          <w:marLeft w:val="0"/>
          <w:marRight w:val="0"/>
          <w:marTop w:val="0"/>
          <w:marBottom w:val="0"/>
          <w:divBdr>
            <w:top w:val="none" w:sz="0" w:space="0" w:color="auto"/>
            <w:left w:val="none" w:sz="0" w:space="0" w:color="auto"/>
            <w:bottom w:val="none" w:sz="0" w:space="0" w:color="auto"/>
            <w:right w:val="none" w:sz="0" w:space="0" w:color="auto"/>
          </w:divBdr>
          <w:divsChild>
            <w:div w:id="47538184">
              <w:marLeft w:val="0"/>
              <w:marRight w:val="0"/>
              <w:marTop w:val="0"/>
              <w:marBottom w:val="0"/>
              <w:divBdr>
                <w:top w:val="none" w:sz="0" w:space="0" w:color="auto"/>
                <w:left w:val="none" w:sz="0" w:space="0" w:color="auto"/>
                <w:bottom w:val="none" w:sz="0" w:space="0" w:color="auto"/>
                <w:right w:val="none" w:sz="0" w:space="0" w:color="auto"/>
              </w:divBdr>
              <w:divsChild>
                <w:div w:id="1589804411">
                  <w:marLeft w:val="0"/>
                  <w:marRight w:val="0"/>
                  <w:marTop w:val="0"/>
                  <w:marBottom w:val="0"/>
                  <w:divBdr>
                    <w:top w:val="none" w:sz="0" w:space="0" w:color="auto"/>
                    <w:left w:val="none" w:sz="0" w:space="0" w:color="auto"/>
                    <w:bottom w:val="none" w:sz="0" w:space="0" w:color="auto"/>
                    <w:right w:val="none" w:sz="0" w:space="0" w:color="auto"/>
                  </w:divBdr>
                  <w:divsChild>
                    <w:div w:id="193713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2946130">
      <w:bodyDiv w:val="1"/>
      <w:marLeft w:val="0"/>
      <w:marRight w:val="0"/>
      <w:marTop w:val="0"/>
      <w:marBottom w:val="0"/>
      <w:divBdr>
        <w:top w:val="none" w:sz="0" w:space="0" w:color="auto"/>
        <w:left w:val="none" w:sz="0" w:space="0" w:color="auto"/>
        <w:bottom w:val="none" w:sz="0" w:space="0" w:color="auto"/>
        <w:right w:val="none" w:sz="0" w:space="0" w:color="auto"/>
      </w:divBdr>
    </w:div>
    <w:div w:id="906502311">
      <w:bodyDiv w:val="1"/>
      <w:marLeft w:val="0"/>
      <w:marRight w:val="0"/>
      <w:marTop w:val="0"/>
      <w:marBottom w:val="0"/>
      <w:divBdr>
        <w:top w:val="none" w:sz="0" w:space="0" w:color="auto"/>
        <w:left w:val="none" w:sz="0" w:space="0" w:color="auto"/>
        <w:bottom w:val="none" w:sz="0" w:space="0" w:color="auto"/>
        <w:right w:val="none" w:sz="0" w:space="0" w:color="auto"/>
      </w:divBdr>
    </w:div>
    <w:div w:id="940070625">
      <w:bodyDiv w:val="1"/>
      <w:marLeft w:val="0"/>
      <w:marRight w:val="0"/>
      <w:marTop w:val="0"/>
      <w:marBottom w:val="0"/>
      <w:divBdr>
        <w:top w:val="none" w:sz="0" w:space="0" w:color="auto"/>
        <w:left w:val="none" w:sz="0" w:space="0" w:color="auto"/>
        <w:bottom w:val="none" w:sz="0" w:space="0" w:color="auto"/>
        <w:right w:val="none" w:sz="0" w:space="0" w:color="auto"/>
      </w:divBdr>
    </w:div>
    <w:div w:id="995764739">
      <w:bodyDiv w:val="1"/>
      <w:marLeft w:val="0"/>
      <w:marRight w:val="0"/>
      <w:marTop w:val="0"/>
      <w:marBottom w:val="0"/>
      <w:divBdr>
        <w:top w:val="none" w:sz="0" w:space="0" w:color="auto"/>
        <w:left w:val="none" w:sz="0" w:space="0" w:color="auto"/>
        <w:bottom w:val="none" w:sz="0" w:space="0" w:color="auto"/>
        <w:right w:val="none" w:sz="0" w:space="0" w:color="auto"/>
      </w:divBdr>
    </w:div>
    <w:div w:id="1031878164">
      <w:bodyDiv w:val="1"/>
      <w:marLeft w:val="0"/>
      <w:marRight w:val="0"/>
      <w:marTop w:val="0"/>
      <w:marBottom w:val="0"/>
      <w:divBdr>
        <w:top w:val="none" w:sz="0" w:space="0" w:color="auto"/>
        <w:left w:val="none" w:sz="0" w:space="0" w:color="auto"/>
        <w:bottom w:val="none" w:sz="0" w:space="0" w:color="auto"/>
        <w:right w:val="none" w:sz="0" w:space="0" w:color="auto"/>
      </w:divBdr>
    </w:div>
    <w:div w:id="1043365027">
      <w:bodyDiv w:val="1"/>
      <w:marLeft w:val="0"/>
      <w:marRight w:val="0"/>
      <w:marTop w:val="0"/>
      <w:marBottom w:val="0"/>
      <w:divBdr>
        <w:top w:val="none" w:sz="0" w:space="0" w:color="auto"/>
        <w:left w:val="none" w:sz="0" w:space="0" w:color="auto"/>
        <w:bottom w:val="none" w:sz="0" w:space="0" w:color="auto"/>
        <w:right w:val="none" w:sz="0" w:space="0" w:color="auto"/>
      </w:divBdr>
    </w:div>
    <w:div w:id="1097991620">
      <w:bodyDiv w:val="1"/>
      <w:marLeft w:val="0"/>
      <w:marRight w:val="0"/>
      <w:marTop w:val="0"/>
      <w:marBottom w:val="0"/>
      <w:divBdr>
        <w:top w:val="none" w:sz="0" w:space="0" w:color="auto"/>
        <w:left w:val="none" w:sz="0" w:space="0" w:color="auto"/>
        <w:bottom w:val="none" w:sz="0" w:space="0" w:color="auto"/>
        <w:right w:val="none" w:sz="0" w:space="0" w:color="auto"/>
      </w:divBdr>
    </w:div>
    <w:div w:id="1398867062">
      <w:bodyDiv w:val="1"/>
      <w:marLeft w:val="0"/>
      <w:marRight w:val="0"/>
      <w:marTop w:val="0"/>
      <w:marBottom w:val="0"/>
      <w:divBdr>
        <w:top w:val="none" w:sz="0" w:space="0" w:color="auto"/>
        <w:left w:val="none" w:sz="0" w:space="0" w:color="auto"/>
        <w:bottom w:val="none" w:sz="0" w:space="0" w:color="auto"/>
        <w:right w:val="none" w:sz="0" w:space="0" w:color="auto"/>
      </w:divBdr>
      <w:divsChild>
        <w:div w:id="664939919">
          <w:marLeft w:val="0"/>
          <w:marRight w:val="0"/>
          <w:marTop w:val="0"/>
          <w:marBottom w:val="0"/>
          <w:divBdr>
            <w:top w:val="none" w:sz="0" w:space="0" w:color="auto"/>
            <w:left w:val="none" w:sz="0" w:space="0" w:color="auto"/>
            <w:bottom w:val="none" w:sz="0" w:space="0" w:color="auto"/>
            <w:right w:val="none" w:sz="0" w:space="0" w:color="auto"/>
          </w:divBdr>
          <w:divsChild>
            <w:div w:id="593637487">
              <w:marLeft w:val="0"/>
              <w:marRight w:val="0"/>
              <w:marTop w:val="0"/>
              <w:marBottom w:val="0"/>
              <w:divBdr>
                <w:top w:val="none" w:sz="0" w:space="0" w:color="auto"/>
                <w:left w:val="none" w:sz="0" w:space="0" w:color="auto"/>
                <w:bottom w:val="none" w:sz="0" w:space="0" w:color="auto"/>
                <w:right w:val="none" w:sz="0" w:space="0" w:color="auto"/>
              </w:divBdr>
              <w:divsChild>
                <w:div w:id="516430180">
                  <w:marLeft w:val="0"/>
                  <w:marRight w:val="0"/>
                  <w:marTop w:val="0"/>
                  <w:marBottom w:val="0"/>
                  <w:divBdr>
                    <w:top w:val="none" w:sz="0" w:space="0" w:color="auto"/>
                    <w:left w:val="none" w:sz="0" w:space="0" w:color="auto"/>
                    <w:bottom w:val="none" w:sz="0" w:space="0" w:color="auto"/>
                    <w:right w:val="none" w:sz="0" w:space="0" w:color="auto"/>
                  </w:divBdr>
                  <w:divsChild>
                    <w:div w:id="1181550273">
                      <w:marLeft w:val="0"/>
                      <w:marRight w:val="0"/>
                      <w:marTop w:val="0"/>
                      <w:marBottom w:val="0"/>
                      <w:divBdr>
                        <w:top w:val="none" w:sz="0" w:space="0" w:color="auto"/>
                        <w:left w:val="none" w:sz="0" w:space="0" w:color="auto"/>
                        <w:bottom w:val="none" w:sz="0" w:space="0" w:color="auto"/>
                        <w:right w:val="none" w:sz="0" w:space="0" w:color="auto"/>
                      </w:divBdr>
                      <w:divsChild>
                        <w:div w:id="1735883339">
                          <w:marLeft w:val="0"/>
                          <w:marRight w:val="0"/>
                          <w:marTop w:val="0"/>
                          <w:marBottom w:val="0"/>
                          <w:divBdr>
                            <w:top w:val="none" w:sz="0" w:space="0" w:color="auto"/>
                            <w:left w:val="none" w:sz="0" w:space="0" w:color="auto"/>
                            <w:bottom w:val="none" w:sz="0" w:space="0" w:color="auto"/>
                            <w:right w:val="none" w:sz="0" w:space="0" w:color="auto"/>
                          </w:divBdr>
                          <w:divsChild>
                            <w:div w:id="26687167">
                              <w:marLeft w:val="0"/>
                              <w:marRight w:val="0"/>
                              <w:marTop w:val="0"/>
                              <w:marBottom w:val="0"/>
                              <w:divBdr>
                                <w:top w:val="none" w:sz="0" w:space="0" w:color="auto"/>
                                <w:left w:val="none" w:sz="0" w:space="0" w:color="auto"/>
                                <w:bottom w:val="none" w:sz="0" w:space="0" w:color="auto"/>
                                <w:right w:val="none" w:sz="0" w:space="0" w:color="auto"/>
                              </w:divBdr>
                              <w:divsChild>
                                <w:div w:id="1217428208">
                                  <w:marLeft w:val="0"/>
                                  <w:marRight w:val="0"/>
                                  <w:marTop w:val="0"/>
                                  <w:marBottom w:val="0"/>
                                  <w:divBdr>
                                    <w:top w:val="none" w:sz="0" w:space="0" w:color="auto"/>
                                    <w:left w:val="none" w:sz="0" w:space="0" w:color="auto"/>
                                    <w:bottom w:val="none" w:sz="0" w:space="0" w:color="auto"/>
                                    <w:right w:val="none" w:sz="0" w:space="0" w:color="auto"/>
                                  </w:divBdr>
                                  <w:divsChild>
                                    <w:div w:id="163014959">
                                      <w:marLeft w:val="0"/>
                                      <w:marRight w:val="0"/>
                                      <w:marTop w:val="0"/>
                                      <w:marBottom w:val="0"/>
                                      <w:divBdr>
                                        <w:top w:val="none" w:sz="0" w:space="0" w:color="auto"/>
                                        <w:left w:val="none" w:sz="0" w:space="0" w:color="auto"/>
                                        <w:bottom w:val="none" w:sz="0" w:space="0" w:color="auto"/>
                                        <w:right w:val="none" w:sz="0" w:space="0" w:color="auto"/>
                                      </w:divBdr>
                                      <w:divsChild>
                                        <w:div w:id="2041852141">
                                          <w:marLeft w:val="0"/>
                                          <w:marRight w:val="0"/>
                                          <w:marTop w:val="0"/>
                                          <w:marBottom w:val="0"/>
                                          <w:divBdr>
                                            <w:top w:val="none" w:sz="0" w:space="0" w:color="auto"/>
                                            <w:left w:val="none" w:sz="0" w:space="0" w:color="auto"/>
                                            <w:bottom w:val="none" w:sz="0" w:space="0" w:color="auto"/>
                                            <w:right w:val="none" w:sz="0" w:space="0" w:color="auto"/>
                                          </w:divBdr>
                                          <w:divsChild>
                                            <w:div w:id="367797344">
                                              <w:marLeft w:val="0"/>
                                              <w:marRight w:val="0"/>
                                              <w:marTop w:val="0"/>
                                              <w:marBottom w:val="0"/>
                                              <w:divBdr>
                                                <w:top w:val="none" w:sz="0" w:space="0" w:color="auto"/>
                                                <w:left w:val="none" w:sz="0" w:space="0" w:color="auto"/>
                                                <w:bottom w:val="none" w:sz="0" w:space="0" w:color="auto"/>
                                                <w:right w:val="none" w:sz="0" w:space="0" w:color="auto"/>
                                              </w:divBdr>
                                              <w:divsChild>
                                                <w:div w:id="979265160">
                                                  <w:marLeft w:val="0"/>
                                                  <w:marRight w:val="0"/>
                                                  <w:marTop w:val="0"/>
                                                  <w:marBottom w:val="0"/>
                                                  <w:divBdr>
                                                    <w:top w:val="none" w:sz="0" w:space="0" w:color="auto"/>
                                                    <w:left w:val="none" w:sz="0" w:space="0" w:color="auto"/>
                                                    <w:bottom w:val="none" w:sz="0" w:space="0" w:color="auto"/>
                                                    <w:right w:val="none" w:sz="0" w:space="0" w:color="auto"/>
                                                  </w:divBdr>
                                                  <w:divsChild>
                                                    <w:div w:id="1256784824">
                                                      <w:marLeft w:val="0"/>
                                                      <w:marRight w:val="0"/>
                                                      <w:marTop w:val="0"/>
                                                      <w:marBottom w:val="0"/>
                                                      <w:divBdr>
                                                        <w:top w:val="none" w:sz="0" w:space="0" w:color="auto"/>
                                                        <w:left w:val="none" w:sz="0" w:space="0" w:color="auto"/>
                                                        <w:bottom w:val="none" w:sz="0" w:space="0" w:color="auto"/>
                                                        <w:right w:val="none" w:sz="0" w:space="0" w:color="auto"/>
                                                      </w:divBdr>
                                                      <w:divsChild>
                                                        <w:div w:id="182716859">
                                                          <w:marLeft w:val="0"/>
                                                          <w:marRight w:val="0"/>
                                                          <w:marTop w:val="0"/>
                                                          <w:marBottom w:val="0"/>
                                                          <w:divBdr>
                                                            <w:top w:val="none" w:sz="0" w:space="0" w:color="auto"/>
                                                            <w:left w:val="none" w:sz="0" w:space="0" w:color="auto"/>
                                                            <w:bottom w:val="none" w:sz="0" w:space="0" w:color="auto"/>
                                                            <w:right w:val="none" w:sz="0" w:space="0" w:color="auto"/>
                                                          </w:divBdr>
                                                          <w:divsChild>
                                                            <w:div w:id="93509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948095">
                                                  <w:marLeft w:val="0"/>
                                                  <w:marRight w:val="0"/>
                                                  <w:marTop w:val="0"/>
                                                  <w:marBottom w:val="0"/>
                                                  <w:divBdr>
                                                    <w:top w:val="none" w:sz="0" w:space="0" w:color="auto"/>
                                                    <w:left w:val="none" w:sz="0" w:space="0" w:color="auto"/>
                                                    <w:bottom w:val="none" w:sz="0" w:space="0" w:color="auto"/>
                                                    <w:right w:val="none" w:sz="0" w:space="0" w:color="auto"/>
                                                  </w:divBdr>
                                                  <w:divsChild>
                                                    <w:div w:id="1244532964">
                                                      <w:marLeft w:val="0"/>
                                                      <w:marRight w:val="0"/>
                                                      <w:marTop w:val="0"/>
                                                      <w:marBottom w:val="0"/>
                                                      <w:divBdr>
                                                        <w:top w:val="none" w:sz="0" w:space="0" w:color="auto"/>
                                                        <w:left w:val="none" w:sz="0" w:space="0" w:color="auto"/>
                                                        <w:bottom w:val="none" w:sz="0" w:space="0" w:color="auto"/>
                                                        <w:right w:val="none" w:sz="0" w:space="0" w:color="auto"/>
                                                      </w:divBdr>
                                                      <w:divsChild>
                                                        <w:div w:id="114713692">
                                                          <w:marLeft w:val="0"/>
                                                          <w:marRight w:val="0"/>
                                                          <w:marTop w:val="0"/>
                                                          <w:marBottom w:val="0"/>
                                                          <w:divBdr>
                                                            <w:top w:val="none" w:sz="0" w:space="0" w:color="auto"/>
                                                            <w:left w:val="none" w:sz="0" w:space="0" w:color="auto"/>
                                                            <w:bottom w:val="none" w:sz="0" w:space="0" w:color="auto"/>
                                                            <w:right w:val="none" w:sz="0" w:space="0" w:color="auto"/>
                                                          </w:divBdr>
                                                          <w:divsChild>
                                                            <w:div w:id="6645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23802443">
          <w:marLeft w:val="0"/>
          <w:marRight w:val="0"/>
          <w:marTop w:val="0"/>
          <w:marBottom w:val="0"/>
          <w:divBdr>
            <w:top w:val="none" w:sz="0" w:space="0" w:color="auto"/>
            <w:left w:val="none" w:sz="0" w:space="0" w:color="auto"/>
            <w:bottom w:val="none" w:sz="0" w:space="0" w:color="auto"/>
            <w:right w:val="none" w:sz="0" w:space="0" w:color="auto"/>
          </w:divBdr>
          <w:divsChild>
            <w:div w:id="1161582190">
              <w:marLeft w:val="0"/>
              <w:marRight w:val="0"/>
              <w:marTop w:val="0"/>
              <w:marBottom w:val="0"/>
              <w:divBdr>
                <w:top w:val="none" w:sz="0" w:space="0" w:color="auto"/>
                <w:left w:val="none" w:sz="0" w:space="0" w:color="auto"/>
                <w:bottom w:val="none" w:sz="0" w:space="0" w:color="auto"/>
                <w:right w:val="none" w:sz="0" w:space="0" w:color="auto"/>
              </w:divBdr>
              <w:divsChild>
                <w:div w:id="131059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830030">
      <w:bodyDiv w:val="1"/>
      <w:marLeft w:val="0"/>
      <w:marRight w:val="0"/>
      <w:marTop w:val="0"/>
      <w:marBottom w:val="0"/>
      <w:divBdr>
        <w:top w:val="none" w:sz="0" w:space="0" w:color="auto"/>
        <w:left w:val="none" w:sz="0" w:space="0" w:color="auto"/>
        <w:bottom w:val="none" w:sz="0" w:space="0" w:color="auto"/>
        <w:right w:val="none" w:sz="0" w:space="0" w:color="auto"/>
      </w:divBdr>
    </w:div>
    <w:div w:id="1599290553">
      <w:bodyDiv w:val="1"/>
      <w:marLeft w:val="0"/>
      <w:marRight w:val="0"/>
      <w:marTop w:val="0"/>
      <w:marBottom w:val="0"/>
      <w:divBdr>
        <w:top w:val="none" w:sz="0" w:space="0" w:color="auto"/>
        <w:left w:val="none" w:sz="0" w:space="0" w:color="auto"/>
        <w:bottom w:val="none" w:sz="0" w:space="0" w:color="auto"/>
        <w:right w:val="none" w:sz="0" w:space="0" w:color="auto"/>
      </w:divBdr>
    </w:div>
    <w:div w:id="1718890928">
      <w:bodyDiv w:val="1"/>
      <w:marLeft w:val="0"/>
      <w:marRight w:val="0"/>
      <w:marTop w:val="0"/>
      <w:marBottom w:val="0"/>
      <w:divBdr>
        <w:top w:val="none" w:sz="0" w:space="0" w:color="auto"/>
        <w:left w:val="none" w:sz="0" w:space="0" w:color="auto"/>
        <w:bottom w:val="none" w:sz="0" w:space="0" w:color="auto"/>
        <w:right w:val="none" w:sz="0" w:space="0" w:color="auto"/>
      </w:divBdr>
      <w:divsChild>
        <w:div w:id="698093818">
          <w:marLeft w:val="0"/>
          <w:marRight w:val="0"/>
          <w:marTop w:val="0"/>
          <w:marBottom w:val="0"/>
          <w:divBdr>
            <w:top w:val="none" w:sz="0" w:space="0" w:color="auto"/>
            <w:left w:val="none" w:sz="0" w:space="0" w:color="auto"/>
            <w:bottom w:val="none" w:sz="0" w:space="0" w:color="auto"/>
            <w:right w:val="none" w:sz="0" w:space="0" w:color="auto"/>
          </w:divBdr>
          <w:divsChild>
            <w:div w:id="284165738">
              <w:marLeft w:val="0"/>
              <w:marRight w:val="0"/>
              <w:marTop w:val="0"/>
              <w:marBottom w:val="0"/>
              <w:divBdr>
                <w:top w:val="none" w:sz="0" w:space="0" w:color="auto"/>
                <w:left w:val="none" w:sz="0" w:space="0" w:color="auto"/>
                <w:bottom w:val="none" w:sz="0" w:space="0" w:color="auto"/>
                <w:right w:val="none" w:sz="0" w:space="0" w:color="auto"/>
              </w:divBdr>
              <w:divsChild>
                <w:div w:id="493377783">
                  <w:marLeft w:val="0"/>
                  <w:marRight w:val="0"/>
                  <w:marTop w:val="0"/>
                  <w:marBottom w:val="0"/>
                  <w:divBdr>
                    <w:top w:val="none" w:sz="0" w:space="0" w:color="auto"/>
                    <w:left w:val="none" w:sz="0" w:space="0" w:color="auto"/>
                    <w:bottom w:val="none" w:sz="0" w:space="0" w:color="auto"/>
                    <w:right w:val="none" w:sz="0" w:space="0" w:color="auto"/>
                  </w:divBdr>
                  <w:divsChild>
                    <w:div w:id="1664162568">
                      <w:marLeft w:val="0"/>
                      <w:marRight w:val="0"/>
                      <w:marTop w:val="0"/>
                      <w:marBottom w:val="0"/>
                      <w:divBdr>
                        <w:top w:val="none" w:sz="0" w:space="0" w:color="auto"/>
                        <w:left w:val="none" w:sz="0" w:space="0" w:color="auto"/>
                        <w:bottom w:val="none" w:sz="0" w:space="0" w:color="auto"/>
                        <w:right w:val="none" w:sz="0" w:space="0" w:color="auto"/>
                      </w:divBdr>
                      <w:divsChild>
                        <w:div w:id="690647124">
                          <w:marLeft w:val="0"/>
                          <w:marRight w:val="0"/>
                          <w:marTop w:val="0"/>
                          <w:marBottom w:val="0"/>
                          <w:divBdr>
                            <w:top w:val="none" w:sz="0" w:space="0" w:color="auto"/>
                            <w:left w:val="none" w:sz="0" w:space="0" w:color="auto"/>
                            <w:bottom w:val="none" w:sz="0" w:space="0" w:color="auto"/>
                            <w:right w:val="none" w:sz="0" w:space="0" w:color="auto"/>
                          </w:divBdr>
                          <w:divsChild>
                            <w:div w:id="540675185">
                              <w:marLeft w:val="0"/>
                              <w:marRight w:val="0"/>
                              <w:marTop w:val="0"/>
                              <w:marBottom w:val="0"/>
                              <w:divBdr>
                                <w:top w:val="none" w:sz="0" w:space="0" w:color="auto"/>
                                <w:left w:val="none" w:sz="0" w:space="0" w:color="auto"/>
                                <w:bottom w:val="none" w:sz="0" w:space="0" w:color="auto"/>
                                <w:right w:val="none" w:sz="0" w:space="0" w:color="auto"/>
                              </w:divBdr>
                              <w:divsChild>
                                <w:div w:id="589701330">
                                  <w:marLeft w:val="0"/>
                                  <w:marRight w:val="0"/>
                                  <w:marTop w:val="0"/>
                                  <w:marBottom w:val="0"/>
                                  <w:divBdr>
                                    <w:top w:val="none" w:sz="0" w:space="0" w:color="auto"/>
                                    <w:left w:val="none" w:sz="0" w:space="0" w:color="auto"/>
                                    <w:bottom w:val="none" w:sz="0" w:space="0" w:color="auto"/>
                                    <w:right w:val="none" w:sz="0" w:space="0" w:color="auto"/>
                                  </w:divBdr>
                                  <w:divsChild>
                                    <w:div w:id="1009672116">
                                      <w:marLeft w:val="0"/>
                                      <w:marRight w:val="0"/>
                                      <w:marTop w:val="0"/>
                                      <w:marBottom w:val="0"/>
                                      <w:divBdr>
                                        <w:top w:val="none" w:sz="0" w:space="0" w:color="auto"/>
                                        <w:left w:val="none" w:sz="0" w:space="0" w:color="auto"/>
                                        <w:bottom w:val="none" w:sz="0" w:space="0" w:color="auto"/>
                                        <w:right w:val="none" w:sz="0" w:space="0" w:color="auto"/>
                                      </w:divBdr>
                                      <w:divsChild>
                                        <w:div w:id="158787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183379">
                              <w:marLeft w:val="0"/>
                              <w:marRight w:val="0"/>
                              <w:marTop w:val="0"/>
                              <w:marBottom w:val="0"/>
                              <w:divBdr>
                                <w:top w:val="none" w:sz="0" w:space="0" w:color="auto"/>
                                <w:left w:val="none" w:sz="0" w:space="0" w:color="auto"/>
                                <w:bottom w:val="none" w:sz="0" w:space="0" w:color="auto"/>
                                <w:right w:val="none" w:sz="0" w:space="0" w:color="auto"/>
                              </w:divBdr>
                              <w:divsChild>
                                <w:div w:id="679089667">
                                  <w:marLeft w:val="0"/>
                                  <w:marRight w:val="0"/>
                                  <w:marTop w:val="0"/>
                                  <w:marBottom w:val="0"/>
                                  <w:divBdr>
                                    <w:top w:val="none" w:sz="0" w:space="0" w:color="auto"/>
                                    <w:left w:val="none" w:sz="0" w:space="0" w:color="auto"/>
                                    <w:bottom w:val="none" w:sz="0" w:space="0" w:color="auto"/>
                                    <w:right w:val="none" w:sz="0" w:space="0" w:color="auto"/>
                                  </w:divBdr>
                                  <w:divsChild>
                                    <w:div w:id="900288719">
                                      <w:marLeft w:val="0"/>
                                      <w:marRight w:val="0"/>
                                      <w:marTop w:val="0"/>
                                      <w:marBottom w:val="0"/>
                                      <w:divBdr>
                                        <w:top w:val="none" w:sz="0" w:space="0" w:color="auto"/>
                                        <w:left w:val="none" w:sz="0" w:space="0" w:color="auto"/>
                                        <w:bottom w:val="none" w:sz="0" w:space="0" w:color="auto"/>
                                        <w:right w:val="none" w:sz="0" w:space="0" w:color="auto"/>
                                      </w:divBdr>
                                      <w:divsChild>
                                        <w:div w:id="120055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1589418">
          <w:marLeft w:val="0"/>
          <w:marRight w:val="0"/>
          <w:marTop w:val="0"/>
          <w:marBottom w:val="0"/>
          <w:divBdr>
            <w:top w:val="none" w:sz="0" w:space="0" w:color="auto"/>
            <w:left w:val="none" w:sz="0" w:space="0" w:color="auto"/>
            <w:bottom w:val="none" w:sz="0" w:space="0" w:color="auto"/>
            <w:right w:val="none" w:sz="0" w:space="0" w:color="auto"/>
          </w:divBdr>
          <w:divsChild>
            <w:div w:id="452672302">
              <w:marLeft w:val="0"/>
              <w:marRight w:val="0"/>
              <w:marTop w:val="0"/>
              <w:marBottom w:val="0"/>
              <w:divBdr>
                <w:top w:val="none" w:sz="0" w:space="0" w:color="auto"/>
                <w:left w:val="none" w:sz="0" w:space="0" w:color="auto"/>
                <w:bottom w:val="none" w:sz="0" w:space="0" w:color="auto"/>
                <w:right w:val="none" w:sz="0" w:space="0" w:color="auto"/>
              </w:divBdr>
              <w:divsChild>
                <w:div w:id="1995794887">
                  <w:marLeft w:val="0"/>
                  <w:marRight w:val="0"/>
                  <w:marTop w:val="0"/>
                  <w:marBottom w:val="0"/>
                  <w:divBdr>
                    <w:top w:val="none" w:sz="0" w:space="0" w:color="auto"/>
                    <w:left w:val="none" w:sz="0" w:space="0" w:color="auto"/>
                    <w:bottom w:val="none" w:sz="0" w:space="0" w:color="auto"/>
                    <w:right w:val="none" w:sz="0" w:space="0" w:color="auto"/>
                  </w:divBdr>
                  <w:divsChild>
                    <w:div w:id="821969174">
                      <w:marLeft w:val="0"/>
                      <w:marRight w:val="0"/>
                      <w:marTop w:val="0"/>
                      <w:marBottom w:val="0"/>
                      <w:divBdr>
                        <w:top w:val="none" w:sz="0" w:space="0" w:color="auto"/>
                        <w:left w:val="none" w:sz="0" w:space="0" w:color="auto"/>
                        <w:bottom w:val="none" w:sz="0" w:space="0" w:color="auto"/>
                        <w:right w:val="none" w:sz="0" w:space="0" w:color="auto"/>
                      </w:divBdr>
                      <w:divsChild>
                        <w:div w:id="1911651695">
                          <w:marLeft w:val="0"/>
                          <w:marRight w:val="0"/>
                          <w:marTop w:val="0"/>
                          <w:marBottom w:val="0"/>
                          <w:divBdr>
                            <w:top w:val="none" w:sz="0" w:space="0" w:color="auto"/>
                            <w:left w:val="none" w:sz="0" w:space="0" w:color="auto"/>
                            <w:bottom w:val="none" w:sz="0" w:space="0" w:color="auto"/>
                            <w:right w:val="none" w:sz="0" w:space="0" w:color="auto"/>
                          </w:divBdr>
                          <w:divsChild>
                            <w:div w:id="1104617454">
                              <w:marLeft w:val="0"/>
                              <w:marRight w:val="0"/>
                              <w:marTop w:val="0"/>
                              <w:marBottom w:val="0"/>
                              <w:divBdr>
                                <w:top w:val="none" w:sz="0" w:space="0" w:color="auto"/>
                                <w:left w:val="none" w:sz="0" w:space="0" w:color="auto"/>
                                <w:bottom w:val="none" w:sz="0" w:space="0" w:color="auto"/>
                                <w:right w:val="none" w:sz="0" w:space="0" w:color="auto"/>
                              </w:divBdr>
                              <w:divsChild>
                                <w:div w:id="320238165">
                                  <w:marLeft w:val="0"/>
                                  <w:marRight w:val="0"/>
                                  <w:marTop w:val="0"/>
                                  <w:marBottom w:val="0"/>
                                  <w:divBdr>
                                    <w:top w:val="none" w:sz="0" w:space="0" w:color="auto"/>
                                    <w:left w:val="none" w:sz="0" w:space="0" w:color="auto"/>
                                    <w:bottom w:val="none" w:sz="0" w:space="0" w:color="auto"/>
                                    <w:right w:val="none" w:sz="0" w:space="0" w:color="auto"/>
                                  </w:divBdr>
                                  <w:divsChild>
                                    <w:div w:id="1413817914">
                                      <w:marLeft w:val="0"/>
                                      <w:marRight w:val="0"/>
                                      <w:marTop w:val="0"/>
                                      <w:marBottom w:val="0"/>
                                      <w:divBdr>
                                        <w:top w:val="none" w:sz="0" w:space="0" w:color="auto"/>
                                        <w:left w:val="none" w:sz="0" w:space="0" w:color="auto"/>
                                        <w:bottom w:val="none" w:sz="0" w:space="0" w:color="auto"/>
                                        <w:right w:val="none" w:sz="0" w:space="0" w:color="auto"/>
                                      </w:divBdr>
                                      <w:divsChild>
                                        <w:div w:id="49303977">
                                          <w:marLeft w:val="0"/>
                                          <w:marRight w:val="0"/>
                                          <w:marTop w:val="0"/>
                                          <w:marBottom w:val="0"/>
                                          <w:divBdr>
                                            <w:top w:val="none" w:sz="0" w:space="0" w:color="auto"/>
                                            <w:left w:val="none" w:sz="0" w:space="0" w:color="auto"/>
                                            <w:bottom w:val="none" w:sz="0" w:space="0" w:color="auto"/>
                                            <w:right w:val="none" w:sz="0" w:space="0" w:color="auto"/>
                                          </w:divBdr>
                                          <w:divsChild>
                                            <w:div w:id="121631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7833383">
          <w:marLeft w:val="0"/>
          <w:marRight w:val="0"/>
          <w:marTop w:val="0"/>
          <w:marBottom w:val="0"/>
          <w:divBdr>
            <w:top w:val="none" w:sz="0" w:space="0" w:color="auto"/>
            <w:left w:val="none" w:sz="0" w:space="0" w:color="auto"/>
            <w:bottom w:val="none" w:sz="0" w:space="0" w:color="auto"/>
            <w:right w:val="none" w:sz="0" w:space="0" w:color="auto"/>
          </w:divBdr>
          <w:divsChild>
            <w:div w:id="1393844437">
              <w:marLeft w:val="0"/>
              <w:marRight w:val="0"/>
              <w:marTop w:val="0"/>
              <w:marBottom w:val="0"/>
              <w:divBdr>
                <w:top w:val="none" w:sz="0" w:space="0" w:color="auto"/>
                <w:left w:val="none" w:sz="0" w:space="0" w:color="auto"/>
                <w:bottom w:val="none" w:sz="0" w:space="0" w:color="auto"/>
                <w:right w:val="none" w:sz="0" w:space="0" w:color="auto"/>
              </w:divBdr>
              <w:divsChild>
                <w:div w:id="412508069">
                  <w:marLeft w:val="0"/>
                  <w:marRight w:val="0"/>
                  <w:marTop w:val="0"/>
                  <w:marBottom w:val="0"/>
                  <w:divBdr>
                    <w:top w:val="none" w:sz="0" w:space="0" w:color="auto"/>
                    <w:left w:val="none" w:sz="0" w:space="0" w:color="auto"/>
                    <w:bottom w:val="none" w:sz="0" w:space="0" w:color="auto"/>
                    <w:right w:val="none" w:sz="0" w:space="0" w:color="auto"/>
                  </w:divBdr>
                  <w:divsChild>
                    <w:div w:id="767579106">
                      <w:marLeft w:val="0"/>
                      <w:marRight w:val="0"/>
                      <w:marTop w:val="0"/>
                      <w:marBottom w:val="0"/>
                      <w:divBdr>
                        <w:top w:val="none" w:sz="0" w:space="0" w:color="auto"/>
                        <w:left w:val="none" w:sz="0" w:space="0" w:color="auto"/>
                        <w:bottom w:val="none" w:sz="0" w:space="0" w:color="auto"/>
                        <w:right w:val="none" w:sz="0" w:space="0" w:color="auto"/>
                      </w:divBdr>
                      <w:divsChild>
                        <w:div w:id="1235428853">
                          <w:marLeft w:val="0"/>
                          <w:marRight w:val="0"/>
                          <w:marTop w:val="0"/>
                          <w:marBottom w:val="0"/>
                          <w:divBdr>
                            <w:top w:val="none" w:sz="0" w:space="0" w:color="auto"/>
                            <w:left w:val="none" w:sz="0" w:space="0" w:color="auto"/>
                            <w:bottom w:val="none" w:sz="0" w:space="0" w:color="auto"/>
                            <w:right w:val="none" w:sz="0" w:space="0" w:color="auto"/>
                          </w:divBdr>
                          <w:divsChild>
                            <w:div w:id="588464965">
                              <w:marLeft w:val="0"/>
                              <w:marRight w:val="0"/>
                              <w:marTop w:val="0"/>
                              <w:marBottom w:val="0"/>
                              <w:divBdr>
                                <w:top w:val="none" w:sz="0" w:space="0" w:color="auto"/>
                                <w:left w:val="none" w:sz="0" w:space="0" w:color="auto"/>
                                <w:bottom w:val="none" w:sz="0" w:space="0" w:color="auto"/>
                                <w:right w:val="none" w:sz="0" w:space="0" w:color="auto"/>
                              </w:divBdr>
                              <w:divsChild>
                                <w:div w:id="798112726">
                                  <w:marLeft w:val="0"/>
                                  <w:marRight w:val="0"/>
                                  <w:marTop w:val="0"/>
                                  <w:marBottom w:val="0"/>
                                  <w:divBdr>
                                    <w:top w:val="none" w:sz="0" w:space="0" w:color="auto"/>
                                    <w:left w:val="none" w:sz="0" w:space="0" w:color="auto"/>
                                    <w:bottom w:val="none" w:sz="0" w:space="0" w:color="auto"/>
                                    <w:right w:val="none" w:sz="0" w:space="0" w:color="auto"/>
                                  </w:divBdr>
                                  <w:divsChild>
                                    <w:div w:id="182493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9838808">
                      <w:marLeft w:val="0"/>
                      <w:marRight w:val="0"/>
                      <w:marTop w:val="0"/>
                      <w:marBottom w:val="0"/>
                      <w:divBdr>
                        <w:top w:val="none" w:sz="0" w:space="0" w:color="auto"/>
                        <w:left w:val="none" w:sz="0" w:space="0" w:color="auto"/>
                        <w:bottom w:val="none" w:sz="0" w:space="0" w:color="auto"/>
                        <w:right w:val="none" w:sz="0" w:space="0" w:color="auto"/>
                      </w:divBdr>
                      <w:divsChild>
                        <w:div w:id="1177236456">
                          <w:marLeft w:val="0"/>
                          <w:marRight w:val="0"/>
                          <w:marTop w:val="0"/>
                          <w:marBottom w:val="0"/>
                          <w:divBdr>
                            <w:top w:val="none" w:sz="0" w:space="0" w:color="auto"/>
                            <w:left w:val="none" w:sz="0" w:space="0" w:color="auto"/>
                            <w:bottom w:val="none" w:sz="0" w:space="0" w:color="auto"/>
                            <w:right w:val="none" w:sz="0" w:space="0" w:color="auto"/>
                          </w:divBdr>
                          <w:divsChild>
                            <w:div w:id="590969700">
                              <w:marLeft w:val="0"/>
                              <w:marRight w:val="0"/>
                              <w:marTop w:val="0"/>
                              <w:marBottom w:val="0"/>
                              <w:divBdr>
                                <w:top w:val="none" w:sz="0" w:space="0" w:color="auto"/>
                                <w:left w:val="none" w:sz="0" w:space="0" w:color="auto"/>
                                <w:bottom w:val="none" w:sz="0" w:space="0" w:color="auto"/>
                                <w:right w:val="none" w:sz="0" w:space="0" w:color="auto"/>
                              </w:divBdr>
                              <w:divsChild>
                                <w:div w:id="1967466036">
                                  <w:marLeft w:val="0"/>
                                  <w:marRight w:val="0"/>
                                  <w:marTop w:val="0"/>
                                  <w:marBottom w:val="0"/>
                                  <w:divBdr>
                                    <w:top w:val="none" w:sz="0" w:space="0" w:color="auto"/>
                                    <w:left w:val="none" w:sz="0" w:space="0" w:color="auto"/>
                                    <w:bottom w:val="none" w:sz="0" w:space="0" w:color="auto"/>
                                    <w:right w:val="none" w:sz="0" w:space="0" w:color="auto"/>
                                  </w:divBdr>
                                  <w:divsChild>
                                    <w:div w:id="1105687653">
                                      <w:marLeft w:val="0"/>
                                      <w:marRight w:val="0"/>
                                      <w:marTop w:val="0"/>
                                      <w:marBottom w:val="0"/>
                                      <w:divBdr>
                                        <w:top w:val="none" w:sz="0" w:space="0" w:color="auto"/>
                                        <w:left w:val="none" w:sz="0" w:space="0" w:color="auto"/>
                                        <w:bottom w:val="none" w:sz="0" w:space="0" w:color="auto"/>
                                        <w:right w:val="none" w:sz="0" w:space="0" w:color="auto"/>
                                      </w:divBdr>
                                      <w:divsChild>
                                        <w:div w:id="71180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4322955">
      <w:bodyDiv w:val="1"/>
      <w:marLeft w:val="0"/>
      <w:marRight w:val="0"/>
      <w:marTop w:val="0"/>
      <w:marBottom w:val="0"/>
      <w:divBdr>
        <w:top w:val="none" w:sz="0" w:space="0" w:color="auto"/>
        <w:left w:val="none" w:sz="0" w:space="0" w:color="auto"/>
        <w:bottom w:val="none" w:sz="0" w:space="0" w:color="auto"/>
        <w:right w:val="none" w:sz="0" w:space="0" w:color="auto"/>
      </w:divBdr>
    </w:div>
    <w:div w:id="1930193789">
      <w:bodyDiv w:val="1"/>
      <w:marLeft w:val="0"/>
      <w:marRight w:val="0"/>
      <w:marTop w:val="0"/>
      <w:marBottom w:val="0"/>
      <w:divBdr>
        <w:top w:val="none" w:sz="0" w:space="0" w:color="auto"/>
        <w:left w:val="none" w:sz="0" w:space="0" w:color="auto"/>
        <w:bottom w:val="none" w:sz="0" w:space="0" w:color="auto"/>
        <w:right w:val="none" w:sz="0" w:space="0" w:color="auto"/>
      </w:divBdr>
    </w:div>
    <w:div w:id="1959603996">
      <w:bodyDiv w:val="1"/>
      <w:marLeft w:val="0"/>
      <w:marRight w:val="0"/>
      <w:marTop w:val="0"/>
      <w:marBottom w:val="0"/>
      <w:divBdr>
        <w:top w:val="none" w:sz="0" w:space="0" w:color="auto"/>
        <w:left w:val="none" w:sz="0" w:space="0" w:color="auto"/>
        <w:bottom w:val="none" w:sz="0" w:space="0" w:color="auto"/>
        <w:right w:val="none" w:sz="0" w:space="0" w:color="auto"/>
      </w:divBdr>
    </w:div>
    <w:div w:id="2006276126">
      <w:bodyDiv w:val="1"/>
      <w:marLeft w:val="0"/>
      <w:marRight w:val="0"/>
      <w:marTop w:val="0"/>
      <w:marBottom w:val="0"/>
      <w:divBdr>
        <w:top w:val="none" w:sz="0" w:space="0" w:color="auto"/>
        <w:left w:val="none" w:sz="0" w:space="0" w:color="auto"/>
        <w:bottom w:val="none" w:sz="0" w:space="0" w:color="auto"/>
        <w:right w:val="none" w:sz="0" w:space="0" w:color="auto"/>
      </w:divBdr>
    </w:div>
    <w:div w:id="2120834692">
      <w:bodyDiv w:val="1"/>
      <w:marLeft w:val="0"/>
      <w:marRight w:val="0"/>
      <w:marTop w:val="0"/>
      <w:marBottom w:val="0"/>
      <w:divBdr>
        <w:top w:val="none" w:sz="0" w:space="0" w:color="auto"/>
        <w:left w:val="none" w:sz="0" w:space="0" w:color="auto"/>
        <w:bottom w:val="none" w:sz="0" w:space="0" w:color="auto"/>
        <w:right w:val="none" w:sz="0" w:space="0" w:color="auto"/>
      </w:divBdr>
    </w:div>
    <w:div w:id="2128618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B9DD48-8847-4180-A0FF-0639988669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50</Words>
  <Characters>273</Characters>
  <Application>Microsoft Office Word</Application>
  <DocSecurity>0</DocSecurity>
  <Lines>2</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 Setimane</dc:creator>
  <cp:keywords/>
  <dc:description/>
  <cp:lastModifiedBy>Cristina Setimane</cp:lastModifiedBy>
  <cp:revision>2</cp:revision>
  <cp:lastPrinted>2024-06-28T09:59:00Z</cp:lastPrinted>
  <dcterms:created xsi:type="dcterms:W3CDTF">2024-07-02T12:38:00Z</dcterms:created>
  <dcterms:modified xsi:type="dcterms:W3CDTF">2024-07-02T12:38:00Z</dcterms:modified>
</cp:coreProperties>
</file>