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Escola Secundária Geral de Quelimane</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Matemática</w:t>
            </w:r>
            <w:proofErr w:type="spellEnd"/>
            <w:r>
              <w:rPr>
                <w:b/>
              </w:rPr>
              <w:t xml:space="preserve"> </w:t>
            </w:r>
          </w:p>
          <w:p w:rsidR="00593622" w:rsidRDefault="00593622" w:rsidP="00593622">
            <w:pPr>
              <w:jc w:val="center"/>
              <w:rPr>
                <w:b/>
              </w:rPr>
            </w:pPr>
            <w:r>
              <w:rPr>
                <w:b/>
              </w:rPr>
              <w:t xml:space="preserve">Tema: </w:t>
            </w:r>
            <w:proofErr w:type="spellStart"/>
            <w:r>
              <w:rPr>
                <w:b/>
              </w:rPr>
              <w:t>Equação quadrática</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Saíde Omar Saíde</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Josue Machel</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Setembro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3C13AC" w:rsidRPr="003C13AC" w:rsidRDefault="003C13AC" w:rsidP="003C13AC">
      <w:bookmarkStart w:id="2" w:name="_GoBack"/>
      <w:bookmarkEnd w:id="2"/>
    </w:p>
    <w:sectPr w:rsidR="003C13AC" w:rsidRPr="003C13AC" w:rsidSect="00662504">
      <w:pgSz w:w="11906" w:h="16838"/>
      <w:pgMar w:top="1701" w:right="1134" w:bottom="1134" w:left="1701" w:header="709" w:footer="709" w:gutter="0"/>
      <w:pgNumType w:start="1"/>
      <w:cols w:space="708"/>
      <w:docGrid w:linePitch="360"/>
    </w:sectPr>
    <w:bookmarkStart w:id="20" w:name="introdução"/>
    <w:p>
      <w:pPr>
        <w:pStyle w:val="Ttulo1"/>
      </w:pPr>
      <w:r>
        <w:t xml:space="preserve">Introdução</w:t>
      </w:r>
    </w:p>
    <w:p>
      <w:pPr>
        <w:pStyle w:val="FirstParagraph"/>
      </w:pPr>
      <w:r>
        <w:t xml:space="preserve">A equação quadrática é uma das ferramentas matemáticas mais importantes e amplamente utilizadas em diversas áreas do conhecimento, como física, engenharia, economia e ciências sociais. Sua forma geral é representada por</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onde</w:t>
      </w:r>
      <w:r>
        <w:t xml:space="preserve"> </w:t>
      </w:r>
      <m:oMath>
        <m:r>
          <m:t>a</m:t>
        </m:r>
      </m:oMath>
      <w:r>
        <w:t xml:space="preserve">,</w:t>
      </w:r>
      <w:r>
        <w:t xml:space="preserve"> </w:t>
      </w:r>
      <m:oMath>
        <m:r>
          <m:t>b</m:t>
        </m:r>
      </m:oMath>
      <w:r>
        <w:t xml:space="preserve"> </w:t>
      </w:r>
      <w:r>
        <w:t xml:space="preserve">e</w:t>
      </w:r>
      <w:r>
        <w:t xml:space="preserve"> </w:t>
      </w:r>
      <m:oMath>
        <m:r>
          <m:t>c</m:t>
        </m:r>
      </m:oMath>
      <w:r>
        <w:t xml:space="preserve"> </w:t>
      </w:r>
      <w:r>
        <w:t xml:space="preserve">são coeficientes reais e</w:t>
      </w:r>
      <w:r>
        <w:t xml:space="preserve"> </w:t>
      </w:r>
      <m:oMath>
        <m:r>
          <m:t>x</m:t>
        </m:r>
      </m:oMath>
      <w:r>
        <w:t xml:space="preserve"> </w:t>
      </w:r>
      <w:r>
        <w:t xml:space="preserve">é a variável desconhecida. Segundo Silva (2015), a equação quadrática tem sido estudada há milênios, com registros de sua utilização em problemas de geometria e álgebra nos antigos civilizações babilônicas, egípcias e gregas.</w:t>
      </w:r>
    </w:p>
    <w:p>
      <w:pPr>
        <w:pStyle w:val="BodyText"/>
      </w:pPr>
      <w:r>
        <w:t xml:space="preserve">A importância da equação quadrática reside em sua capacidade de modelar uma ampla variedade de fenômenos naturais e sociais, como o movimento de objetos, a propagação de ondas e a análise de sistemas dinâmicos. Além disso, a equação quadrática é fundamental em muitas aplicações práticas, como a resolução de problemas de otimização, a análise de dados e a modelagem de sistemas complexos.</w:t>
      </w:r>
    </w:p>
    <w:p>
      <w:pPr>
        <w:pStyle w:val="BodyText"/>
      </w:pPr>
      <w:r>
        <w:t xml:space="preserve">Este estudo visa proporcionar uma compreensão aprofundada sobre as equações quadráticas, explorando suas propriedades, métodos de resolução e aplicações práticas. Além disso, busca contribuir para o desenvolvimento de habilidades matemáticas e críticas nos estudantes, permitindo que eles possam abordar problemas complexos de forma eficaz e eficiente.</w:t>
      </w:r>
    </w:p>
    <w:bookmarkEnd w:id="20"/>
    <w:sectPr/>
    <w:bookmarkStart w:id="20" w:name="revisão-de-literatura"/>
    <w:p>
      <w:r>
        <w:br w:type="page"/>
      </w:r>
    </w:p>
    <w:p>
      <w:pPr>
        <w:pStyle w:val="Ttulo1"/>
      </w:pPr>
      <w:r>
        <w:t xml:space="preserve">2. Revisão de Literatura</w:t>
      </w:r>
    </w:p>
    <w:p>
      <w:pPr>
        <w:pStyle w:val="FirstParagraph"/>
      </w:pPr>
      <w:r>
        <w:t xml:space="preserve">A revisão de literatura é fundamental para compreender o estado da arte sobre equações quadráticas. Esta seção apresenta uma visão geral sobre a história das equações quadráticas, conceitos fundamentais, métodos de resolução e aplicações práticas.</w:t>
      </w:r>
    </w:p>
    <w:p>
      <w:pPr>
        <w:pStyle w:val="BodyText"/>
      </w:pPr>
      <w:r>
        <w:t xml:space="preserve">Segundo Boyer (1968), as equações quadráticas têm sido estudadas há milhares de anos, com registros de sua utilização em problemas de geometria e álgebra nos antigos civilizações egípcia, babilônica e grega. No entanto, foi apenas no século XVI que a fórmula quadrática foi desenvolvida por matemáticos como Cardano e Ferrari.</w:t>
      </w:r>
    </w:p>
    <w:p>
      <w:pPr>
        <w:pStyle w:val="BodyText"/>
      </w:pPr>
      <w:r>
        <w:t xml:space="preserve">A literatura sobre equações quadráticas é vasta e aborda temas como a teoria dos números, álgebra abstrata, geometria analítica e física matemática. Segundo Struik (1986), as equações quadráticas são fundamentais para a compreensão de conceitos como a simetria, a reflexão e a rotação em geometria.</w:t>
      </w:r>
    </w:p>
    <w:p>
      <w:pPr>
        <w:pStyle w:val="BodyText"/>
      </w:pPr>
      <w:r>
        <w:t xml:space="preserve">Além disso, as equações quadráticas têm aplicações práticas em diversas áreas, como a física, a engenharia, a economia e a computação. Segundo Larson (2017), as equações quadráticas são utilizadas para modelar fenômenos naturais, como a trajetória de projéteis, a oscilação de sistemas e a propagação de ondas.</w:t>
      </w:r>
    </w:p>
    <w:bookmarkEnd w:id="20"/>
    <w:sectPr/>
    <w:bookmarkStart w:id="20" w:name="história-das-equações-quadráticas"/>
    <w:p>
      <w:pPr>
        <w:pStyle w:val="Ttulo1"/>
      </w:pPr>
      <w:r>
        <w:t xml:space="preserve">2.1 História das Equações Quadráticas</w:t>
      </w:r>
    </w:p>
    <w:p>
      <w:pPr>
        <w:pStyle w:val="FirstParagraph"/>
      </w:pPr>
      <w:r>
        <w:t xml:space="preserve">A história das equações quadráticas remonta à antiguidade, com registros de sua utilização em civilizações como a Babilônia, Egito e Grécia. Segundo Boyer (1968), os babilônios já conheciam métodos para resolver equações quadráticas há cerca de 4.000 anos. Eles utilizavam tábuas de argila para registrar suas descobertas, que incluíam fórmulas para resolver equações do tipo ax^2 + bx + c = 0.</w:t>
      </w:r>
    </w:p>
    <w:p>
      <w:pPr>
        <w:pStyle w:val="BodyText"/>
      </w:pPr>
      <w:r>
        <w:t xml:space="preserve">No Egito, os matemáticos também desenvolveram métodos para resolver equações quadráticas. O papiro de Rhind, datado de cerca de 1650 a.C., contém problemas que envolvem equações quadráticas, incluindo a resolução de equações do tipo x^2 + bx = c (Chace, 1927).</w:t>
      </w:r>
    </w:p>
    <w:p>
      <w:pPr>
        <w:pStyle w:val="BodyText"/>
      </w:pPr>
      <w:r>
        <w:t xml:space="preserve">Na Grécia, os matemáticos como Euclides e Diophante também contribuíram para o desenvolvimento da teoria das equações quadráticas. Euclides, em sua obra "Os Elementos", apresentou uma solução para equações quadráticas utilizando a geometria (Euclides, 300 a.C.).</w:t>
      </w:r>
    </w:p>
    <w:p>
      <w:pPr>
        <w:pStyle w:val="BodyText"/>
      </w:pPr>
      <w:r>
        <w:t xml:space="preserve">No entanto, foi apenas no século XVI que a fórmula quadrática geral, x = (-b ± √(b^2 - 4ac)) / 2a, foi descoberta pelo matemático italiano Girolamo Cardano (Cardano, 1545). Desde então, as equações quadráticas têm sido amplamente estudadas e aplicadas em diversas áreas, como física, engenharia e economia.</w:t>
      </w:r>
    </w:p>
    <w:bookmarkEnd w:id="20"/>
    <w:sectPr/>
    <w:bookmarkStart w:id="20" w:name="conceitos-fundamentais"/>
    <w:p>
      <w:pPr>
        <w:pStyle w:val="Ttulo1"/>
      </w:pPr>
      <w:r>
        <w:t xml:space="preserve">2.2 Conceitos Fundamentais</w:t>
      </w:r>
    </w:p>
    <w:p>
      <w:pPr>
        <w:pStyle w:val="FirstParagraph"/>
      </w:pPr>
      <w:r>
        <w:t xml:space="preserve">Os conceitos fundamentais das equações quadráticas são essenciais para a compreensão da sua estrutura e resolução. Segundo Silva (2019), a equação quadrática é uma expressão algébrica de segunda ordem, que pode ser escrita na forma geral:</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onde</w:t>
      </w:r>
      <w:r>
        <w:t xml:space="preserve"> </w:t>
      </w:r>
      <m:oMath>
        <m:r>
          <m:t>a</m:t>
        </m:r>
      </m:oMath>
      <w:r>
        <w:t xml:space="preserve">,</w:t>
      </w:r>
      <w:r>
        <w:t xml:space="preserve"> </w:t>
      </w:r>
      <m:oMath>
        <m:r>
          <m:t>b</m:t>
        </m:r>
      </m:oMath>
      <w:r>
        <w:t xml:space="preserve"> </w:t>
      </w:r>
      <w:r>
        <w:t xml:space="preserve">e</w:t>
      </w:r>
      <w:r>
        <w:t xml:space="preserve"> </w:t>
      </w:r>
      <m:oMath>
        <m:r>
          <m:t>c</m:t>
        </m:r>
      </m:oMath>
      <w:r>
        <w:t xml:space="preserve"> </w:t>
      </w:r>
      <w:r>
        <w:t xml:space="preserve">são coeficientes reais, e</w:t>
      </w:r>
      <w:r>
        <w:t xml:space="preserve"> </w:t>
      </w:r>
      <m:oMath>
        <m:r>
          <m:t>x</m:t>
        </m:r>
      </m:oMath>
      <w:r>
        <w:t xml:space="preserve"> </w:t>
      </w:r>
      <w:r>
        <w:t xml:space="preserve">é a variável desconhecida.</w:t>
      </w:r>
    </w:p>
    <w:p>
      <w:pPr>
        <w:pStyle w:val="BodyText"/>
      </w:pPr>
      <w:r>
        <w:t xml:space="preserve">Os coeficientes</w:t>
      </w:r>
      <w:r>
        <w:t xml:space="preserve"> </w:t>
      </w:r>
      <m:oMath>
        <m:r>
          <m:t>a</m:t>
        </m:r>
      </m:oMath>
      <w:r>
        <w:t xml:space="preserve">,</w:t>
      </w:r>
      <w:r>
        <w:t xml:space="preserve"> </w:t>
      </w:r>
      <m:oMath>
        <m:r>
          <m:t>b</m:t>
        </m:r>
      </m:oMath>
      <w:r>
        <w:t xml:space="preserve"> </w:t>
      </w:r>
      <w:r>
        <w:t xml:space="preserve">e</w:t>
      </w:r>
      <w:r>
        <w:t xml:space="preserve"> </w:t>
      </w:r>
      <m:oMath>
        <m:r>
          <m:t>c</m:t>
        </m:r>
      </m:oMath>
      <w:r>
        <w:t xml:space="preserve"> </w:t>
      </w:r>
      <w:r>
        <w:t xml:space="preserve">desempenham papéis importantes na definição da equação quadrática. O coeficiente</w:t>
      </w:r>
      <w:r>
        <w:t xml:space="preserve"> </w:t>
      </w:r>
      <m:oMath>
        <m:r>
          <m:t>a</m:t>
        </m:r>
      </m:oMath>
      <w:r>
        <w:t xml:space="preserve"> </w:t>
      </w:r>
      <w:r>
        <w:t xml:space="preserve">é chamado de coeficiente de segundo grau, o coeficiente</w:t>
      </w:r>
      <w:r>
        <w:t xml:space="preserve"> </w:t>
      </w:r>
      <m:oMath>
        <m:r>
          <m:t>b</m:t>
        </m:r>
      </m:oMath>
      <w:r>
        <w:t xml:space="preserve"> </w:t>
      </w:r>
      <w:r>
        <w:t xml:space="preserve">é chamado de coeficiente de primeiro grau, e o coeficiente</w:t>
      </w:r>
      <w:r>
        <w:t xml:space="preserve"> </w:t>
      </w:r>
      <m:oMath>
        <m:r>
          <m:t>c</m:t>
        </m:r>
      </m:oMath>
      <w:r>
        <w:t xml:space="preserve"> </w:t>
      </w:r>
      <w:r>
        <w:t xml:space="preserve">é chamado de termo constante. Segundo Oliveira (2020), a relação entre esses coeficientes determina a natureza das raízes da equação.</w:t>
      </w:r>
    </w:p>
    <w:p>
      <w:pPr>
        <w:pStyle w:val="BodyText"/>
      </w:pPr>
      <w:r>
        <w:t xml:space="preserve">Além disso, é fundamental entender a forma padrão e a forma fatorial das equações quadráticas. A forma padrão é a forma mais comum de se escrever uma equação quadrática, enquanto a forma fatorial é uma forma mais compacta de se representar a equação.</w:t>
      </w:r>
    </w:p>
    <w:bookmarkEnd w:id="20"/>
    <w:sectPr/>
    <w:bookmarkStart w:id="20" w:name="coeficientes-e-termos"/>
    <w:p>
      <w:pPr>
        <w:pStyle w:val="Ttulo1"/>
      </w:pPr>
      <w:r>
        <w:t xml:space="preserve">2.2.1 Coeficientes e Termos</w:t>
      </w:r>
    </w:p>
    <w:p>
      <w:pPr>
        <w:pStyle w:val="FirstParagraph"/>
      </w:pPr>
      <w:r>
        <w:t xml:space="preserve">Os coeficientes e termos são elementos fundamentais em equações quadráticas. Segundo Silva (2019), os coeficientes são números que multiplicam as variáveis em uma equação, enquanto os termos são as partes da equação que contêm variáveis e coeficientes.</w:t>
      </w:r>
    </w:p>
    <w:p>
      <w:pPr>
        <w:pStyle w:val="BodyText"/>
      </w:pPr>
      <w:r>
        <w:t xml:space="preserve">Em uma equação quadrática do tipo</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os coeficientes são</w:t>
      </w:r>
      <w:r>
        <w:t xml:space="preserve"> </w:t>
      </w:r>
      <m:oMath>
        <m:r>
          <m:t>a</m:t>
        </m:r>
      </m:oMath>
      <w:r>
        <w:t xml:space="preserve">,</w:t>
      </w:r>
      <w:r>
        <w:t xml:space="preserve"> </w:t>
      </w:r>
      <m:oMath>
        <m:r>
          <m:t>b</m:t>
        </m:r>
      </m:oMath>
      <w:r>
        <w:t xml:space="preserve"> </w:t>
      </w:r>
      <w:r>
        <w:t xml:space="preserve">e</w:t>
      </w:r>
      <w:r>
        <w:t xml:space="preserve"> </w:t>
      </w:r>
      <m:oMath>
        <m:r>
          <m:t>c</m:t>
        </m:r>
      </m:oMath>
      <w:r>
        <w:t xml:space="preserve">, e os termos são</w:t>
      </w:r>
      <w:r>
        <w:t xml:space="preserve"> </w:t>
      </w:r>
      <m:oMath>
        <m:r>
          <m:t>a</m:t>
        </m:r>
        <m:sSup>
          <m:e>
            <m:r>
              <m:t>x</m:t>
            </m:r>
          </m:e>
          <m:sup>
            <m:r>
              <m:t>2</m:t>
            </m:r>
          </m:sup>
        </m:sSup>
      </m:oMath>
      <w:r>
        <w:t xml:space="preserve">,</w:t>
      </w:r>
      <w:r>
        <w:t xml:space="preserve"> </w:t>
      </w:r>
      <m:oMath>
        <m:r>
          <m:t>b</m:t>
        </m:r>
        <m:r>
          <m:t>x</m:t>
        </m:r>
      </m:oMath>
      <w:r>
        <w:t xml:space="preserve"> </w:t>
      </w:r>
      <w:r>
        <w:t xml:space="preserve">e</w:t>
      </w:r>
      <w:r>
        <w:t xml:space="preserve"> </w:t>
      </w:r>
      <m:oMath>
        <m:r>
          <m:t>c</m:t>
        </m:r>
      </m:oMath>
      <w:r>
        <w:t xml:space="preserve">. O coeficiente</w:t>
      </w:r>
      <w:r>
        <w:t xml:space="preserve"> </w:t>
      </w:r>
      <m:oMath>
        <m:r>
          <m:t>a</m:t>
        </m:r>
      </m:oMath>
      <w:r>
        <w:t xml:space="preserve"> </w:t>
      </w:r>
      <w:r>
        <w:t xml:space="preserve">é chamado de coeficiente do termo quadrático,</w:t>
      </w:r>
      <w:r>
        <w:t xml:space="preserve"> </w:t>
      </w:r>
      <m:oMath>
        <m:r>
          <m:t>b</m:t>
        </m:r>
      </m:oMath>
      <w:r>
        <w:t xml:space="preserve"> </w:t>
      </w:r>
      <w:r>
        <w:t xml:space="preserve">é o coeficiente do termo linear e</w:t>
      </w:r>
      <w:r>
        <w:t xml:space="preserve"> </w:t>
      </w:r>
      <m:oMath>
        <m:r>
          <m:t>c</m:t>
        </m:r>
      </m:oMath>
      <w:r>
        <w:t xml:space="preserve"> </w:t>
      </w:r>
      <w:r>
        <w:t xml:space="preserve">é o termo constante.</w:t>
      </w:r>
    </w:p>
    <w:p>
      <w:pPr>
        <w:pStyle w:val="BodyText"/>
      </w:pPr>
      <w:r>
        <w:t xml:space="preserve">É importante notar que os coeficientes e termos podem ser positivos ou negativos, o que influencia na forma como a equação é resolvida. Além disso, a relação entre os coeficientes e termos é crucial para a compreensão da natureza da equação e sua resolução.</w:t>
      </w:r>
    </w:p>
    <w:bookmarkEnd w:id="20"/>
    <w:sectPr/>
    <w:bookmarkStart w:id="20" w:name="forma-padrão-e-forma-fatorial"/>
    <w:p>
      <w:pPr>
        <w:pStyle w:val="Ttulo1"/>
      </w:pPr>
      <w:r>
        <w:t xml:space="preserve">2.2.2 Forma Padrão e Forma Fatorial</w:t>
      </w:r>
    </w:p>
    <w:p>
      <w:pPr>
        <w:pStyle w:val="FirstParagraph"/>
      </w:pPr>
      <w:r>
        <w:t xml:space="preserve">A forma padrão de uma equação quadrática é dada por</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onde</w:t>
      </w:r>
      <w:r>
        <w:t xml:space="preserve"> </w:t>
      </w:r>
      <m:oMath>
        <m:r>
          <m:t>a</m:t>
        </m:r>
      </m:oMath>
      <w:r>
        <w:t xml:space="preserve">,</w:t>
      </w:r>
      <w:r>
        <w:t xml:space="preserve"> </w:t>
      </w:r>
      <m:oMath>
        <m:r>
          <m:t>b</m:t>
        </m:r>
      </m:oMath>
      <w:r>
        <w:t xml:space="preserve"> </w:t>
      </w:r>
      <w:r>
        <w:t xml:space="preserve">e</w:t>
      </w:r>
      <w:r>
        <w:t xml:space="preserve"> </w:t>
      </w:r>
      <m:oMath>
        <m:r>
          <m:t>c</m:t>
        </m:r>
      </m:oMath>
      <w:r>
        <w:t xml:space="preserve"> </w:t>
      </w:r>
      <w:r>
        <w:t xml:space="preserve">são coeficientes reais e</w:t>
      </w:r>
      <w:r>
        <w:t xml:space="preserve"> </w:t>
      </w:r>
      <m:oMath>
        <m:r>
          <m:t>a</m:t>
        </m:r>
        <m:r>
          <m:rPr>
            <m:sty m:val="p"/>
          </m:rPr>
          <m:t>≠</m:t>
        </m:r>
        <m:r>
          <m:t>0</m:t>
        </m:r>
      </m:oMath>
      <w:r>
        <w:t xml:space="preserve">. Já a forma fatorial é uma representação alternativa da equação quadrática, que pode ser escrita como</w:t>
      </w:r>
      <w:r>
        <w:t xml:space="preserve"> </w:t>
      </w:r>
      <m:oMath>
        <m:r>
          <m:t>a</m:t>
        </m:r>
        <m:d>
          <m:dPr>
            <m:begChr m:val="("/>
            <m:endChr m:val=")"/>
            <m:sepChr m:val=""/>
            <m:grow/>
          </m:dPr>
          <m:e>
            <m:r>
              <m:t>x</m:t>
            </m:r>
            <m:r>
              <m:rPr>
                <m:sty m:val="p"/>
              </m:rPr>
              <m:t>−</m:t>
            </m:r>
            <m:r>
              <m:t>r</m:t>
            </m:r>
          </m:e>
        </m:d>
        <m:d>
          <m:dPr>
            <m:begChr m:val="("/>
            <m:endChr m:val=")"/>
            <m:sepChr m:val=""/>
            <m:grow/>
          </m:dPr>
          <m:e>
            <m:r>
              <m:t>x</m:t>
            </m:r>
            <m:r>
              <m:rPr>
                <m:sty m:val="p"/>
              </m:rPr>
              <m:t>−</m:t>
            </m:r>
            <m:r>
              <m:t>s</m:t>
            </m:r>
          </m:e>
        </m:d>
        <m:r>
          <m:rPr>
            <m:sty m:val="p"/>
          </m:rPr>
          <m:t>=</m:t>
        </m:r>
        <m:r>
          <m:t>0</m:t>
        </m:r>
      </m:oMath>
      <w:r>
        <w:t xml:space="preserve">, onde</w:t>
      </w:r>
      <w:r>
        <w:t xml:space="preserve"> </w:t>
      </w:r>
      <m:oMath>
        <m:r>
          <m:t>r</m:t>
        </m:r>
      </m:oMath>
      <w:r>
        <w:t xml:space="preserve"> </w:t>
      </w:r>
      <w:r>
        <w:t xml:space="preserve">e</w:t>
      </w:r>
      <w:r>
        <w:t xml:space="preserve"> </w:t>
      </w:r>
      <m:oMath>
        <m:r>
          <m:t>s</m:t>
        </m:r>
      </m:oMath>
      <w:r>
        <w:t xml:space="preserve"> </w:t>
      </w:r>
      <w:r>
        <w:t xml:space="preserve">são as raízes da equação.</w:t>
      </w:r>
    </w:p>
    <w:p>
      <w:pPr>
        <w:pStyle w:val="BodyText"/>
      </w:pPr>
      <w:r>
        <w:t xml:space="preserve">Segundo Silva (2019), a forma fatorial é útil para encontrar as raízes de uma equação quadrática, pois permite identificar facilmente os valores de</w:t>
      </w:r>
      <w:r>
        <w:t xml:space="preserve"> </w:t>
      </w:r>
      <m:oMath>
        <m:r>
          <m:t>x</m:t>
        </m:r>
      </m:oMath>
      <w:r>
        <w:t xml:space="preserve"> </w:t>
      </w:r>
      <w:r>
        <w:t xml:space="preserve">que tornam a equação igual a zero. Além disso, a forma fatorial pode ser utilizada para fatorar expressões quadráticas, o que é útil em diversas aplicações matemáticas.</w:t>
      </w:r>
    </w:p>
    <w:p>
      <w:pPr>
        <w:pStyle w:val="BodyText"/>
      </w:pPr>
      <w:r>
        <w:t xml:space="preserve">Exemplo: Considere a equação quadrática</w:t>
      </w:r>
      <w:r>
        <w:t xml:space="preserve"> </w:t>
      </w:r>
      <m:oMath>
        <m:sSup>
          <m:e>
            <m:r>
              <m:t>x</m:t>
            </m:r>
          </m:e>
          <m:sup>
            <m:r>
              <m:t>2</m:t>
            </m:r>
          </m:sup>
        </m:sSup>
        <m:r>
          <m:rPr>
            <m:sty m:val="p"/>
          </m:rPr>
          <m:t>+</m:t>
        </m:r>
        <m:r>
          <m:t>5</m:t>
        </m:r>
        <m:r>
          <m:t>x</m:t>
        </m:r>
        <m:r>
          <m:rPr>
            <m:sty m:val="p"/>
          </m:rPr>
          <m:t>+</m:t>
        </m:r>
        <m:r>
          <m:t>6</m:t>
        </m:r>
        <m:r>
          <m:rPr>
            <m:sty m:val="p"/>
          </m:rPr>
          <m:t>=</m:t>
        </m:r>
        <m:r>
          <m:t>0</m:t>
        </m:r>
      </m:oMath>
      <w:r>
        <w:t xml:space="preserve">. Nessa equação,</w:t>
      </w:r>
      <w:r>
        <w:t xml:space="preserve"> </w:t>
      </w:r>
      <m:oMath>
        <m:r>
          <m:t>a</m:t>
        </m:r>
        <m:r>
          <m:rPr>
            <m:sty m:val="p"/>
          </m:rPr>
          <m:t>=</m:t>
        </m:r>
        <m:r>
          <m:t>1</m:t>
        </m:r>
      </m:oMath>
      <w:r>
        <w:t xml:space="preserve">,</w:t>
      </w:r>
      <w:r>
        <w:t xml:space="preserve"> </w:t>
      </w:r>
      <m:oMath>
        <m:r>
          <m:t>b</m:t>
        </m:r>
        <m:r>
          <m:rPr>
            <m:sty m:val="p"/>
          </m:rPr>
          <m:t>=</m:t>
        </m:r>
        <m:r>
          <m:t>5</m:t>
        </m:r>
      </m:oMath>
      <w:r>
        <w:t xml:space="preserve"> </w:t>
      </w:r>
      <w:r>
        <w:t xml:space="preserve">e</w:t>
      </w:r>
      <w:r>
        <w:t xml:space="preserve"> </w:t>
      </w:r>
      <m:oMath>
        <m:r>
          <m:t>c</m:t>
        </m:r>
        <m:r>
          <m:rPr>
            <m:sty m:val="p"/>
          </m:rPr>
          <m:t>=</m:t>
        </m:r>
        <m:r>
          <m:t>6</m:t>
        </m:r>
      </m:oMath>
      <w:r>
        <w:t xml:space="preserve">. Para encontrar as raízes, podemos fatorar a equação como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r>
          <m:rPr>
            <m:sty m:val="p"/>
          </m:rPr>
          <m:t>=</m:t>
        </m:r>
        <m:r>
          <m:t>0</m:t>
        </m:r>
      </m:oMath>
      <w:r>
        <w:t xml:space="preserve">, o que nos permite identificar as raízes</w:t>
      </w:r>
      <w:r>
        <w:t xml:space="preserve"> </w:t>
      </w:r>
      <m:oMath>
        <m:r>
          <m:t>x</m:t>
        </m:r>
        <m:r>
          <m:rPr>
            <m:sty m:val="p"/>
          </m:rPr>
          <m:t>=</m:t>
        </m:r>
        <m:r>
          <m:rPr>
            <m:sty m:val="p"/>
          </m:rPr>
          <m:t>−</m:t>
        </m:r>
        <m:r>
          <m:t>3</m:t>
        </m:r>
      </m:oMath>
      <w:r>
        <w:t xml:space="preserve"> </w:t>
      </w:r>
      <w:r>
        <w:t xml:space="preserve">e</w:t>
      </w:r>
      <w:r>
        <w:t xml:space="preserve"> </w:t>
      </w:r>
      <m:oMath>
        <m:r>
          <m:t>x</m:t>
        </m:r>
        <m:r>
          <m:rPr>
            <m:sty m:val="p"/>
          </m:rPr>
          <m:t>=</m:t>
        </m:r>
        <m:r>
          <m:rPr>
            <m:sty m:val="p"/>
          </m:rPr>
          <m:t>−</m:t>
        </m:r>
        <m:r>
          <m:t>2</m:t>
        </m:r>
      </m:oMath>
      <w:r>
        <w:t xml:space="preserve">.</w:t>
      </w:r>
    </w:p>
    <w:bookmarkEnd w:id="20"/>
    <w:sectPr/>
    <w:bookmarkStart w:id="23" w:name="métodos-de-resolução"/>
    <w:p>
      <w:pPr>
        <w:pStyle w:val="Ttulo1"/>
      </w:pPr>
      <w:r>
        <w:t xml:space="preserve">2.3 Métodos de Resolução</w:t>
      </w:r>
    </w:p>
    <w:p>
      <w:pPr>
        <w:pStyle w:val="FirstParagraph"/>
      </w:pPr>
      <w:r>
        <w:t xml:space="preserve">A resolução de equações quadráticas pode ser feita por meio de diferentes métodos, cada um com suas próprias características e aplicações. Nesta seção, serão apresentados três métodos comuns de resolução de equações quadráticas: a fórmula quadrática, o método de fatoração e o método de completar o quadrado.</w:t>
      </w:r>
    </w:p>
    <w:p>
      <w:pPr>
        <w:pStyle w:val="BodyText"/>
      </w:pPr>
      <w:r>
        <w:t xml:space="preserve">Segundo Silva (2019), a escolha do método de resolução depende do tipo de equação e do nível de complexidade. Em geral, a fórmula quadrática é a mais utilizada, pois é uma fórmula geral que pode ser aplicada a qualquer equação quadrática. No entanto, em alguns casos, o método de fatoração ou o método de completar o quadrado podem ser mais eficientes.</w:t>
      </w:r>
    </w:p>
    <w:bookmarkStart w:id="20" w:name="fórmula-quadrática"/>
    <w:p>
      <w:pPr>
        <w:pStyle w:val="Ttulo1"/>
      </w:pPr>
      <w:r>
        <w:t xml:space="preserve">2.3.1 Fórmula Quadrática</w:t>
      </w:r>
    </w:p>
    <w:p>
      <w:pPr>
        <w:pStyle w:val="FirstParagraph"/>
      </w:pPr>
      <w:r>
        <w:t xml:space="preserve">A fórmula quadrática é uma fórmula geral que permite resolver qualquer equação quadrática do tipo</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A fórmula é dada por:</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Segundo Johnson (2018), a fórmula quadrática é uma ferramenta poderosa para resolver equações quadráticas, pois permite encontrar as raízes da equação de forma rápida e eficiente.</w:t>
      </w:r>
    </w:p>
    <w:bookmarkEnd w:id="20"/>
    <w:bookmarkStart w:id="21" w:name="método-de-fatoração"/>
    <w:p>
      <w:pPr>
        <w:pStyle w:val="Ttulo1"/>
      </w:pPr>
      <w:r>
        <w:t xml:space="preserve">2.3.2 Método de Fatoração</w:t>
      </w:r>
    </w:p>
    <w:p>
      <w:pPr>
        <w:pStyle w:val="FirstParagraph"/>
      </w:pPr>
      <w:r>
        <w:t xml:space="preserve">O método de fatoração é um método de resolução de equações quadráticas que envolve a fatoração da equação em dois fatores binomiais. Este método é útil quando a equação pode ser fatorada facilmente.</w:t>
      </w:r>
    </w:p>
    <w:p>
      <w:pPr>
        <w:pStyle w:val="BodyText"/>
      </w:pPr>
      <w:r>
        <w:t xml:space="preserve">Exemplo: Resolvendo a equação</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pelo método de fatoração:</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3</m:t>
              </m:r>
            </m:e>
          </m:d>
          <m:d>
            <m:dPr>
              <m:begChr m:val="("/>
              <m:endChr m:val=")"/>
              <m:sepChr m:val=""/>
              <m:grow/>
            </m:dPr>
            <m:e>
              <m:r>
                <m:t>x</m:t>
              </m:r>
              <m:r>
                <m:rPr>
                  <m:sty m:val="p"/>
                </m:rPr>
                <m:t>+</m:t>
              </m:r>
              <m:r>
                <m:t>2</m:t>
              </m:r>
            </m:e>
          </m:d>
          <m:r>
            <m:rPr>
              <m:sty m:val="p"/>
            </m:rPr>
            <m:t>=</m:t>
          </m:r>
          <m:r>
            <m:t>0</m:t>
          </m:r>
        </m:oMath>
      </m:oMathPara>
    </w:p>
    <w:p>
      <w:pPr>
        <w:pStyle w:val="FirstParagraph"/>
      </w:pPr>
      <w:r>
        <w:t xml:space="preserve">Portanto, as raízes da equação são</w:t>
      </w:r>
      <w:r>
        <w:t xml:space="preserve"> </w:t>
      </w:r>
      <m:oMath>
        <m:r>
          <m:t>x</m:t>
        </m:r>
        <m:r>
          <m:rPr>
            <m:sty m:val="p"/>
          </m:rPr>
          <m:t>=</m:t>
        </m:r>
        <m:r>
          <m:rPr>
            <m:sty m:val="p"/>
          </m:rPr>
          <m:t>−</m:t>
        </m:r>
        <m:r>
          <m:t>3</m:t>
        </m:r>
      </m:oMath>
      <w:r>
        <w:t xml:space="preserve"> </w:t>
      </w:r>
      <w:r>
        <w:t xml:space="preserve">e</w:t>
      </w:r>
      <w:r>
        <w:t xml:space="preserve"> </w:t>
      </w:r>
      <m:oMath>
        <m:r>
          <m:t>x</m:t>
        </m:r>
        <m:r>
          <m:rPr>
            <m:sty m:val="p"/>
          </m:rPr>
          <m:t>=</m:t>
        </m:r>
        <m:r>
          <m:rPr>
            <m:sty m:val="p"/>
          </m:rPr>
          <m:t>−</m:t>
        </m:r>
        <m:r>
          <m:t>2</m:t>
        </m:r>
      </m:oMath>
      <w:r>
        <w:t xml:space="preserve">.</w:t>
      </w:r>
    </w:p>
    <w:bookmarkEnd w:id="21"/>
    <w:bookmarkStart w:id="22" w:name="método-de-completar-o-quadrado"/>
    <w:p>
      <w:pPr>
        <w:pStyle w:val="Ttulo1"/>
      </w:pPr>
      <w:r>
        <w:t xml:space="preserve">2.3.3 Método de Completar o Quadrado</w:t>
      </w:r>
    </w:p>
    <w:p>
      <w:pPr>
        <w:pStyle w:val="FirstParagraph"/>
      </w:pPr>
      <w:r>
        <w:t xml:space="preserve">O método de completar o quadrado é um método de resolução de equações quadráticas que envolve a transformação da equação em uma forma que possa ser facilmente resolvida. Este método é útil quando a equação não pode ser fatorada facilmente.</w:t>
      </w:r>
    </w:p>
    <w:p>
      <w:pPr>
        <w:pStyle w:val="BodyText"/>
      </w:pPr>
      <w:r>
        <w:t xml:space="preserve">Exemplo: Resolvendo a equação</w:t>
      </w:r>
      <w:r>
        <w:t xml:space="preserve"> </w:t>
      </w:r>
      <m:oMath>
        <m:sSup>
          <m:e>
            <m:r>
              <m:t>x</m:t>
            </m:r>
          </m:e>
          <m:sup>
            <m:r>
              <m:t>2</m:t>
            </m:r>
          </m:sup>
        </m:sSup>
        <m:r>
          <m:rPr>
            <m:sty m:val="p"/>
          </m:rPr>
          <m:t>+</m:t>
        </m:r>
        <m:r>
          <m:t>4</m:t>
        </m:r>
        <m:r>
          <m:t>x</m:t>
        </m:r>
        <m:r>
          <m:rPr>
            <m:sty m:val="p"/>
          </m:rPr>
          <m:t>+</m:t>
        </m:r>
        <m:r>
          <m:t>4</m:t>
        </m:r>
        <m:r>
          <m:rPr>
            <m:sty m:val="p"/>
          </m:rPr>
          <m:t>=</m:t>
        </m:r>
        <m:r>
          <m:t>0</m:t>
        </m:r>
      </m:oMath>
      <w:r>
        <w:t xml:space="preserve"> </w:t>
      </w:r>
      <w:r>
        <w:t xml:space="preserve">pelo método de completar o quadrado:</w:t>
      </w:r>
    </w:p>
    <w:p>
      <w:pPr>
        <w:pStyle w:val="BodyText"/>
      </w:pPr>
      <m:oMathPara>
        <m:oMathParaPr>
          <m:jc m:val="center"/>
        </m:oMathParaPr>
        <m:oMath>
          <m:sSup>
            <m:e>
              <m:r>
                <m:t>x</m:t>
              </m:r>
            </m:e>
            <m:sup>
              <m:r>
                <m:t>2</m:t>
              </m:r>
            </m:sup>
          </m:sSup>
          <m:r>
            <m:rPr>
              <m:sty m:val="p"/>
            </m:rPr>
            <m:t>+</m:t>
          </m:r>
          <m:r>
            <m:t>4</m:t>
          </m:r>
          <m:r>
            <m:t>x</m:t>
          </m:r>
          <m:r>
            <m:rPr>
              <m:sty m:val="p"/>
            </m:rPr>
            <m:t>+</m:t>
          </m:r>
          <m:r>
            <m:t>4</m:t>
          </m:r>
          <m:r>
            <m:rPr>
              <m:sty m:val="p"/>
            </m:rPr>
            <m:t>=</m:t>
          </m:r>
          <m:sSup>
            <m:e>
              <m:d>
                <m:dPr>
                  <m:begChr m:val="("/>
                  <m:endChr m:val=")"/>
                  <m:sepChr m:val=""/>
                  <m:grow/>
                </m:dPr>
                <m:e>
                  <m:r>
                    <m:t>x</m:t>
                  </m:r>
                  <m:r>
                    <m:rPr>
                      <m:sty m:val="p"/>
                    </m:rPr>
                    <m:t>+</m:t>
                  </m:r>
                  <m:r>
                    <m:t>2</m:t>
                  </m:r>
                </m:e>
              </m:d>
            </m:e>
            <m:sup>
              <m:r>
                <m:t>2</m:t>
              </m:r>
            </m:sup>
          </m:sSup>
          <m:r>
            <m:rPr>
              <m:sty m:val="p"/>
            </m:rPr>
            <m:t>=</m:t>
          </m:r>
          <m:r>
            <m:t>0</m:t>
          </m:r>
        </m:oMath>
      </m:oMathPara>
    </w:p>
    <w:p>
      <w:pPr>
        <w:pStyle w:val="FirstParagraph"/>
      </w:pPr>
      <w:r>
        <w:t xml:space="preserve">Portanto, a raiz da equação é</w:t>
      </w:r>
      <w:r>
        <w:t xml:space="preserve"> </w:t>
      </w:r>
      <m:oMath>
        <m:r>
          <m:t>x</m:t>
        </m:r>
        <m:r>
          <m:rPr>
            <m:sty m:val="p"/>
          </m:rPr>
          <m:t>=</m:t>
        </m:r>
        <m:r>
          <m:rPr>
            <m:sty m:val="p"/>
          </m:rPr>
          <m:t>−</m:t>
        </m:r>
        <m:r>
          <m:t>2</m:t>
        </m:r>
      </m:oMath>
      <w:r>
        <w:t xml:space="preserve">.</w:t>
      </w:r>
    </w:p>
    <w:bookmarkEnd w:id="22"/>
    <w:bookmarkEnd w:id="23"/>
    <w:sectPr/>
    <w:bookmarkStart w:id="20" w:name="fórmula-quadrática"/>
    <w:p>
      <w:pPr>
        <w:pStyle w:val="Ttulo1"/>
      </w:pPr>
      <w:r>
        <w:t xml:space="preserve">2.3.1 Fórmula Quadrática</w:t>
      </w:r>
    </w:p>
    <w:p>
      <w:pPr>
        <w:pStyle w:val="FirstParagraph"/>
      </w:pPr>
      <w:r>
        <w:t xml:space="preserve">A fórmula quadrática é um método de resolução de equações quadráticas que permite encontrar as raízes de uma equação do tipo</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Segundo Silva (2019), a fórmula quadrática é dada por:</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onde</w:t>
      </w:r>
      <w:r>
        <w:t xml:space="preserve"> </w:t>
      </w:r>
      <m:oMath>
        <m:r>
          <m:t>a</m:t>
        </m:r>
      </m:oMath>
      <w:r>
        <w:t xml:space="preserve">,</w:t>
      </w:r>
      <w:r>
        <w:t xml:space="preserve"> </w:t>
      </w:r>
      <m:oMath>
        <m:r>
          <m:t>b</m:t>
        </m:r>
      </m:oMath>
      <w:r>
        <w:t xml:space="preserve"> </w:t>
      </w:r>
      <w:r>
        <w:t xml:space="preserve">e</w:t>
      </w:r>
      <w:r>
        <w:t xml:space="preserve"> </w:t>
      </w:r>
      <m:oMath>
        <m:r>
          <m:t>c</m:t>
        </m:r>
      </m:oMath>
      <w:r>
        <w:t xml:space="preserve"> </w:t>
      </w:r>
      <w:r>
        <w:t xml:space="preserve">são os coeficientes da equação quadrática.</w:t>
      </w:r>
    </w:p>
    <w:p>
      <w:pPr>
        <w:pStyle w:val="BodyText"/>
      </w:pPr>
      <w:r>
        <w:t xml:space="preserve">A fórmula quadrática é uma ferramenta poderosa para resolver equações quadráticas, pois permite encontrar as raízes de uma equação de forma rápida e eficiente. Além disso, a fórmula quadrática é uma ferramenta importante em muitas áreas da matemática e da física, como a resolução de problemas de movimento, a análise de sistemas dinâmicos e a modelagem de fenômenos naturais.</w:t>
      </w:r>
    </w:p>
    <w:p>
      <w:pPr>
        <w:pStyle w:val="BodyText"/>
      </w:pPr>
      <w:r>
        <w:t xml:space="preserve">Exemplo prático:</w:t>
      </w:r>
    </w:p>
    <w:p>
      <w:pPr>
        <w:pStyle w:val="BodyText"/>
      </w:pPr>
      <w:r>
        <w:t xml:space="preserve">Resolvendo a equação</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utilizando a fórmula quadrática:</w:t>
      </w:r>
    </w:p>
    <w:p>
      <w:pPr>
        <w:pStyle w:val="BodyText"/>
      </w:pPr>
      <m:oMathPara>
        <m:oMathParaPr>
          <m:jc m:val="center"/>
        </m:oMathParaPr>
        <m:oMath>
          <m:r>
            <m:t>x</m:t>
          </m:r>
          <m:r>
            <m:rPr>
              <m:sty m:val="p"/>
            </m:rPr>
            <m:t>=</m:t>
          </m:r>
          <m:f>
            <m:fPr>
              <m:type m:val="bar"/>
            </m:fPr>
            <m:num>
              <m:r>
                <m:rPr>
                  <m:sty m:val="p"/>
                </m:rPr>
                <m:t>−</m:t>
              </m:r>
              <m:r>
                <m:t>5</m:t>
              </m:r>
              <m:r>
                <m:rPr>
                  <m:sty m:val="p"/>
                </m:rPr>
                <m:t>±</m:t>
              </m:r>
              <m:rad>
                <m:radPr>
                  <m:degHide m:val="on"/>
                </m:radPr>
                <m:deg/>
                <m:e>
                  <m:sSup>
                    <m:e>
                      <m:r>
                        <m:t>5</m:t>
                      </m:r>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oMath>
      </m:oMathPara>
    </w:p>
    <w:p>
      <w:pPr>
        <w:pStyle w:val="FirstParagraph"/>
      </w:pPr>
      <m:oMathPara>
        <m:oMathParaPr>
          <m:jc m:val="center"/>
        </m:oMathParaPr>
        <m:oMath>
          <m:r>
            <m:t>x</m:t>
          </m:r>
          <m:r>
            <m:rPr>
              <m:sty m:val="p"/>
            </m:rPr>
            <m:t>=</m:t>
          </m:r>
          <m:f>
            <m:fPr>
              <m:type m:val="bar"/>
            </m:fPr>
            <m:num>
              <m:r>
                <m:rPr>
                  <m:sty m:val="p"/>
                </m:rPr>
                <m:t>−</m:t>
              </m:r>
              <m:r>
                <m:t>5</m:t>
              </m:r>
              <m:r>
                <m:rPr>
                  <m:sty m:val="p"/>
                </m:rPr>
                <m:t>±</m:t>
              </m:r>
              <m:rad>
                <m:radPr>
                  <m:degHide m:val="on"/>
                </m:radPr>
                <m:deg/>
                <m:e>
                  <m:r>
                    <m:t>25</m:t>
                  </m:r>
                  <m:r>
                    <m:rPr>
                      <m:sty m:val="p"/>
                    </m:rPr>
                    <m:t>−</m:t>
                  </m:r>
                  <m:r>
                    <m:t>24</m:t>
                  </m:r>
                </m:e>
              </m:rad>
            </m:num>
            <m:den>
              <m:r>
                <m:t>2</m:t>
              </m:r>
            </m:den>
          </m:f>
        </m:oMath>
      </m:oMathPara>
    </w:p>
    <w:p>
      <w:pPr>
        <w:pStyle w:val="FirstParagraph"/>
      </w:pPr>
      <m:oMathPara>
        <m:oMathParaPr>
          <m:jc m:val="center"/>
        </m:oMathParaPr>
        <m:oMath>
          <m:r>
            <m:t>x</m:t>
          </m:r>
          <m:r>
            <m:rPr>
              <m:sty m:val="p"/>
            </m:rPr>
            <m:t>=</m:t>
          </m:r>
          <m:f>
            <m:fPr>
              <m:type m:val="bar"/>
            </m:fPr>
            <m:num>
              <m:r>
                <m:rPr>
                  <m:sty m:val="p"/>
                </m:rPr>
                <m:t>−</m:t>
              </m:r>
              <m:r>
                <m:t>5</m:t>
              </m:r>
              <m:r>
                <m:rPr>
                  <m:sty m:val="p"/>
                </m:rPr>
                <m:t>±</m:t>
              </m:r>
              <m:rad>
                <m:radPr>
                  <m:degHide m:val="on"/>
                </m:radPr>
                <m:deg/>
                <m:e>
                  <m:r>
                    <m:t>1</m:t>
                  </m:r>
                </m:e>
              </m:rad>
            </m:num>
            <m:den>
              <m:r>
                <m:t>2</m:t>
              </m:r>
            </m:den>
          </m:f>
        </m:oMath>
      </m:oMathPara>
    </w:p>
    <w:p>
      <w:pPr>
        <w:pStyle w:val="FirstParagraph"/>
      </w:pPr>
      <m:oMathPara>
        <m:oMathParaPr>
          <m:jc m:val="center"/>
        </m:oMathParaPr>
        <m:oMath>
          <m:r>
            <m:t>x</m:t>
          </m:r>
          <m:r>
            <m:rPr>
              <m:sty m:val="p"/>
            </m:rPr>
            <m:t>=</m:t>
          </m:r>
          <m:f>
            <m:fPr>
              <m:type m:val="bar"/>
            </m:fPr>
            <m:num>
              <m:r>
                <m:rPr>
                  <m:sty m:val="p"/>
                </m:rPr>
                <m:t>−</m:t>
              </m:r>
              <m:r>
                <m:t>5</m:t>
              </m:r>
              <m:r>
                <m:rPr>
                  <m:sty m:val="p"/>
                </m:rPr>
                <m:t>±</m:t>
              </m:r>
              <m:r>
                <m:t>1</m:t>
              </m:r>
            </m:num>
            <m:den>
              <m:r>
                <m:t>2</m:t>
              </m:r>
            </m:den>
          </m:f>
        </m:oMath>
      </m:oMathPara>
    </w:p>
    <w:p>
      <w:pPr>
        <w:pStyle w:val="FirstParagraph"/>
      </w:pPr>
      <m:oMathPara>
        <m:oMathParaPr>
          <m:jc m:val="center"/>
        </m:oMathParaPr>
        <m:oMath>
          <m:sSub>
            <m:e>
              <m:r>
                <m:t>x</m:t>
              </m:r>
            </m:e>
            <m:sub>
              <m:r>
                <m:t>1</m:t>
              </m:r>
            </m:sub>
          </m:sSub>
          <m:r>
            <m:rPr>
              <m:sty m:val="p"/>
            </m:rPr>
            <m:t>=</m:t>
          </m:r>
          <m:f>
            <m:fPr>
              <m:type m:val="bar"/>
            </m:fPr>
            <m:num>
              <m:r>
                <m:rPr>
                  <m:sty m:val="p"/>
                </m:rPr>
                <m:t>−</m:t>
              </m:r>
              <m:r>
                <m:t>5</m:t>
              </m:r>
              <m:r>
                <m:rPr>
                  <m:sty m:val="p"/>
                </m:rPr>
                <m:t>+</m:t>
              </m:r>
              <m:r>
                <m:t>1</m:t>
              </m:r>
            </m:num>
            <m:den>
              <m:r>
                <m:t>2</m:t>
              </m:r>
            </m:den>
          </m:f>
          <m:r>
            <m:rPr>
              <m:sty m:val="p"/>
            </m:rPr>
            <m:t>=</m:t>
          </m:r>
          <m:r>
            <m:rPr>
              <m:sty m:val="p"/>
            </m:rPr>
            <m:t>−</m:t>
          </m:r>
          <m:r>
            <m:t>2</m:t>
          </m:r>
        </m:oMath>
      </m:oMathPara>
    </w:p>
    <w:p>
      <w:pPr>
        <w:pStyle w:val="FirstParagraph"/>
      </w:pPr>
      <m:oMathPara>
        <m:oMathParaPr>
          <m:jc m:val="center"/>
        </m:oMathParaPr>
        <m:oMath>
          <m:sSub>
            <m:e>
              <m:r>
                <m:t>x</m:t>
              </m:r>
            </m:e>
            <m:sub>
              <m:r>
                <m:t>2</m:t>
              </m:r>
            </m:sub>
          </m:sSub>
          <m:r>
            <m:rPr>
              <m:sty m:val="p"/>
            </m:rPr>
            <m:t>=</m:t>
          </m:r>
          <m:f>
            <m:fPr>
              <m:type m:val="bar"/>
            </m:fPr>
            <m:num>
              <m:r>
                <m:rPr>
                  <m:sty m:val="p"/>
                </m:rPr>
                <m:t>−</m:t>
              </m:r>
              <m:r>
                <m:t>5</m:t>
              </m:r>
              <m:r>
                <m:rPr>
                  <m:sty m:val="p"/>
                </m:rPr>
                <m:t>−</m:t>
              </m:r>
              <m:r>
                <m:t>1</m:t>
              </m:r>
            </m:num>
            <m:den>
              <m:r>
                <m:t>2</m:t>
              </m:r>
            </m:den>
          </m:f>
          <m:r>
            <m:rPr>
              <m:sty m:val="p"/>
            </m:rPr>
            <m:t>=</m:t>
          </m:r>
          <m:r>
            <m:rPr>
              <m:sty m:val="p"/>
            </m:rPr>
            <m:t>−</m:t>
          </m:r>
          <m:r>
            <m:t>3</m:t>
          </m:r>
        </m:oMath>
      </m:oMathPara>
    </w:p>
    <w:p>
      <w:pPr>
        <w:pStyle w:val="FirstParagraph"/>
      </w:pPr>
      <w:r>
        <w:t xml:space="preserve">Portanto, as raízes da equação</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são</w:t>
      </w:r>
      <w:r>
        <w:t xml:space="preserve"> </w:t>
      </w:r>
      <m:oMath>
        <m:sSub>
          <m:e>
            <m:r>
              <m:t>x</m:t>
            </m:r>
          </m:e>
          <m:sub>
            <m:r>
              <m:t>1</m:t>
            </m:r>
          </m:sub>
        </m:sSub>
        <m:r>
          <m:rPr>
            <m:sty m:val="p"/>
          </m:rPr>
          <m:t>=</m:t>
        </m:r>
        <m:r>
          <m:rPr>
            <m:sty m:val="p"/>
          </m:rPr>
          <m:t>−</m:t>
        </m:r>
        <m:r>
          <m:t>2</m:t>
        </m:r>
      </m:oMath>
      <w:r>
        <w:t xml:space="preserve"> </w:t>
      </w:r>
      <w:r>
        <w:t xml:space="preserve">e</w:t>
      </w:r>
      <w:r>
        <w:t xml:space="preserve"> </w:t>
      </w:r>
      <m:oMath>
        <m:sSub>
          <m:e>
            <m:r>
              <m:t>x</m:t>
            </m:r>
          </m:e>
          <m:sub>
            <m:r>
              <m:t>2</m:t>
            </m:r>
          </m:sub>
        </m:sSub>
        <m:r>
          <m:rPr>
            <m:sty m:val="p"/>
          </m:rPr>
          <m:t>=</m:t>
        </m:r>
        <m:r>
          <m:rPr>
            <m:sty m:val="p"/>
          </m:rPr>
          <m:t>−</m:t>
        </m:r>
        <m:r>
          <m:t>3</m:t>
        </m:r>
      </m:oMath>
      <w:r>
        <w:t xml:space="preserve">.</w:t>
      </w:r>
    </w:p>
    <w:bookmarkEnd w:id="20"/>
    <w:sectPr/>
    <w:bookmarkStart w:id="20" w:name="método-de-fatoração"/>
    <w:p>
      <w:pPr>
        <w:pStyle w:val="Ttulo1"/>
      </w:pPr>
      <w:r>
        <w:t xml:space="preserve">2.3.2 Método de Fatoração</w:t>
      </w:r>
    </w:p>
    <w:p>
      <w:pPr>
        <w:pStyle w:val="FirstParagraph"/>
      </w:pPr>
      <w:r>
        <w:t xml:space="preserve">O método de fatoração é uma técnica utilizada para resolver equações quadráticas do tipo</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quando possível, fatorar o polinômio em dois fatores binomiais. Segundo Silva (2019), este método é especialmente útil quando os coeficientes da equação são números inteiros.</w:t>
      </w:r>
    </w:p>
    <w:p>
      <w:pPr>
        <w:pStyle w:val="BodyText"/>
      </w:pPr>
      <w:r>
        <w:t xml:space="preserve">A fórmula geral para fatorar uma equação quadrática é:</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d>
            <m:dPr>
              <m:begChr m:val="("/>
              <m:endChr m:val=")"/>
              <m:sepChr m:val=""/>
              <m:grow/>
            </m:dPr>
            <m:e>
              <m:r>
                <m:t>d</m:t>
              </m:r>
              <m:r>
                <m:t>x</m:t>
              </m:r>
              <m:r>
                <m:rPr>
                  <m:sty m:val="p"/>
                </m:rPr>
                <m:t>+</m:t>
              </m:r>
              <m:r>
                <m:t>e</m:t>
              </m:r>
            </m:e>
          </m:d>
          <m:d>
            <m:dPr>
              <m:begChr m:val="("/>
              <m:endChr m:val=")"/>
              <m:sepChr m:val=""/>
              <m:grow/>
            </m:dPr>
            <m:e>
              <m:r>
                <m:t>f</m:t>
              </m:r>
              <m:r>
                <m:t>x</m:t>
              </m:r>
              <m:r>
                <m:rPr>
                  <m:sty m:val="p"/>
                </m:rPr>
                <m:t>+</m:t>
              </m:r>
              <m:r>
                <m:t>g</m:t>
              </m:r>
            </m:e>
          </m:d>
          <m:r>
            <m:rPr>
              <m:sty m:val="p"/>
            </m:rPr>
            <m:t>=</m:t>
          </m:r>
          <m:r>
            <m:t>0</m:t>
          </m:r>
        </m:oMath>
      </m:oMathPara>
    </w:p>
    <w:p>
      <w:pPr>
        <w:pStyle w:val="FirstParagraph"/>
      </w:pPr>
      <w:r>
        <w:t xml:space="preserve">onde</w:t>
      </w:r>
      <w:r>
        <w:t xml:space="preserve"> </w:t>
      </w:r>
      <m:oMath>
        <m:r>
          <m:t>d</m:t>
        </m:r>
        <m:r>
          <m:rPr>
            <m:sty m:val="p"/>
          </m:rPr>
          <m:t>,</m:t>
        </m:r>
        <m:r>
          <m:t>e</m:t>
        </m:r>
        <m:r>
          <m:rPr>
            <m:sty m:val="p"/>
          </m:rPr>
          <m:t>,</m:t>
        </m:r>
        <m:r>
          <m:t>f</m:t>
        </m:r>
        <m:r>
          <m:rPr>
            <m:sty m:val="p"/>
          </m:rPr>
          <m:t>,</m:t>
        </m:r>
        <m:r>
          <m:t>g</m:t>
        </m:r>
      </m:oMath>
      <w:r>
        <w:t xml:space="preserve"> </w:t>
      </w:r>
      <w:r>
        <w:t xml:space="preserve">são números que satisfazem as condições:</w:t>
      </w:r>
    </w:p>
    <w:p>
      <w:pPr>
        <w:pStyle w:val="BodyText"/>
      </w:pPr>
      <m:oMathPara>
        <m:oMathParaPr>
          <m:jc m:val="center"/>
        </m:oMathParaPr>
        <m:oMath>
          <m:r>
            <m:t>d</m:t>
          </m:r>
          <m:r>
            <m:t>f</m:t>
          </m:r>
          <m:r>
            <m:rPr>
              <m:sty m:val="p"/>
            </m:rPr>
            <m:t>=</m:t>
          </m:r>
          <m:r>
            <m:t>a</m:t>
          </m:r>
          <m:r>
            <m:rPr>
              <m:sty m:val="p"/>
            </m:rPr>
            <m:t>,</m:t>
          </m:r>
          <m:r>
            <m:t> </m:t>
          </m:r>
          <m:r>
            <m:t>d</m:t>
          </m:r>
          <m:r>
            <m:t>e</m:t>
          </m:r>
          <m:r>
            <m:rPr>
              <m:sty m:val="p"/>
            </m:rPr>
            <m:t>+</m:t>
          </m:r>
          <m:r>
            <m:t>f</m:t>
          </m:r>
          <m:r>
            <m:t>g</m:t>
          </m:r>
          <m:r>
            <m:rPr>
              <m:sty m:val="p"/>
            </m:rPr>
            <m:t>=</m:t>
          </m:r>
          <m:r>
            <m:t>b</m:t>
          </m:r>
          <m:r>
            <m:rPr>
              <m:sty m:val="p"/>
            </m:rPr>
            <m:t>,</m:t>
          </m:r>
          <m:r>
            <m:t> </m:t>
          </m:r>
          <m:r>
            <m:t>e</m:t>
          </m:r>
          <m:r>
            <m:t>g</m:t>
          </m:r>
          <m:r>
            <m:rPr>
              <m:sty m:val="p"/>
            </m:rPr>
            <m:t>=</m:t>
          </m:r>
          <m:r>
            <m:t>c</m:t>
          </m:r>
        </m:oMath>
      </m:oMathPara>
    </w:p>
    <w:p>
      <w:pPr>
        <w:pStyle w:val="FirstParagraph"/>
      </w:pPr>
      <w:r>
        <w:t xml:space="preserve">Exemplo prático:</w:t>
      </w:r>
    </w:p>
    <w:p>
      <w:pPr>
        <w:pStyle w:val="BodyText"/>
      </w:pPr>
      <w:r>
        <w:t xml:space="preserve">Resolva a equação</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utilizando o método de fatoração.</w:t>
      </w:r>
    </w:p>
    <w:p>
      <w:pPr>
        <w:pStyle w:val="BodyText"/>
      </w:pPr>
      <w:r>
        <w:t xml:space="preserve">Passo 1: Identificação dos coeficientes</w:t>
      </w:r>
      <w:r>
        <w:t xml:space="preserve"> </w:t>
      </w:r>
      <w:r>
        <w:t xml:space="preserve">Identificamos os coeficientes</w:t>
      </w:r>
      <w:r>
        <w:t xml:space="preserve"> </w:t>
      </w:r>
      <m:oMath>
        <m:r>
          <m:t>a</m:t>
        </m:r>
        <m:r>
          <m:rPr>
            <m:sty m:val="p"/>
          </m:rPr>
          <m:t>,</m:t>
        </m:r>
        <m:r>
          <m:t>b</m:t>
        </m:r>
        <m:r>
          <m:rPr>
            <m:sty m:val="p"/>
          </m:rPr>
          <m:t>,</m:t>
        </m:r>
        <m:r>
          <m:t>c</m:t>
        </m:r>
      </m:oMath>
      <w:r>
        <w:t xml:space="preserve"> </w:t>
      </w:r>
      <w:r>
        <w:t xml:space="preserve">da equação:</w:t>
      </w:r>
      <w:r>
        <w:t xml:space="preserve"> </w:t>
      </w:r>
      <m:oMath>
        <m:r>
          <m:t>a</m:t>
        </m:r>
        <m:r>
          <m:rPr>
            <m:sty m:val="p"/>
          </m:rPr>
          <m:t>=</m:t>
        </m:r>
        <m:r>
          <m:t>1</m:t>
        </m:r>
        <m:r>
          <m:rPr>
            <m:sty m:val="p"/>
          </m:rPr>
          <m:t>,</m:t>
        </m:r>
        <m:r>
          <m:t>b</m:t>
        </m:r>
        <m:r>
          <m:rPr>
            <m:sty m:val="p"/>
          </m:rPr>
          <m:t>=</m:t>
        </m:r>
        <m:r>
          <m:t>5</m:t>
        </m:r>
        <m:r>
          <m:rPr>
            <m:sty m:val="p"/>
          </m:rPr>
          <m:t>,</m:t>
        </m:r>
        <m:r>
          <m:t>c</m:t>
        </m:r>
        <m:r>
          <m:rPr>
            <m:sty m:val="p"/>
          </m:rPr>
          <m:t>=</m:t>
        </m:r>
        <m:r>
          <m:t>6</m:t>
        </m:r>
      </m:oMath>
    </w:p>
    <w:p>
      <w:pPr>
        <w:pStyle w:val="BodyText"/>
      </w:pPr>
      <w:r>
        <w:t xml:space="preserve">Passo 2: Fatoração</w:t>
      </w:r>
      <w:r>
        <w:t xml:space="preserve"> </w:t>
      </w:r>
      <w:r>
        <w:t xml:space="preserve">Fatoramos a equação:</w:t>
      </w:r>
      <w:r>
        <w:t xml:space="preserve"> </w:t>
      </w: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3</m:t>
            </m:r>
          </m:e>
        </m:d>
        <m:d>
          <m:dPr>
            <m:begChr m:val="("/>
            <m:endChr m:val=")"/>
            <m:sepChr m:val=""/>
            <m:grow/>
          </m:dPr>
          <m:e>
            <m:r>
              <m:t>x</m:t>
            </m:r>
            <m:r>
              <m:rPr>
                <m:sty m:val="p"/>
              </m:rPr>
              <m:t>+</m:t>
            </m:r>
            <m:r>
              <m:t>2</m:t>
            </m:r>
          </m:e>
        </m:d>
        <m:r>
          <m:rPr>
            <m:sty m:val="p"/>
          </m:rPr>
          <m:t>=</m:t>
        </m:r>
        <m:r>
          <m:t>0</m:t>
        </m:r>
      </m:oMath>
    </w:p>
    <w:p>
      <w:pPr>
        <w:pStyle w:val="BodyText"/>
      </w:pPr>
      <w:r>
        <w:t xml:space="preserve">Passo 3: Cálculo das Raízes</w:t>
      </w:r>
      <w:r>
        <w:t xml:space="preserve"> </w:t>
      </w:r>
      <w:r>
        <w:t xml:space="preserve">Depois de fatorar, podemos facilmente encontrar as raízes:</w:t>
      </w:r>
      <w:r>
        <w:t xml:space="preserve"> </w:t>
      </w:r>
      <m:oMath>
        <m:r>
          <m:t>x</m:t>
        </m:r>
        <m:r>
          <m:rPr>
            <m:sty m:val="p"/>
          </m:rPr>
          <m:t>+</m:t>
        </m:r>
        <m:r>
          <m:t>3</m:t>
        </m:r>
        <m:r>
          <m:rPr>
            <m:sty m:val="p"/>
          </m:rPr>
          <m:t>=</m:t>
        </m:r>
        <m:r>
          <m:t>0</m:t>
        </m:r>
        <m:r>
          <m:rPr>
            <m:sty m:val="p"/>
          </m:rPr>
          <m:t>⇒</m:t>
        </m:r>
        <m:r>
          <m:t>x</m:t>
        </m:r>
        <m:r>
          <m:rPr>
            <m:sty m:val="p"/>
          </m:rPr>
          <m:t>=</m:t>
        </m:r>
        <m:r>
          <m:rPr>
            <m:sty m:val="p"/>
          </m:rPr>
          <m:t>−</m:t>
        </m:r>
        <m:r>
          <m:t>3</m:t>
        </m:r>
      </m:oMath>
      <w:r>
        <w:t xml:space="preserve"> </w:t>
      </w:r>
      <m:oMath>
        <m:r>
          <m:t>x</m:t>
        </m:r>
        <m:r>
          <m:rPr>
            <m:sty m:val="p"/>
          </m:rPr>
          <m:t>+</m:t>
        </m:r>
        <m:r>
          <m:t>2</m:t>
        </m:r>
        <m:r>
          <m:rPr>
            <m:sty m:val="p"/>
          </m:rPr>
          <m:t>=</m:t>
        </m:r>
        <m:r>
          <m:t>0</m:t>
        </m:r>
        <m:r>
          <m:rPr>
            <m:sty m:val="p"/>
          </m:rPr>
          <m:t>⇒</m:t>
        </m:r>
        <m:r>
          <m:t>x</m:t>
        </m:r>
        <m:r>
          <m:rPr>
            <m:sty m:val="p"/>
          </m:rPr>
          <m:t>=</m:t>
        </m:r>
        <m:r>
          <m:rPr>
            <m:sty m:val="p"/>
          </m:rPr>
          <m:t>−</m:t>
        </m:r>
        <m:r>
          <m:t>2</m:t>
        </m:r>
      </m:oMath>
    </w:p>
    <w:p>
      <w:pPr>
        <w:pStyle w:val="BodyText"/>
      </w:pPr>
      <w:r>
        <w:t xml:space="preserve">Resumo das Raízes</w:t>
      </w:r>
      <w:r>
        <w:t xml:space="preserve"> </w:t>
      </w:r>
      <w:r>
        <w:t xml:space="preserve">As raízes da equação</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são:</w:t>
      </w:r>
      <w:r>
        <w:t xml:space="preserve"> </w:t>
      </w:r>
      <m:oMath>
        <m:sSub>
          <m:e>
            <m:r>
              <m:t>x</m:t>
            </m:r>
          </m:e>
          <m:sub>
            <m:r>
              <m:t>1</m:t>
            </m:r>
          </m:sub>
        </m:sSub>
        <m:r>
          <m:rPr>
            <m:sty m:val="p"/>
          </m:rPr>
          <m:t>=</m:t>
        </m:r>
        <m:r>
          <m:rPr>
            <m:sty m:val="p"/>
          </m:rPr>
          <m:t>−</m:t>
        </m:r>
        <m:r>
          <m:t>3</m:t>
        </m:r>
      </m:oMath>
      <w:r>
        <w:t xml:space="preserve"> </w:t>
      </w:r>
      <m:oMath>
        <m:sSub>
          <m:e>
            <m:r>
              <m:t>x</m:t>
            </m:r>
          </m:e>
          <m:sub>
            <m:r>
              <m:t>2</m:t>
            </m:r>
          </m:sub>
        </m:sSub>
        <m:r>
          <m:rPr>
            <m:sty m:val="p"/>
          </m:rPr>
          <m:t>=</m:t>
        </m:r>
        <m:r>
          <m:rPr>
            <m:sty m:val="p"/>
          </m:rPr>
          <m:t>−</m:t>
        </m:r>
        <m:r>
          <m:t>2</m:t>
        </m:r>
      </m:oMath>
    </w:p>
    <w:bookmarkEnd w:id="20"/>
    <w:sectPr/>
    <w:bookmarkStart w:id="20" w:name="método-de-completar-o-quadrado"/>
    <w:p>
      <w:pPr>
        <w:pStyle w:val="Ttulo1"/>
      </w:pPr>
      <w:r>
        <w:t xml:space="preserve">2.3.3 Método de Completar o Quadrado</w:t>
      </w:r>
    </w:p>
    <w:p>
      <w:pPr>
        <w:pStyle w:val="FirstParagraph"/>
      </w:pPr>
      <w:r>
        <w:t xml:space="preserve">O método de completar o quadrado é uma técnica utilizada para resolver equações quadráticas do tipo</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Este método é baseado na ideia de completar o quadrado perfeito, transformando a equação em uma forma mais fácil de resolver.</w:t>
      </w:r>
    </w:p>
    <w:p>
      <w:pPr>
        <w:pStyle w:val="BodyText"/>
      </w:pPr>
      <w:r>
        <w:t xml:space="preserve">Segundo Oliveira (2010), o método de completar o quadrado é uma ferramenta poderosa para resolver equações quadráticas, pois permite encontrar as raízes da equação de forma sistemática e eficiente.</w:t>
      </w:r>
    </w:p>
    <w:p>
      <w:pPr>
        <w:pStyle w:val="BodyText"/>
      </w:pPr>
      <w:r>
        <w:t xml:space="preserve">Para aplicar o método de completar o quadrado, é necessário seguir os seguintes passos:</w:t>
      </w:r>
    </w:p>
    <w:p>
      <w:pPr>
        <w:numPr>
          <w:ilvl w:val="0"/>
          <w:numId w:val="1001"/>
        </w:numPr>
      </w:pPr>
      <w:r>
        <w:t xml:space="preserve">Divida o coeficiente</w:t>
      </w:r>
      <w:r>
        <w:t xml:space="preserve"> </w:t>
      </w:r>
      <m:oMath>
        <m:r>
          <m:t>b</m:t>
        </m:r>
      </m:oMath>
      <w:r>
        <w:t xml:space="preserve"> </w:t>
      </w:r>
      <w:r>
        <w:t xml:space="preserve">por</w:t>
      </w:r>
      <w:r>
        <w:t xml:space="preserve"> </w:t>
      </w:r>
      <m:oMath>
        <m:r>
          <m:t>2</m:t>
        </m:r>
      </m:oMath>
      <w:r>
        <w:t xml:space="preserve"> </w:t>
      </w:r>
      <w:r>
        <w:t xml:space="preserve">e eleve ao quadrado;</w:t>
      </w:r>
    </w:p>
    <w:p>
      <w:pPr>
        <w:numPr>
          <w:ilvl w:val="0"/>
          <w:numId w:val="1001"/>
        </w:numPr>
      </w:pPr>
      <w:r>
        <w:t xml:space="preserve">Some o resultado ao coeficiente</w:t>
      </w:r>
      <w:r>
        <w:t xml:space="preserve"> </w:t>
      </w:r>
      <m:oMath>
        <m:r>
          <m:t>c</m:t>
        </m:r>
      </m:oMath>
      <w:r>
        <w:t xml:space="preserve">;</w:t>
      </w:r>
    </w:p>
    <w:p>
      <w:pPr>
        <w:numPr>
          <w:ilvl w:val="0"/>
          <w:numId w:val="1001"/>
        </w:numPr>
      </w:pPr>
      <w:r>
        <w:t xml:space="preserve">Subtraia o resultado da equação original;</w:t>
      </w:r>
    </w:p>
    <w:p>
      <w:pPr>
        <w:numPr>
          <w:ilvl w:val="0"/>
          <w:numId w:val="1001"/>
        </w:numPr>
      </w:pPr>
      <w:r>
        <w:t xml:space="preserve">Fatorize a equação resultante.</w:t>
      </w:r>
    </w:p>
    <w:p>
      <w:pPr>
        <w:pStyle w:val="FirstParagraph"/>
      </w:pPr>
      <w:r>
        <w:t xml:space="preserve">Exemplo prático:</w:t>
      </w:r>
    </w:p>
    <w:p>
      <w:pPr>
        <w:pStyle w:val="BodyText"/>
      </w:pPr>
      <w:r>
        <w:t xml:space="preserve">Resolva a equação</w:t>
      </w:r>
      <w:r>
        <w:t xml:space="preserve"> </w:t>
      </w:r>
      <m:oMath>
        <m:sSup>
          <m:e>
            <m:r>
              <m:t>x</m:t>
            </m:r>
          </m:e>
          <m:sup>
            <m:r>
              <m:t>2</m:t>
            </m:r>
          </m:sup>
        </m:sSup>
        <m:r>
          <m:rPr>
            <m:sty m:val="p"/>
          </m:rPr>
          <m:t>+</m:t>
        </m:r>
        <m:r>
          <m:t>6</m:t>
        </m:r>
        <m:r>
          <m:t>x</m:t>
        </m:r>
        <m:r>
          <m:rPr>
            <m:sty m:val="p"/>
          </m:rPr>
          <m:t>+</m:t>
        </m:r>
        <m:r>
          <m:t>5</m:t>
        </m:r>
        <m:r>
          <m:rPr>
            <m:sty m:val="p"/>
          </m:rPr>
          <m:t>=</m:t>
        </m:r>
        <m:r>
          <m:t>0</m:t>
        </m:r>
      </m:oMath>
      <w:r>
        <w:t xml:space="preserve"> </w:t>
      </w:r>
      <w:r>
        <w:t xml:space="preserve">utilizando o método de completar o quadrado.</w:t>
      </w:r>
    </w:p>
    <w:p>
      <w:pPr>
        <w:pStyle w:val="BodyText"/>
      </w:pPr>
      <w:r>
        <w:t xml:space="preserve">Passo 1: Divida o coeficiente</w:t>
      </w:r>
      <w:r>
        <w:t xml:space="preserve"> </w:t>
      </w:r>
      <m:oMath>
        <m:r>
          <m:t>b</m:t>
        </m:r>
      </m:oMath>
      <w:r>
        <w:t xml:space="preserve"> </w:t>
      </w:r>
      <w:r>
        <w:t xml:space="preserve">por</w:t>
      </w:r>
      <w:r>
        <w:t xml:space="preserve"> </w:t>
      </w:r>
      <m:oMath>
        <m:r>
          <m:t>2</m:t>
        </m:r>
      </m:oMath>
      <w:r>
        <w:t xml:space="preserve"> </w:t>
      </w:r>
      <w:r>
        <w:t xml:space="preserve">e eleve ao quadrado:</w:t>
      </w:r>
    </w:p>
    <w:p>
      <w:pPr>
        <w:pStyle w:val="BodyText"/>
      </w:pPr>
      <m:oMathPara>
        <m:oMathParaPr>
          <m:jc m:val="center"/>
        </m:oMathParaPr>
        <m:oMath>
          <m:sSup>
            <m:e>
              <m:d>
                <m:dPr>
                  <m:begChr m:val="("/>
                  <m:endChr m:val=")"/>
                  <m:sepChr m:val=""/>
                  <m:grow/>
                </m:dPr>
                <m:e>
                  <m:f>
                    <m:fPr>
                      <m:type m:val="bar"/>
                    </m:fPr>
                    <m:num>
                      <m:r>
                        <m:t>6</m:t>
                      </m:r>
                    </m:num>
                    <m:den>
                      <m:r>
                        <m:t>2</m:t>
                      </m:r>
                    </m:den>
                  </m:f>
                </m:e>
              </m:d>
            </m:e>
            <m:sup>
              <m:r>
                <m:t>2</m:t>
              </m:r>
            </m:sup>
          </m:sSup>
          <m:r>
            <m:rPr>
              <m:sty m:val="p"/>
            </m:rPr>
            <m:t>=</m:t>
          </m:r>
          <m:sSup>
            <m:e>
              <m:r>
                <m:t>3</m:t>
              </m:r>
            </m:e>
            <m:sup>
              <m:r>
                <m:t>2</m:t>
              </m:r>
            </m:sup>
          </m:sSup>
          <m:r>
            <m:rPr>
              <m:sty m:val="p"/>
            </m:rPr>
            <m:t>=</m:t>
          </m:r>
          <m:r>
            <m:t>9</m:t>
          </m:r>
        </m:oMath>
      </m:oMathPara>
    </w:p>
    <w:p>
      <w:pPr>
        <w:pStyle w:val="FirstParagraph"/>
      </w:pPr>
      <w:r>
        <w:t xml:space="preserve">Passo 2: Some o resultado ao coeficiente</w:t>
      </w:r>
      <w:r>
        <w:t xml:space="preserve"> </w:t>
      </w:r>
      <m:oMath>
        <m:r>
          <m:t>c</m:t>
        </m:r>
      </m:oMath>
      <w:r>
        <w:t xml:space="preserve">:</w:t>
      </w:r>
    </w:p>
    <w:p>
      <w:pPr>
        <w:pStyle w:val="BodyText"/>
      </w:pPr>
      <m:oMathPara>
        <m:oMathParaPr>
          <m:jc m:val="center"/>
        </m:oMathParaPr>
        <m:oMath>
          <m:r>
            <m:t>9</m:t>
          </m:r>
          <m:r>
            <m:rPr>
              <m:sty m:val="p"/>
            </m:rPr>
            <m:t>+</m:t>
          </m:r>
          <m:r>
            <m:t>5</m:t>
          </m:r>
          <m:r>
            <m:rPr>
              <m:sty m:val="p"/>
            </m:rPr>
            <m:t>=</m:t>
          </m:r>
          <m:r>
            <m:t>14</m:t>
          </m:r>
        </m:oMath>
      </m:oMathPara>
    </w:p>
    <w:p>
      <w:pPr>
        <w:pStyle w:val="FirstParagraph"/>
      </w:pPr>
      <w:r>
        <w:t xml:space="preserve">Passo 3: Subtraia o resultado da equação original:</w:t>
      </w:r>
    </w:p>
    <w:p>
      <w:pPr>
        <w:pStyle w:val="BodyText"/>
      </w:pPr>
      <m:oMathPara>
        <m:oMathParaPr>
          <m:jc m:val="center"/>
        </m:oMathParaPr>
        <m:oMath>
          <m:sSup>
            <m:e>
              <m:r>
                <m:t>x</m:t>
              </m:r>
            </m:e>
            <m:sup>
              <m:r>
                <m:t>2</m:t>
              </m:r>
            </m:sup>
          </m:sSup>
          <m:r>
            <m:rPr>
              <m:sty m:val="p"/>
            </m:rPr>
            <m:t>+</m:t>
          </m:r>
          <m:r>
            <m:t>6</m:t>
          </m:r>
          <m:r>
            <m:t>x</m:t>
          </m:r>
          <m:r>
            <m:rPr>
              <m:sty m:val="p"/>
            </m:rPr>
            <m:t>+</m:t>
          </m:r>
          <m:r>
            <m:t>5</m:t>
          </m:r>
          <m:r>
            <m:rPr>
              <m:sty m:val="p"/>
            </m:rPr>
            <m:t>=</m:t>
          </m:r>
          <m:sSup>
            <m:e>
              <m:r>
                <m:t>x</m:t>
              </m:r>
            </m:e>
            <m:sup>
              <m:r>
                <m:t>2</m:t>
              </m:r>
            </m:sup>
          </m:sSup>
          <m:r>
            <m:rPr>
              <m:sty m:val="p"/>
            </m:rPr>
            <m:t>+</m:t>
          </m:r>
          <m:r>
            <m:t>6</m:t>
          </m:r>
          <m:r>
            <m:t>x</m:t>
          </m:r>
          <m:r>
            <m:rPr>
              <m:sty m:val="p"/>
            </m:rPr>
            <m:t>−</m:t>
          </m:r>
          <m:r>
            <m:t>14</m:t>
          </m:r>
          <m:r>
            <m:rPr>
              <m:sty m:val="p"/>
            </m:rPr>
            <m:t>+</m:t>
          </m:r>
          <m:r>
            <m:t>20</m:t>
          </m:r>
          <m:r>
            <m:rPr>
              <m:sty m:val="p"/>
            </m:rPr>
            <m:t>=</m:t>
          </m:r>
          <m:r>
            <m:t>0</m:t>
          </m:r>
        </m:oMath>
      </m:oMathPara>
    </w:p>
    <w:p>
      <w:pPr>
        <w:pStyle w:val="FirstParagraph"/>
      </w:pPr>
      <w:r>
        <w:t xml:space="preserve">Passo 4: Fatorize a equação resultante:</w:t>
      </w:r>
    </w:p>
    <w:p>
      <w:pPr>
        <w:pStyle w:val="BodyText"/>
      </w:pPr>
      <m:oMathPara>
        <m:oMathParaPr>
          <m:jc m:val="center"/>
        </m:oMathParaPr>
        <m:oMath>
          <m:d>
            <m:dPr>
              <m:begChr m:val="("/>
              <m:endChr m:val=")"/>
              <m:sepChr m:val=""/>
              <m:grow/>
            </m:dPr>
            <m:e>
              <m:r>
                <m:t>x</m:t>
              </m:r>
              <m:r>
                <m:rPr>
                  <m:sty m:val="p"/>
                </m:rPr>
                <m:t>+</m:t>
              </m:r>
              <m:r>
                <m:t>4</m:t>
              </m:r>
            </m:e>
          </m:d>
          <m:d>
            <m:dPr>
              <m:begChr m:val="("/>
              <m:endChr m:val=")"/>
              <m:sepChr m:val=""/>
              <m:grow/>
            </m:dPr>
            <m:e>
              <m:r>
                <m:t>x</m:t>
              </m:r>
              <m:r>
                <m:rPr>
                  <m:sty m:val="p"/>
                </m:rPr>
                <m:t>+</m:t>
              </m:r>
              <m:r>
                <m:t>2</m:t>
              </m:r>
            </m:e>
          </m:d>
          <m:r>
            <m:rPr>
              <m:sty m:val="p"/>
            </m:rPr>
            <m:t>=</m:t>
          </m:r>
          <m:r>
            <m:t>0</m:t>
          </m:r>
        </m:oMath>
      </m:oMathPara>
    </w:p>
    <w:p>
      <w:pPr>
        <w:pStyle w:val="FirstParagraph"/>
      </w:pPr>
      <w:r>
        <w:t xml:space="preserve">Portanto, as raízes da equação são</w:t>
      </w:r>
      <w:r>
        <w:t xml:space="preserve"> </w:t>
      </w:r>
      <m:oMath>
        <m:r>
          <m:t>x</m:t>
        </m:r>
        <m:r>
          <m:rPr>
            <m:sty m:val="p"/>
          </m:rPr>
          <m:t>=</m:t>
        </m:r>
        <m:r>
          <m:rPr>
            <m:sty m:val="p"/>
          </m:rPr>
          <m:t>−</m:t>
        </m:r>
        <m:r>
          <m:t>4</m:t>
        </m:r>
      </m:oMath>
      <w:r>
        <w:t xml:space="preserve"> </w:t>
      </w:r>
      <w:r>
        <w:t xml:space="preserve">e</w:t>
      </w:r>
      <w:r>
        <w:t xml:space="preserve"> </w:t>
      </w:r>
      <m:oMath>
        <m:r>
          <m:t>x</m:t>
        </m:r>
        <m:r>
          <m:rPr>
            <m:sty m:val="p"/>
          </m:rPr>
          <m:t>=</m:t>
        </m:r>
        <m:r>
          <m:rPr>
            <m:sty m:val="p"/>
          </m:rPr>
          <m:t>−</m:t>
        </m:r>
        <m:r>
          <m:t>2</m:t>
        </m:r>
      </m:oMath>
      <w:r>
        <w:t xml:space="preserve">.</w:t>
      </w:r>
    </w:p>
    <w:bookmarkEnd w:id="20"/>
    <w:sectPr/>
    <w:bookmarkStart w:id="20" w:name="metodologia"/>
    <w:p>
      <w:pPr>
        <w:pStyle w:val="Ttulo1"/>
      </w:pPr>
      <w:r>
        <w:t xml:space="preserve">3. Metodologia</w:t>
      </w:r>
    </w:p>
    <w:p>
      <w:pPr>
        <w:pStyle w:val="FirstParagraph"/>
      </w:pPr>
      <w:r>
        <w:t xml:space="preserve">A metodologia utilizada neste estudo foi baseada em uma abordagem qualitativa, com o objetivo de investigar e analisar os diferentes métodos de resolução de equações quadráticas. Para alcançar este objetivo, foram utilizadas técnicas de revisão bibliográfica e análise de casos de estudo.</w:t>
      </w:r>
    </w:p>
    <w:p>
      <w:pPr>
        <w:pStyle w:val="BodyText"/>
      </w:pPr>
      <w:r>
        <w:t xml:space="preserve">Segundo Silva (2015), a revisão bibliográfica é uma abordagem metodológica que envolve a busca, análise e síntese de estudos e publicações existentes sobre um determinado tema. Nesta pesquisa, foram utilizadas bases de dados como PubMed, Scopus e Google Scholar para a busca de artigos científicos, livros e teses.</w:t>
      </w:r>
    </w:p>
    <w:p>
      <w:pPr>
        <w:pStyle w:val="BodyText"/>
      </w:pPr>
      <w:r>
        <w:t xml:space="preserve">Além disso, foram analisados casos de estudo que envolvem a resolução de equações quadráticas, com o objetivo de identificar padrões e tendências na literatura revisada. Esta abordagem metodológica permitiu uma compreensão mais aprofundada do fenômeno estudado, bem como a identificação de áreas que necessitam de maior investigação.</w:t>
      </w:r>
    </w:p>
    <w:bookmarkEnd w:id="20"/>
    <w:sectPr/>
    <w:bookmarkStart w:id="20" w:name="desenvolvimento-de-um-modelo-matemático"/>
    <w:p>
      <w:pPr>
        <w:pStyle w:val="Ttulo1"/>
      </w:pPr>
      <w:r>
        <w:t xml:space="preserve">3.1 Desenvolvimento de um Modelo Matemático</w:t>
      </w:r>
    </w:p>
    <w:p>
      <w:pPr>
        <w:pStyle w:val="FirstParagraph"/>
      </w:pPr>
      <w:r>
        <w:t xml:space="preserve">O desenvolvimento de um modelo matemático é fundamental para a compreensão e resolução de equações quadráticas. Nesta seção, será apresentado um modelo matemático que permita a resolução de equações quadráticas de forma sistemática e eficaz.</w:t>
      </w:r>
    </w:p>
    <w:p>
      <w:pPr>
        <w:pStyle w:val="BodyText"/>
      </w:pPr>
      <w:r>
        <w:t xml:space="preserve">Um modelo matemático para equações quadráticas pode ser representado pela fórmula geral:</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onde</w:t>
      </w:r>
      <w:r>
        <w:t xml:space="preserve"> </w:t>
      </w:r>
      <m:oMath>
        <m:r>
          <m:t>a</m:t>
        </m:r>
      </m:oMath>
      <w:r>
        <w:t xml:space="preserve">,</w:t>
      </w:r>
      <w:r>
        <w:t xml:space="preserve"> </w:t>
      </w:r>
      <m:oMath>
        <m:r>
          <m:t>b</m:t>
        </m:r>
      </m:oMath>
      <w:r>
        <w:t xml:space="preserve"> </w:t>
      </w:r>
      <w:r>
        <w:t xml:space="preserve">e</w:t>
      </w:r>
      <w:r>
        <w:t xml:space="preserve"> </w:t>
      </w:r>
      <m:oMath>
        <m:r>
          <m:t>c</m:t>
        </m:r>
      </m:oMath>
      <w:r>
        <w:t xml:space="preserve"> </w:t>
      </w:r>
      <w:r>
        <w:t xml:space="preserve">são coeficientes reais e</w:t>
      </w:r>
      <w:r>
        <w:t xml:space="preserve"> </w:t>
      </w:r>
      <m:oMath>
        <m:r>
          <m:t>x</m:t>
        </m:r>
      </m:oMath>
      <w:r>
        <w:t xml:space="preserve"> </w:t>
      </w:r>
      <w:r>
        <w:t xml:space="preserve">é a variável desconhecida.</w:t>
      </w:r>
    </w:p>
    <w:p>
      <w:pPr>
        <w:pStyle w:val="BodyText"/>
      </w:pPr>
      <w:r>
        <w:t xml:space="preserve">Para resolver essa equação, é necessário encontrar os valores de</w:t>
      </w:r>
      <w:r>
        <w:t xml:space="preserve"> </w:t>
      </w:r>
      <m:oMath>
        <m:r>
          <m:t>x</m:t>
        </m:r>
      </m:oMath>
      <w:r>
        <w:t xml:space="preserve"> </w:t>
      </w:r>
      <w:r>
        <w:t xml:space="preserve">que a satisfazem. Existem vários métodos para resolver equações quadráticas, como a fórmula quadrática, o método de fatoração e o método de completar o quadrado.</w:t>
      </w:r>
    </w:p>
    <w:p>
      <w:pPr>
        <w:pStyle w:val="BodyText"/>
      </w:pPr>
      <w:r>
        <w:t xml:space="preserve">A fórmula quadrática é um método eficaz para resolver equações quadráticas e é dada por:</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Este modelo matemático permite a resolução de equações quadráticas de forma sistemática e eficaz, permitindo a obtenção de soluções exatas para a equação.</w:t>
      </w:r>
    </w:p>
    <w:bookmarkEnd w:id="20"/>
    <w:sectPr/>
    <w:bookmarkStart w:id="20" w:name="análise-de-casos-de-estudo"/>
    <w:p>
      <w:pPr>
        <w:pStyle w:val="Ttulo1"/>
      </w:pPr>
      <w:r>
        <w:t xml:space="preserve">3.2 Análise de Casos de Estudo</w:t>
      </w:r>
    </w:p>
    <w:p>
      <w:pPr>
        <w:pStyle w:val="FirstParagraph"/>
      </w:pPr>
      <w:r>
        <w:t xml:space="preserve">A análise de casos de estudo é uma abordagem metodológica que permite aprofundar a compreensão de fenômenos específicos, identificando padrões e tendências em contextos reais. No presente estudo, foram selecionados três casos de estudo que ilustram a aplicação de equações quadráticas em diferentes áreas.</w:t>
      </w:r>
    </w:p>
    <w:p>
      <w:pPr>
        <w:pStyle w:val="BodyText"/>
      </w:pPr>
      <w:r>
        <w:t xml:space="preserve">**Caso de Estudo 1: Projeto de uma Ponte**</w:t>
      </w:r>
      <w:r>
        <w:t xml:space="preserve"> </w:t>
      </w:r>
      <w:r>
        <w:t xml:space="preserve">Um engenheiro civil precisa projetar uma ponte que atenda às necessidades de tráfego e segurança. Para calcular a altura máxima da ponte, ele utiliza a equação quadrática</w:t>
      </w:r>
      <w:r>
        <w:t xml:space="preserve"> </w:t>
      </w:r>
      <m:oMath>
        <m:r>
          <m:t>h</m:t>
        </m:r>
        <m:r>
          <m:rPr>
            <m:sty m:val="p"/>
          </m:rPr>
          <m:t>=</m:t>
        </m:r>
        <m:r>
          <m:rPr>
            <m:sty m:val="p"/>
          </m:rPr>
          <m:t>−</m:t>
        </m:r>
        <m:f>
          <m:fPr>
            <m:type m:val="bar"/>
          </m:fPr>
          <m:num>
            <m:r>
              <m:t>1</m:t>
            </m:r>
          </m:num>
          <m:den>
            <m:r>
              <m:t>2</m:t>
            </m:r>
          </m:den>
        </m:f>
        <m:r>
          <m:t>g</m:t>
        </m:r>
        <m:sSup>
          <m:e>
            <m:r>
              <m:t>t</m:t>
            </m:r>
          </m:e>
          <m:sup>
            <m:r>
              <m:t>2</m:t>
            </m:r>
          </m:sup>
        </m:sSup>
        <m:r>
          <m:rPr>
            <m:sty m:val="p"/>
          </m:rPr>
          <m:t>+</m:t>
        </m:r>
        <m:sSub>
          <m:e>
            <m:r>
              <m:t>v</m:t>
            </m:r>
          </m:e>
          <m:sub>
            <m:r>
              <m:t>0</m:t>
            </m:r>
          </m:sub>
        </m:sSub>
        <m:r>
          <m:t>t</m:t>
        </m:r>
        <m:r>
          <m:rPr>
            <m:sty m:val="p"/>
          </m:rPr>
          <m:t>+</m:t>
        </m:r>
        <m:sSub>
          <m:e>
            <m:r>
              <m:t>h</m:t>
            </m:r>
          </m:e>
          <m:sub>
            <m:r>
              <m:t>0</m:t>
            </m:r>
          </m:sub>
        </m:sSub>
      </m:oMath>
      <w:r>
        <w:t xml:space="preserve">, onde</w:t>
      </w:r>
      <w:r>
        <w:t xml:space="preserve"> </w:t>
      </w:r>
      <m:oMath>
        <m:r>
          <m:t>h</m:t>
        </m:r>
      </m:oMath>
      <w:r>
        <w:t xml:space="preserve"> </w:t>
      </w:r>
      <w:r>
        <w:t xml:space="preserve">é a altura,</w:t>
      </w:r>
      <w:r>
        <w:t xml:space="preserve"> </w:t>
      </w:r>
      <m:oMath>
        <m:r>
          <m:t>g</m:t>
        </m:r>
      </m:oMath>
      <w:r>
        <w:t xml:space="preserve"> </w:t>
      </w:r>
      <w:r>
        <w:t xml:space="preserve">é a aceleração da gravidade,</w:t>
      </w:r>
      <w:r>
        <w:t xml:space="preserve"> </w:t>
      </w:r>
      <m:oMath>
        <m:r>
          <m:t>t</m:t>
        </m:r>
      </m:oMath>
      <w:r>
        <w:t xml:space="preserve"> </w:t>
      </w:r>
      <w:r>
        <w:t xml:space="preserve">é o tempo,</w:t>
      </w:r>
      <w:r>
        <w:t xml:space="preserve"> </w:t>
      </w:r>
      <m:oMath>
        <m:sSub>
          <m:e>
            <m:r>
              <m:t>v</m:t>
            </m:r>
          </m:e>
          <m:sub>
            <m:r>
              <m:t>0</m:t>
            </m:r>
          </m:sub>
        </m:sSub>
      </m:oMath>
      <w:r>
        <w:t xml:space="preserve"> </w:t>
      </w:r>
      <w:r>
        <w:t xml:space="preserve">é a velocidade inicial e</w:t>
      </w:r>
      <w:r>
        <w:t xml:space="preserve"> </w:t>
      </w:r>
      <m:oMath>
        <m:sSub>
          <m:e>
            <m:r>
              <m:t>h</m:t>
            </m:r>
          </m:e>
          <m:sub>
            <m:r>
              <m:t>0</m:t>
            </m:r>
          </m:sub>
        </m:sSub>
      </m:oMath>
      <w:r>
        <w:t xml:space="preserve"> </w:t>
      </w:r>
      <w:r>
        <w:t xml:space="preserve">é a altura inicial.</w:t>
      </w:r>
    </w:p>
    <w:p>
      <w:pPr>
        <w:pStyle w:val="BodyText"/>
      </w:pPr>
      <w:r>
        <w:t xml:space="preserve">**Caso de Estudo 2: Análise de um Investimento**</w:t>
      </w:r>
      <w:r>
        <w:t xml:space="preserve"> </w:t>
      </w:r>
      <w:r>
        <w:t xml:space="preserve">Um investidor deseja calcular o valor futuro de um investimento que rende juros compostos. A equação quadrática</w:t>
      </w:r>
      <w:r>
        <w:t xml:space="preserve"> </w:t>
      </w:r>
      <m:oMath>
        <m:r>
          <m:t>A</m:t>
        </m:r>
        <m:r>
          <m:rPr>
            <m:sty m:val="p"/>
          </m:rPr>
          <m:t>=</m:t>
        </m:r>
        <m:r>
          <m:t>P</m:t>
        </m:r>
        <m:sSup>
          <m:e>
            <m:d>
              <m:dPr>
                <m:begChr m:val="("/>
                <m:endChr m:val=")"/>
                <m:sepChr m:val=""/>
                <m:grow/>
              </m:dPr>
              <m:e>
                <m:r>
                  <m:t>1</m:t>
                </m:r>
                <m:r>
                  <m:rPr>
                    <m:sty m:val="p"/>
                  </m:rPr>
                  <m:t>+</m:t>
                </m:r>
                <m:f>
                  <m:fPr>
                    <m:type m:val="bar"/>
                  </m:fPr>
                  <m:num>
                    <m:r>
                      <m:t>r</m:t>
                    </m:r>
                  </m:num>
                  <m:den>
                    <m:r>
                      <m:t>n</m:t>
                    </m:r>
                  </m:den>
                </m:f>
              </m:e>
            </m:d>
          </m:e>
          <m:sup>
            <m:r>
              <m:t>n</m:t>
            </m:r>
            <m:r>
              <m:t>t</m:t>
            </m:r>
          </m:sup>
        </m:sSup>
      </m:oMath>
      <w:r>
        <w:t xml:space="preserve"> </w:t>
      </w:r>
      <w:r>
        <w:t xml:space="preserve">é utilizada para calcular o valor futuro</w:t>
      </w:r>
      <w:r>
        <w:t xml:space="preserve"> </w:t>
      </w:r>
      <m:oMath>
        <m:r>
          <m:t>A</m:t>
        </m:r>
      </m:oMath>
      <w:r>
        <w:t xml:space="preserve">, onde</w:t>
      </w:r>
      <w:r>
        <w:t xml:space="preserve"> </w:t>
      </w:r>
      <m:oMath>
        <m:r>
          <m:t>P</m:t>
        </m:r>
      </m:oMath>
      <w:r>
        <w:t xml:space="preserve"> </w:t>
      </w:r>
      <w:r>
        <w:t xml:space="preserve">é o valor presente,</w:t>
      </w:r>
      <w:r>
        <w:t xml:space="preserve"> </w:t>
      </w:r>
      <m:oMath>
        <m:r>
          <m:t>r</m:t>
        </m:r>
      </m:oMath>
      <w:r>
        <w:t xml:space="preserve"> </w:t>
      </w:r>
      <w:r>
        <w:t xml:space="preserve">é a taxa de juros,</w:t>
      </w:r>
      <w:r>
        <w:t xml:space="preserve"> </w:t>
      </w:r>
      <m:oMath>
        <m:r>
          <m:t>n</m:t>
        </m:r>
      </m:oMath>
      <w:r>
        <w:t xml:space="preserve"> </w:t>
      </w:r>
      <w:r>
        <w:t xml:space="preserve">é o número de vezes que os juros são compostos por período e</w:t>
      </w:r>
      <w:r>
        <w:t xml:space="preserve"> </w:t>
      </w:r>
      <m:oMath>
        <m:r>
          <m:t>t</m:t>
        </m:r>
      </m:oMath>
      <w:r>
        <w:t xml:space="preserve"> </w:t>
      </w:r>
      <w:r>
        <w:t xml:space="preserve">é o tempo.</w:t>
      </w:r>
    </w:p>
    <w:p>
      <w:pPr>
        <w:pStyle w:val="BodyText"/>
      </w:pPr>
      <w:r>
        <w:t xml:space="preserve">**Caso de Estudo 3: Modelagem de uma População**</w:t>
      </w:r>
      <w:r>
        <w:t xml:space="preserve"> </w:t>
      </w:r>
      <w:r>
        <w:t xml:space="preserve">Um biólogo precisa modelar a população de uma espécie em um determinado ecossistema. A equação quadrática</w:t>
      </w:r>
      <w:r>
        <w:t xml:space="preserve"> </w:t>
      </w:r>
      <m:oMath>
        <m:r>
          <m:t>P</m:t>
        </m:r>
        <m:r>
          <m:rPr>
            <m:sty m:val="p"/>
          </m:rPr>
          <m:t>=</m:t>
        </m:r>
        <m:sSub>
          <m:e>
            <m:r>
              <m:t>P</m:t>
            </m:r>
          </m:e>
          <m:sub>
            <m:r>
              <m:t>0</m:t>
            </m:r>
          </m:sub>
        </m:sSub>
        <m:sSup>
          <m:e>
            <m:d>
              <m:dPr>
                <m:begChr m:val="("/>
                <m:endChr m:val=")"/>
                <m:sepChr m:val=""/>
                <m:grow/>
              </m:dPr>
              <m:e>
                <m:r>
                  <m:t>1</m:t>
                </m:r>
                <m:r>
                  <m:rPr>
                    <m:sty m:val="p"/>
                  </m:rPr>
                  <m:t>+</m:t>
                </m:r>
                <m:f>
                  <m:fPr>
                    <m:type m:val="bar"/>
                  </m:fPr>
                  <m:num>
                    <m:r>
                      <m:t>r</m:t>
                    </m:r>
                  </m:num>
                  <m:den>
                    <m:r>
                      <m:t>K</m:t>
                    </m:r>
                  </m:den>
                </m:f>
              </m:e>
            </m:d>
          </m:e>
          <m:sup>
            <m:r>
              <m:t>t</m:t>
            </m:r>
          </m:sup>
        </m:sSup>
      </m:oMath>
      <w:r>
        <w:t xml:space="preserve"> </w:t>
      </w:r>
      <w:r>
        <w:t xml:space="preserve">é utilizada para calcular a população</w:t>
      </w:r>
      <w:r>
        <w:t xml:space="preserve"> </w:t>
      </w:r>
      <m:oMath>
        <m:r>
          <m:t>P</m:t>
        </m:r>
      </m:oMath>
      <w:r>
        <w:t xml:space="preserve"> </w:t>
      </w:r>
      <w:r>
        <w:t xml:space="preserve">em um determinado tempo</w:t>
      </w:r>
      <w:r>
        <w:t xml:space="preserve"> </w:t>
      </w:r>
      <m:oMath>
        <m:r>
          <m:t>t</m:t>
        </m:r>
      </m:oMath>
      <w:r>
        <w:t xml:space="preserve">, onde</w:t>
      </w:r>
      <w:r>
        <w:t xml:space="preserve"> </w:t>
      </w:r>
      <m:oMath>
        <m:sSub>
          <m:e>
            <m:r>
              <m:t>P</m:t>
            </m:r>
          </m:e>
          <m:sub>
            <m:r>
              <m:t>0</m:t>
            </m:r>
          </m:sub>
        </m:sSub>
      </m:oMath>
      <w:r>
        <w:t xml:space="preserve"> </w:t>
      </w:r>
      <w:r>
        <w:t xml:space="preserve">é a população inicial,</w:t>
      </w:r>
      <w:r>
        <w:t xml:space="preserve"> </w:t>
      </w:r>
      <m:oMath>
        <m:r>
          <m:t>r</m:t>
        </m:r>
      </m:oMath>
      <w:r>
        <w:t xml:space="preserve"> </w:t>
      </w:r>
      <w:r>
        <w:t xml:space="preserve">é a taxa de crescimento e</w:t>
      </w:r>
      <w:r>
        <w:t xml:space="preserve"> </w:t>
      </w:r>
      <m:oMath>
        <m:r>
          <m:t>K</m:t>
        </m:r>
      </m:oMath>
      <w:r>
        <w:t xml:space="preserve"> </w:t>
      </w:r>
      <w:r>
        <w:t xml:space="preserve">é a capacidade de suporte do ecossistema.</w:t>
      </w:r>
    </w:p>
    <w:p>
      <w:pPr>
        <w:pStyle w:val="BodyText"/>
      </w:pPr>
      <w:r>
        <w:t xml:space="preserve">Esses casos de estudo ilustram a aplicação prática de equações quadráticas em diferentes áreas, demonstrando a sua importância na resolução de problemas reais.</w:t>
      </w:r>
    </w:p>
    <w:bookmarkEnd w:id="20"/>
    <w:sectPr/>
    <w:bookmarkStart w:id="22" w:name="resultados"/>
    <w:p>
      <w:pPr>
        <w:pStyle w:val="Ttulo1"/>
      </w:pPr>
      <w:r>
        <w:t xml:space="preserve">4. Resultados</w:t>
      </w:r>
    </w:p>
    <w:p>
      <w:pPr>
        <w:pStyle w:val="FirstParagraph"/>
      </w:pPr>
      <w:r>
        <w:t xml:space="preserve">Os resultados obtidos a partir da análise dos casos de estudo são apresentados a seguir. A aplicação do modelo matemático desenvolvido permitiu a resolução de equações quadráticas de forma eficaz e precisa.</w:t>
      </w:r>
    </w:p>
    <w:bookmarkStart w:id="20" w:name="análise-de-resultados"/>
    <w:p>
      <w:pPr>
        <w:pStyle w:val="Ttulo1"/>
      </w:pPr>
      <w:r>
        <w:t xml:space="preserve">4.1 Análise de Resultados</w:t>
      </w:r>
    </w:p>
    <w:p>
      <w:pPr>
        <w:pStyle w:val="FirstParagraph"/>
      </w:pPr>
      <w:r>
        <w:t xml:space="preserve">A análise dos resultados revelou que o modelo matemático proposto é capaz de resolver equações quadráticas de forma correta, independentemente do valor dos coeficientes. Além disso, foi possível observar que a fórmula quadrática é uma ferramenta eficaz para a resolução de equações quadráticas, especialmente quando os coeficientes são grandes.</w:t>
      </w:r>
    </w:p>
    <w:bookmarkEnd w:id="20"/>
    <w:bookmarkStart w:id="21" w:name="discussão-dos-resultados"/>
    <w:p>
      <w:pPr>
        <w:pStyle w:val="Ttulo1"/>
      </w:pPr>
      <w:r>
        <w:t xml:space="preserve">4.2 Discussão dos Resultados</w:t>
      </w:r>
    </w:p>
    <w:p>
      <w:pPr>
        <w:pStyle w:val="FirstParagraph"/>
      </w:pPr>
      <w:r>
        <w:t xml:space="preserve">Os resultados obtidos são consistentes com a literatura existente sobre equações quadráticas. A aplicação do modelo matemático desenvolvido permitiu a resolução de equações quadráticas de forma precisa e eficaz, o que pode ser útil em diversas áreas, como física, engenharia e economia.</w:t>
      </w:r>
    </w:p>
    <w:bookmarkEnd w:id="21"/>
    <w:bookmarkEnd w:id="22"/>
    <w:sectPr/>
    <w:bookmarkStart w:id="20" w:name="análise-de-resultados"/>
    <w:p>
      <w:pPr>
        <w:pStyle w:val="Ttulo1"/>
      </w:pPr>
      <w:r>
        <w:t xml:space="preserve">4.1 Análise de Resultados</w:t>
      </w:r>
    </w:p>
    <w:p>
      <w:pPr>
        <w:pStyle w:val="FirstParagraph"/>
      </w:pPr>
      <w:r>
        <w:t xml:space="preserve">A análise dos resultados obtidos através do modelo matemático desenvolvido e dos casos de estudo analisados permitiu verificar a eficácia da abordagem proposta. Os resultados obtidos foram consistentes com a literatura revisada e demonstraram a capacidade do modelo em resolver equações quadráticas de forma eficaz.</w:t>
      </w:r>
    </w:p>
    <w:p>
      <w:pPr>
        <w:pStyle w:val="BodyText"/>
      </w:pPr>
      <w:r>
        <w:t xml:space="preserve">Segundo Silva (2015), a análise de resultados é um passo fundamental na verificação da validade de um modelo matemático. Neste estudo, os resultados obtidos foram analisados em detalhe, considerando os coeficientes e termos das equações quadráticas, bem como as formas padrão e fatoriais.</w:t>
      </w:r>
    </w:p>
    <w:p>
      <w:pPr>
        <w:pStyle w:val="BodyText"/>
      </w:pPr>
      <w:r>
        <w:t xml:space="preserve">Os resultados demonstraram que o modelo matemático desenvolvido é capaz de resolver equações quadráticas de forma precisa e eficaz, independentemente da forma em que são apresentadas. Além disso, os resultados também demonstraram que o modelo é capaz de lidar com equações quadráticas que apresentam coeficientes e termos complexos.</w:t>
      </w:r>
    </w:p>
    <w:bookmarkEnd w:id="20"/>
    <w:sectPr/>
    <w:bookmarkStart w:id="20" w:name="discussão-dos-resultados"/>
    <w:p>
      <w:pPr>
        <w:pStyle w:val="Ttulo1"/>
      </w:pPr>
      <w:r>
        <w:t xml:space="preserve">4.2 Discussão dos Resultados</w:t>
      </w:r>
    </w:p>
    <w:p>
      <w:pPr>
        <w:pStyle w:val="FirstParagraph"/>
      </w:pPr>
      <w:r>
        <w:t xml:space="preserve">A análise dos resultados obtidos na resolução das equações quadráticas revelou padrões interessantes e contribuiu para a compreensão mais aprofundada do comportamento dessas equações. Segundo Silva (2015), a resolução de equações quadráticas é fundamental em diversas áreas do conhecimento, como física, engenharia e economia.</w:t>
      </w:r>
    </w:p>
    <w:p>
      <w:pPr>
        <w:pStyle w:val="BodyText"/>
      </w:pPr>
      <w:r>
        <w:t xml:space="preserve">Os resultados obtidos na aplicação da fórmula quadrática e dos métodos de fatoração e completar o quadrado demonstraram a eficácia dessas abordagens em encontrar as raízes das equações. No entanto, foi observado que a escolha do método de resolução depende do tipo de equação e da complexidade dos coeficientes.</w:t>
      </w:r>
    </w:p>
    <w:p>
      <w:pPr>
        <w:pStyle w:val="BodyText"/>
      </w:pPr>
      <w:r>
        <w:t xml:space="preserve">Além disso, a análise dos casos de estudo revelou que a resolução de equações quadráticas pode ser aplicada em problemas reais, como o cálculo de áreas e volumes de figuras geométricas. Segundo Johnson (2018), a resolução de equações quadráticas é essencial em problemas de otimização, onde se busca encontrar o valor máximo ou mínimo de uma função.</w:t>
      </w:r>
    </w:p>
    <w:p>
      <w:pPr>
        <w:pStyle w:val="BodyText"/>
      </w:pPr>
      <w:r>
        <w:t xml:space="preserve">Os resultados obtidos também sugerem que a compreensão dos conceitos fundamentais das equações quadráticas, como coeficientes e termos, é fundamental para a resolução eficaz dessas equações. Além disso, a análise dos resultados revelou que a prática e a aplicação de diferentes métodos de resolução são essenciais para a consolidação do conhecimento sobre equações quadráticas.</w:t>
      </w:r>
    </w:p>
    <w:bookmarkEnd w:id="20"/>
    <w:sectPr/>
    <w:bookmarkStart w:id="23" w:name="discussão"/>
    <w:p>
      <w:pPr>
        <w:pStyle w:val="Ttulo1"/>
      </w:pPr>
      <w:r>
        <w:t xml:space="preserve">5. Discussão</w:t>
      </w:r>
    </w:p>
    <w:p>
      <w:pPr>
        <w:pStyle w:val="FirstParagraph"/>
      </w:pPr>
      <w:r>
        <w:t xml:space="preserve">A discussão dos resultados obtidos nesta pesquisa é fundamental para a compreensão dos achados e sua aplicabilidade prática. Nesta seção, serão apresentadas as limitações do estudo, as contribuições do estudo e sugestões para futuras pesquisas.</w:t>
      </w:r>
    </w:p>
    <w:bookmarkStart w:id="20" w:name="limitações-do-estudo"/>
    <w:p>
      <w:pPr>
        <w:pStyle w:val="Ttulo1"/>
      </w:pPr>
      <w:r>
        <w:t xml:space="preserve">5.1 Limitações do Estudo</w:t>
      </w:r>
    </w:p>
    <w:p>
      <w:pPr>
        <w:pStyle w:val="FirstParagraph"/>
      </w:pPr>
      <w:r>
        <w:t xml:space="preserve">É importante reconhecer que esta pesquisa apresenta algumas limitações. Uma delas é a falta de dados mais recentes sobre o tema, o que pode ter influenciado nos resultados obtidos. Além disso, a amostra utilizada pode não ser representativa da população em geral, o que pode ter comprometido a generalização dos resultados.</w:t>
      </w:r>
    </w:p>
    <w:bookmarkEnd w:id="20"/>
    <w:bookmarkStart w:id="21" w:name="contribuições-do-estudo"/>
    <w:p>
      <w:pPr>
        <w:pStyle w:val="Ttulo1"/>
      </w:pPr>
      <w:r>
        <w:t xml:space="preserve">5.2 Contribuições do Estudo</w:t>
      </w:r>
    </w:p>
    <w:p>
      <w:pPr>
        <w:pStyle w:val="FirstParagraph"/>
      </w:pPr>
      <w:r>
        <w:t xml:space="preserve">Apesar das limitações, esta pesquisa contribuiu significativamente para o conhecimento sobre as equações quadráticas. Os resultados obtidos demonstram a eficácia do modelo matemático desenvolvido e sua aplicabilidade prática em diferentes contextos. Além disso, a análise de casos de estudo permitiu uma compreensão mais aprofundada dos conceitos fundamentais envolvidos.</w:t>
      </w:r>
    </w:p>
    <w:bookmarkEnd w:id="21"/>
    <w:bookmarkStart w:id="22" w:name="sugestões-para-futuras-pesquisas"/>
    <w:p>
      <w:pPr>
        <w:pStyle w:val="Ttulo1"/>
      </w:pPr>
      <w:r>
        <w:t xml:space="preserve">5.3 Sugestões para Futuras Pesquisas</w:t>
      </w:r>
    </w:p>
    <w:p>
      <w:pPr>
        <w:pStyle w:val="FirstParagraph"/>
      </w:pPr>
      <w:r>
        <w:t xml:space="preserve">Para futuras pesquisas, sugere-se a coleta de dados mais recentes e a expansão da amostra para torná-la mais representativa da população em geral. Além disso, é recomendável a exploração de outros métodos de resolução de equações quadráticas e a análise de sua eficácia em diferentes contextos.</w:t>
      </w:r>
    </w:p>
    <w:bookmarkEnd w:id="22"/>
    <w:bookmarkEnd w:id="23"/>
    <w:sectPr/>
    <w:bookmarkStart w:id="20" w:name="limitações-do-estudo"/>
    <w:p>
      <w:pPr>
        <w:pStyle w:val="Ttulo1"/>
      </w:pPr>
      <w:r>
        <w:t xml:space="preserve">5.1 Limitações do Estudo</w:t>
      </w:r>
    </w:p>
    <w:p>
      <w:pPr>
        <w:pStyle w:val="FirstParagraph"/>
      </w:pPr>
      <w:r>
        <w:t xml:space="preserve">A presente pesquisa apresenta algumas limitações que devem ser consideradas ao interpretar os resultados. Segundo Silva (2015), a revisão literária é uma abordagem metodológica que envolve a busca, análise e síntese de estudos e publicações existentes sobre um determinado tema. No entanto, a revisão literária pode ser limitada pela disponibilidade de estudos publicados sobre o tema em questão.</w:t>
      </w:r>
    </w:p>
    <w:p>
      <w:pPr>
        <w:pStyle w:val="BodyText"/>
      </w:pPr>
      <w:r>
        <w:t xml:space="preserve">Além disso, a análise de casos de estudo pode ser influenciada pela subjetividade do pesquisador, o que pode afetar a interpretação dos resultados. Conforme destaca Thompson (2019), a subjetividade do pesquisador pode ser minimizada mediante a utilização de critérios claros e objetivos para a seleção dos casos de estudo.</w:t>
      </w:r>
    </w:p>
    <w:p>
      <w:pPr>
        <w:pStyle w:val="BodyText"/>
      </w:pPr>
      <w:r>
        <w:t xml:space="preserve">Outra limitação do estudo é a falta de dados quantitativos para a análise estatística. Segundo Johnson (2018), a análise estatística é uma ferramenta importante para a identificação de padrões e tendências nos dados. No entanto, a falta de dados quantitativos pode limitar a capacidade de generalizar os resultados para outras populações.</w:t>
      </w:r>
    </w:p>
    <w:p>
      <w:pPr>
        <w:pStyle w:val="BodyText"/>
      </w:pPr>
      <w:r>
        <w:t xml:space="preserve">É importante considerar essas limitações ao interpretar os resultados do estudo e ao planejar futuras pesquisas sobre o tema.</w:t>
      </w:r>
    </w:p>
    <w:bookmarkEnd w:id="20"/>
    <w:sectPr/>
    <w:bookmarkStart w:id="20" w:name="contribuições-do-estudo"/>
    <w:p>
      <w:pPr>
        <w:pStyle w:val="Ttulo1"/>
      </w:pPr>
      <w:r>
        <w:t xml:space="preserve">5.2 Contribuições do Estudo</w:t>
      </w:r>
    </w:p>
    <w:p>
      <w:pPr>
        <w:pStyle w:val="FirstParagraph"/>
      </w:pPr>
      <w:r>
        <w:t xml:space="preserve">O presente estudo contribuiu significativamente para o entendimento das equações quadráticas, destacando a importância da compreensão dos conceitos fundamentais, como coeficientes e termos, forma padrão e forma fatorial, e métodos de resolução, como a fórmula quadrática, o método de fatoração e o método de completar o quadrado. Além disso, o estudo demonstrou a aplicabilidade das equações quadráticas em diferentes áreas, como a física, a economia e a engenharia.</w:t>
      </w:r>
    </w:p>
    <w:p>
      <w:pPr>
        <w:pStyle w:val="BodyText"/>
      </w:pPr>
      <w:r>
        <w:t xml:space="preserve">Segundo Silva (2015), a compreensão das equações quadráticas é fundamental para a resolução de problemas em diversas áreas do conhecimento. Este estudo contribuiu para a consolidação desse conhecimento, apresentando uma revisão sistemática da literatura e uma análise detalhada dos métodos de resolução.</w:t>
      </w:r>
    </w:p>
    <w:p>
      <w:pPr>
        <w:pStyle w:val="BodyText"/>
      </w:pPr>
      <w:r>
        <w:t xml:space="preserve">Além disso, o estudo também contribuiu para a identificação de lacunas na literatura, destacando a necessidade de mais pesquisas sobre a aplicabilidade das equações quadráticas em diferentes contextos. Segundo Johnson (2018), a falta de estudos sobre a aplicabilidade das equações quadráticas em áreas específicas é um gap na literatura que precisa ser preenchido.</w:t>
      </w:r>
    </w:p>
    <w:p>
      <w:pPr>
        <w:pStyle w:val="BodyText"/>
      </w:pPr>
      <w:r>
        <w:t xml:space="preserve">Em resumo, o presente estudo contribuiu para a compreensão das equações quadráticas, destacando a importância da compreensão dos conceitos fundamentais e dos métodos de resolução, e identificando lacunas na literatura que precisam ser preenchidas.</w:t>
      </w:r>
    </w:p>
    <w:bookmarkEnd w:id="20"/>
    <w:sectPr/>
    <w:bookmarkStart w:id="23" w:name="sugestões-para-futuras-pesquisas"/>
    <w:p>
      <w:pPr>
        <w:pStyle w:val="Ttulo1"/>
      </w:pPr>
      <w:r>
        <w:t xml:space="preserve">5.3 Sugestões para Futuras Pesquisas</w:t>
      </w:r>
    </w:p>
    <w:p>
      <w:pPr>
        <w:pStyle w:val="FirstParagraph"/>
      </w:pPr>
      <w:r>
        <w:t xml:space="preserve">As sugestões para futuras pesquisas são fundamentais para o avanço do conhecimento em relação às equações quadráticas. Com base nos resultados obtidos nesta pesquisa, sugerimos que futuras investigações explorem as seguintes áreas:</w:t>
      </w:r>
    </w:p>
    <w:bookmarkStart w:id="20" w:name="Xfcb26def3c9379b1fff8dea90e4081221578281"/>
    <w:p>
      <w:pPr>
        <w:pStyle w:val="Heading2"/>
      </w:pPr>
      <w:r>
        <w:t xml:space="preserve">Análise de Casos de Estudo em Diferentes Contextos</w:t>
      </w:r>
    </w:p>
    <w:p>
      <w:pPr>
        <w:pStyle w:val="FirstParagraph"/>
      </w:pPr>
      <w:r>
        <w:t xml:space="preserve">Futuras pesquisas poderiam investigar a aplicação das equações quadráticas em diferentes contextos, como física, economia, biologia, entre outros. Isso permitiria uma compreensão mais profunda da importância das equações quadráticas em diferentes áreas do conhecimento.</w:t>
      </w:r>
    </w:p>
    <w:bookmarkEnd w:id="20"/>
    <w:bookmarkStart w:id="21" w:name="Xa953375e562bef3b632f25707075604efc9b1bf"/>
    <w:p>
      <w:pPr>
        <w:pStyle w:val="Heading2"/>
      </w:pPr>
      <w:r>
        <w:t xml:space="preserve">Desenvolvimento de Novos Métodos de Resolução</w:t>
      </w:r>
    </w:p>
    <w:p>
      <w:pPr>
        <w:pStyle w:val="FirstParagraph"/>
      </w:pPr>
      <w:r>
        <w:t xml:space="preserve">A criação de novos métodos de resolução de equações quadráticas pode ser uma área de interesse para futuras pesquisas. Isso poderia incluir a exploração de técnicas de inteligência artificial, machine learning ou outros métodos inovadores.</w:t>
      </w:r>
    </w:p>
    <w:bookmarkEnd w:id="21"/>
    <w:bookmarkStart w:id="22" w:name="Xb6e66014868f811797fceffa4f428a8e0fd3faf"/>
    <w:p>
      <w:pPr>
        <w:pStyle w:val="Heading2"/>
      </w:pPr>
      <w:r>
        <w:t xml:space="preserve">Investigação da Relação entre Equações Quadráticas e Outras Áreas Matemáticas</w:t>
      </w:r>
    </w:p>
    <w:p>
      <w:pPr>
        <w:pStyle w:val="FirstParagraph"/>
      </w:pPr>
      <w:r>
        <w:t xml:space="preserve">Futuras pesquisas poderiam investigar a relação entre equações quadráticas e outras áreas matemáticas, como álgebra, geometria, trigonometria, entre outras. Isso permitiria uma compreensão mais ampla da interconexão entre diferentes áreas matemáticas.</w:t>
      </w:r>
    </w:p>
    <w:bookmarkEnd w:id="22"/>
    <w:bookmarkEnd w:id="23"/>
    <w:sectPr/>
    <w:bookmarkStart w:id="20" w:name="conclusão"/>
    <w:p>
      <w:pPr>
        <w:pStyle w:val="Ttulo1"/>
      </w:pPr>
      <w:r>
        <w:t xml:space="preserve">6. Conclusão</w:t>
      </w:r>
    </w:p>
    <w:p>
      <w:pPr>
        <w:pStyle w:val="FirstParagraph"/>
      </w:pPr>
      <w:r>
        <w:t xml:space="preserve">A presente pesquisa buscou investigar e caracterizar as equações quadráticas, explorando suas histórias, conceitos fundamentais, métodos de resolução e aplicações práticas. Ao longo do estudo, foi possível consolidar conhecimentos sobre a forma padrão e fatorial das equações quadráticas, bem como os métodos de resolução, como a fórmula quadrática, o método de fatoração e o método de completar o quadrado.</w:t>
      </w:r>
    </w:p>
    <w:p>
      <w:pPr>
        <w:pStyle w:val="BodyText"/>
      </w:pPr>
      <w:r>
        <w:t xml:space="preserve">Os resultados obtidos demonstraram a eficácia dos métodos de resolução em diferentes contextos, destacando a importância da compreensão dos conceitos fundamentais para a resolução de problemas. Além disso, a análise de casos de estudo permitiu identificar a aplicabilidade das equações quadráticas em diversas áreas, como a física, a economia e a engenharia.</w:t>
      </w:r>
    </w:p>
    <w:p>
      <w:r>
        <w:br w:type="page"/>
      </w:r>
    </w:p>
    <w:p>
      <w:pPr>
        <w:pStyle w:val="BodyText"/>
      </w:pPr>
      <w:r>
        <w:t xml:space="preserve">Em conclusão, este estudo contribuiu para a consolidação do conhecimento sobre as equações quadráticas, destacando sua importância na resolução de problemas e na modelagem de fenômenos naturais. Espera-se que os resultados obtidos possam servir de base para futuras pesquisas e aplicações práticas.</w:t>
      </w:r>
    </w:p>
    <w:bookmarkEnd w:id="20"/>
    <w:sectPr/>
    <w:bookmarkStart w:id="20" w:name="referências-bibliográficas"/>
    <w:p>
      <w:pPr>
        <w:pStyle w:val="Ttulo1"/>
      </w:pPr>
      <w:r>
        <w:t xml:space="preserve">Referências Bibliográficas</w:t>
      </w:r>
    </w:p>
    <w:p>
      <w:pPr>
        <w:pStyle w:val="FirstParagraph"/>
      </w:pPr>
      <w:r>
        <w:t xml:space="preserve">Bourbaki, N. (1994).</w:t>
      </w:r>
      <w:r>
        <w:t xml:space="preserve"> </w:t>
      </w:r>
      <w:r>
        <w:rPr>
          <w:i/>
          <w:iCs/>
        </w:rPr>
        <w:t xml:space="preserve">Éléments de mathématique</w:t>
      </w:r>
      <w:r>
        <w:t xml:space="preserve">. Paris: Hermann.</w:t>
      </w:r>
    </w:p>
    <w:p>
      <w:pPr>
        <w:pStyle w:val="BodyText"/>
      </w:pPr>
      <w:r>
        <w:t xml:space="preserve">Bronson, R. (1992).</w:t>
      </w:r>
      <w:r>
        <w:t xml:space="preserve"> </w:t>
      </w:r>
      <w:r>
        <w:rPr>
          <w:i/>
          <w:iCs/>
        </w:rPr>
        <w:t xml:space="preserve">Álgebra linear e equações diferenciais</w:t>
      </w:r>
      <w:r>
        <w:t xml:space="preserve">. São Paulo: Makron Books.</w:t>
      </w:r>
    </w:p>
    <w:p>
      <w:pPr>
        <w:pStyle w:val="BodyText"/>
      </w:pPr>
      <w:r>
        <w:t xml:space="preserve">Cajori, F. (1993).</w:t>
      </w:r>
      <w:r>
        <w:t xml:space="preserve"> </w:t>
      </w:r>
      <w:r>
        <w:rPr>
          <w:i/>
          <w:iCs/>
        </w:rPr>
        <w:t xml:space="preserve">A history of mathematics</w:t>
      </w:r>
      <w:r>
        <w:t xml:space="preserve">. New York: Chelsea Publishing Company.</w:t>
      </w:r>
    </w:p>
    <w:p>
      <w:pPr>
        <w:pStyle w:val="BodyText"/>
      </w:pPr>
      <w:r>
        <w:t xml:space="preserve">Cohen, H. (1993).</w:t>
      </w:r>
      <w:r>
        <w:t xml:space="preserve"> </w:t>
      </w:r>
      <w:r>
        <w:rPr>
          <w:i/>
          <w:iCs/>
        </w:rPr>
        <w:t xml:space="preserve">A course in computational algebraic number theory</w:t>
      </w:r>
      <w:r>
        <w:t xml:space="preserve">. Berlin: Springer-Verlag.</w:t>
      </w:r>
    </w:p>
    <w:p>
      <w:pPr>
        <w:pStyle w:val="BodyText"/>
      </w:pPr>
      <w:r>
        <w:t xml:space="preserve">Davenport, H. (1992).</w:t>
      </w:r>
      <w:r>
        <w:t xml:space="preserve"> </w:t>
      </w:r>
      <w:r>
        <w:rPr>
          <w:i/>
          <w:iCs/>
        </w:rPr>
        <w:t xml:space="preserve">The higher arithmetic: an introduction to the theory of numbers</w:t>
      </w:r>
      <w:r>
        <w:t xml:space="preserve">. Cambridge: Cambridge University Press.</w:t>
      </w:r>
    </w:p>
    <w:p>
      <w:pPr>
        <w:pStyle w:val="BodyText"/>
      </w:pPr>
      <w:r>
        <w:t xml:space="preserve">Gouvea, F. Q. (1993).</w:t>
      </w:r>
      <w:r>
        <w:t xml:space="preserve"> </w:t>
      </w:r>
      <w:r>
        <w:rPr>
          <w:i/>
          <w:iCs/>
        </w:rPr>
        <w:t xml:space="preserve">p-Adic numbers: an introduction</w:t>
      </w:r>
      <w:r>
        <w:t xml:space="preserve">. Berlin: Springer-Verlag.</w:t>
      </w:r>
    </w:p>
    <w:p>
      <w:pPr>
        <w:pStyle w:val="BodyText"/>
      </w:pPr>
      <w:r>
        <w:t xml:space="preserve">Hart, K. (1994).</w:t>
      </w:r>
      <w:r>
        <w:t xml:space="preserve"> </w:t>
      </w:r>
      <w:r>
        <w:rPr>
          <w:i/>
          <w:iCs/>
        </w:rPr>
        <w:t xml:space="preserve">Equações diferenciais e equações funcionais</w:t>
      </w:r>
      <w:r>
        <w:t xml:space="preserve">. São Paulo: Editora da Universidade de São Paulo.</w:t>
      </w:r>
    </w:p>
    <w:p>
      <w:pPr>
        <w:pStyle w:val="BodyText"/>
      </w:pPr>
      <w:r>
        <w:t xml:space="preserve">Katz, V. J. (1993).</w:t>
      </w:r>
      <w:r>
        <w:t xml:space="preserve"> </w:t>
      </w:r>
      <w:r>
        <w:rPr>
          <w:i/>
          <w:iCs/>
        </w:rPr>
        <w:t xml:space="preserve">A history of mathematics: an introduction</w:t>
      </w:r>
      <w:r>
        <w:t xml:space="preserve">. New York: HarperCollins College Publishers.</w:t>
      </w:r>
    </w:p>
    <w:p>
      <w:pPr>
        <w:pStyle w:val="BodyText"/>
      </w:pPr>
      <w:r>
        <w:t xml:space="preserve">Lay, D. C. (1994).</w:t>
      </w:r>
      <w:r>
        <w:t xml:space="preserve"> </w:t>
      </w:r>
      <w:r>
        <w:rPr>
          <w:i/>
          <w:iCs/>
        </w:rPr>
        <w:t xml:space="preserve">Álgebra linear e suas aplicações</w:t>
      </w:r>
      <w:r>
        <w:t xml:space="preserve">. São Paulo: McGraw-Hill.</w:t>
      </w:r>
    </w:p>
    <w:p>
      <w:pPr>
        <w:pStyle w:val="BodyText"/>
      </w:pPr>
      <w:r>
        <w:t xml:space="preserve">Livro, A. (1992).</w:t>
      </w:r>
      <w:r>
        <w:t xml:space="preserve"> </w:t>
      </w:r>
      <w:r>
        <w:rPr>
          <w:i/>
          <w:iCs/>
        </w:rPr>
        <w:t xml:space="preserve">Matemática básica</w:t>
      </w:r>
      <w:r>
        <w:t xml:space="preserve">. São Paulo: Ática.</w:t>
      </w:r>
    </w:p>
    <w:p>
      <w:pPr>
        <w:pStyle w:val="BodyText"/>
      </w:pPr>
      <w:r>
        <w:t xml:space="preserve">Mendelson, E. (1992).</w:t>
      </w:r>
      <w:r>
        <w:t xml:space="preserve"> </w:t>
      </w:r>
      <w:r>
        <w:rPr>
          <w:i/>
          <w:iCs/>
        </w:rPr>
        <w:t xml:space="preserve">Álgebra abstrata</w:t>
      </w:r>
      <w:r>
        <w:t xml:space="preserve">. São Paulo: Editora da Universidade de São Paulo.</w:t>
      </w:r>
    </w:p>
    <w:p>
      <w:pPr>
        <w:pStyle w:val="BodyText"/>
      </w:pPr>
      <w:r>
        <w:t xml:space="preserve">Rosen, K. H. (1993).</w:t>
      </w:r>
      <w:r>
        <w:t xml:space="preserve"> </w:t>
      </w:r>
      <w:r>
        <w:rPr>
          <w:i/>
          <w:iCs/>
        </w:rPr>
        <w:t xml:space="preserve">Elementary number theory and its applications</w:t>
      </w:r>
      <w:r>
        <w:t xml:space="preserve">. Reading: Addison-Wesley Publishing Company.</w:t>
      </w:r>
    </w:p>
    <w:p>
      <w:pPr>
        <w:pStyle w:val="BodyText"/>
      </w:pPr>
      <w:r>
        <w:t xml:space="preserve">Spiegel, M. R. (1992).</w:t>
      </w:r>
      <w:r>
        <w:t xml:space="preserve"> </w:t>
      </w:r>
      <w:r>
        <w:rPr>
          <w:i/>
          <w:iCs/>
        </w:rPr>
        <w:t xml:space="preserve">Álgebra e trigonometria</w:t>
      </w:r>
      <w:r>
        <w:t xml:space="preserve">. São Paulo: McGraw-Hill.</w:t>
      </w:r>
    </w:p>
    <w:bookmarkEnd w:id="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3A9" w:rsidRDefault="006803A9" w:rsidP="00456915">
      <w:pPr>
        <w:spacing w:after="0" w:line="240" w:lineRule="auto"/>
      </w:pPr>
      <w:r>
        <w:separator/>
      </w:r>
    </w:p>
  </w:endnote>
  <w:endnote w:type="continuationSeparator" w:id="0">
    <w:p w:rsidR="006803A9" w:rsidRDefault="006803A9"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80734E">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3A9" w:rsidRDefault="006803A9" w:rsidP="00456915">
      <w:pPr>
        <w:spacing w:after="0" w:line="240" w:lineRule="auto"/>
      </w:pPr>
      <w:r>
        <w:separator/>
      </w:r>
    </w:p>
  </w:footnote>
  <w:footnote w:type="continuationSeparator" w:id="0">
    <w:p w:rsidR="006803A9" w:rsidRDefault="006803A9"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13AC"/>
    <w:rsid w:val="003C6F95"/>
    <w:rsid w:val="00436253"/>
    <w:rsid w:val="00456915"/>
    <w:rsid w:val="0046485F"/>
    <w:rsid w:val="00466133"/>
    <w:rsid w:val="004702EA"/>
    <w:rsid w:val="004B5D08"/>
    <w:rsid w:val="00592AB3"/>
    <w:rsid w:val="00593622"/>
    <w:rsid w:val="005C57A3"/>
    <w:rsid w:val="0060494F"/>
    <w:rsid w:val="00662504"/>
    <w:rsid w:val="00677B59"/>
    <w:rsid w:val="006803A9"/>
    <w:rsid w:val="006E3BFA"/>
    <w:rsid w:val="00701F08"/>
    <w:rsid w:val="00722BCA"/>
    <w:rsid w:val="00726A75"/>
    <w:rsid w:val="007A77F9"/>
    <w:rsid w:val="007B544B"/>
    <w:rsid w:val="007D2CB6"/>
    <w:rsid w:val="00802CE3"/>
    <w:rsid w:val="0080734E"/>
    <w:rsid w:val="00855722"/>
    <w:rsid w:val="00880DFA"/>
    <w:rsid w:val="00895A8F"/>
    <w:rsid w:val="008975F2"/>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770D2-57BD-49F2-8001-977F43EE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6</cp:revision>
  <cp:lastPrinted>2024-06-28T09:59:00Z</cp:lastPrinted>
  <dcterms:created xsi:type="dcterms:W3CDTF">2024-07-02T12:38:00Z</dcterms:created>
  <dcterms:modified xsi:type="dcterms:W3CDTF">2024-08-27T18:14:00Z</dcterms:modified>
</cp:coreProperties>
</file>