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5FE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SIMATS ENGINEERING</w:t>
      </w:r>
    </w:p>
    <w:p w14:paraId="07F2DB3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ASSESSMENT TOOL 2</w:t>
      </w:r>
    </w:p>
    <w:p w14:paraId="0AD08C9A" w14:textId="77777777" w:rsidR="007E4D69" w:rsidRPr="007E4D69" w:rsidRDefault="007E4D69" w:rsidP="007E4D69">
      <w:pPr>
        <w:jc w:val="center"/>
        <w:rPr>
          <w:rFonts w:ascii="Times New Roman" w:hAnsi="Times New Roman" w:cs="Times New Roman"/>
          <w:b/>
          <w:bCs/>
          <w:sz w:val="32"/>
          <w:szCs w:val="32"/>
        </w:rPr>
      </w:pPr>
    </w:p>
    <w:p w14:paraId="7DAE9C3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COURSE NAME: INTERNET PROGRAMMING</w:t>
      </w:r>
    </w:p>
    <w:p w14:paraId="2EABE85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COURSE CODE: CSA43</w:t>
      </w:r>
    </w:p>
    <w:p w14:paraId="13FD1605" w14:textId="77777777" w:rsidR="007E4D69" w:rsidRPr="007E4D69" w:rsidRDefault="007E4D69" w:rsidP="007E4D69">
      <w:pPr>
        <w:rPr>
          <w:rFonts w:ascii="Times New Roman" w:hAnsi="Times New Roman" w:cs="Times New Roman"/>
          <w:b/>
          <w:bCs/>
          <w:sz w:val="24"/>
          <w:szCs w:val="24"/>
        </w:rPr>
      </w:pPr>
    </w:p>
    <w:p w14:paraId="6F426B12"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COURSE OUTCOME COVERED</w:t>
      </w:r>
    </w:p>
    <w:p w14:paraId="621286A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CO -2 : Apply CSS layout and styling techniques to create visually appealing and</w:t>
      </w:r>
    </w:p>
    <w:p w14:paraId="7BC48AE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responsive web interfaces, and use JavaScript to enable interactive client-side behavior.</w:t>
      </w:r>
    </w:p>
    <w:p w14:paraId="3E11E91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(L3)</w:t>
      </w:r>
    </w:p>
    <w:p w14:paraId="5028905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Assessment Tool : Design Task</w:t>
      </w:r>
    </w:p>
    <w:p w14:paraId="016E9DF3" w14:textId="3F364A26" w:rsidR="00097126"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Weightage: 20%</w:t>
      </w:r>
    </w:p>
    <w:p w14:paraId="0CFB8B12" w14:textId="77777777" w:rsid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Code of Conduct:</w:t>
      </w:r>
    </w:p>
    <w:p w14:paraId="25DAAE9D" w14:textId="77777777" w:rsidR="007E4D69" w:rsidRPr="007E4D69" w:rsidRDefault="007E4D69" w:rsidP="007E4D69">
      <w:pPr>
        <w:rPr>
          <w:rFonts w:ascii="Times New Roman" w:hAnsi="Times New Roman" w:cs="Times New Roman"/>
          <w:b/>
          <w:bCs/>
          <w:sz w:val="28"/>
          <w:szCs w:val="28"/>
        </w:rPr>
      </w:pPr>
    </w:p>
    <w:p w14:paraId="2912DAC0" w14:textId="7E6936DE"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I </w:t>
      </w:r>
      <w:r w:rsidR="004116BE">
        <w:rPr>
          <w:rFonts w:ascii="Times New Roman" w:hAnsi="Times New Roman" w:cs="Times New Roman"/>
          <w:sz w:val="24"/>
          <w:szCs w:val="24"/>
        </w:rPr>
        <w:t>PINDIBOINA SAI DEEPAK(192411047)</w:t>
      </w:r>
      <w:r w:rsidRPr="007E4D69">
        <w:rPr>
          <w:rFonts w:ascii="Times New Roman" w:hAnsi="Times New Roman" w:cs="Times New Roman"/>
          <w:sz w:val="24"/>
          <w:szCs w:val="24"/>
        </w:rPr>
        <w:t xml:space="preserve"> (Name / Reg No) certify that this submission is my</w:t>
      </w:r>
    </w:p>
    <w:p w14:paraId="535ECDD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original work and that I have adhered to the guidelines specified for this assessment.</w:t>
      </w:r>
    </w:p>
    <w:p w14:paraId="770BA5F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I understand that any violation of academic integrity rules will result in disciplinary</w:t>
      </w:r>
    </w:p>
    <w:p w14:paraId="14EBE8E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action.</w:t>
      </w:r>
    </w:p>
    <w:p w14:paraId="3F1BC8F6" w14:textId="0BE4D2C3"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Signature of the student:</w:t>
      </w:r>
      <w:r>
        <w:rPr>
          <w:rFonts w:ascii="Times New Roman" w:hAnsi="Times New Roman" w:cs="Times New Roman"/>
          <w:b/>
          <w:bCs/>
          <w:sz w:val="28"/>
          <w:szCs w:val="28"/>
        </w:rPr>
        <w:t xml:space="preserve"> </w:t>
      </w:r>
      <w:r w:rsidR="004116BE">
        <w:rPr>
          <w:rFonts w:ascii="Times New Roman" w:hAnsi="Times New Roman" w:cs="Times New Roman"/>
          <w:b/>
          <w:bCs/>
          <w:sz w:val="28"/>
          <w:szCs w:val="28"/>
        </w:rPr>
        <w:t>Sai Deepak</w:t>
      </w:r>
      <w:r>
        <w:rPr>
          <w:rFonts w:ascii="Times New Roman" w:hAnsi="Times New Roman" w:cs="Times New Roman"/>
          <w:b/>
          <w:bCs/>
          <w:sz w:val="28"/>
          <w:szCs w:val="28"/>
        </w:rPr>
        <w:t xml:space="preserve">       </w:t>
      </w:r>
    </w:p>
    <w:p w14:paraId="7DE4BD43"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1: Responsive Navigation Bar Design (4 Marks)</w:t>
      </w:r>
    </w:p>
    <w:p w14:paraId="4B3DAC4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key components required in a navigation bar.</w:t>
      </w:r>
    </w:p>
    <w:p w14:paraId="1806D9D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key components of an e-commerce navigation bar are:</w:t>
      </w:r>
    </w:p>
    <w:p w14:paraId="59E0C45B"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Logo or website name.</w:t>
      </w:r>
    </w:p>
    <w:p w14:paraId="1ED9C56E"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Home, Products, Offers, and Contact links.</w:t>
      </w:r>
    </w:p>
    <w:p w14:paraId="2377D5CB"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Search bar for finding products.</w:t>
      </w:r>
    </w:p>
    <w:p w14:paraId="47519580"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Shopping cart icon.</w:t>
      </w:r>
    </w:p>
    <w:p w14:paraId="1FE137A7"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Login or user account option.</w:t>
      </w:r>
    </w:p>
    <w:p w14:paraId="1E20C794"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Hamburger menu for mobile devices.</w:t>
      </w:r>
    </w:p>
    <w:p w14:paraId="6A953E4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(b) Design a responsive navigation bar using appropriate CSS techniques.</w:t>
      </w:r>
    </w:p>
    <w:p w14:paraId="7A83D90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responsive navigation bar can be designed using CSS Flexbox to align the logo and menu links. Media queries adjust the layout according to screen size.</w:t>
      </w:r>
    </w:p>
    <w:p w14:paraId="2F29BF3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Demonstrate how the navigation adapts to smaller screens.</w:t>
      </w:r>
    </w:p>
    <w:p w14:paraId="6F9909D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On desktop screens, all navigation links appear horizontally. On mobile screens, the links are hidden and a hamburger button is displayed. JavaScript toggles the menu when the user clicks the button.</w:t>
      </w:r>
    </w:p>
    <w:p w14:paraId="5D1ADEF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usability and suggest improvements.</w:t>
      </w:r>
    </w:p>
    <w:p w14:paraId="6AE942C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responsive navigation bar improves accessibility and makes navigation easier on all devices. Improvements include readable text, sufficient spacing between links, clear labels, keyboard accessibility, and a visible focus indicator.</w:t>
      </w:r>
    </w:p>
    <w:p w14:paraId="11B3FFAD"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2: Product Hover Effect (4 Marks)</w:t>
      </w:r>
    </w:p>
    <w:p w14:paraId="41643DA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suitable CSS properties for hover effects.</w:t>
      </w:r>
    </w:p>
    <w:p w14:paraId="3D9D22A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suitable CSS properties are:</w:t>
      </w:r>
    </w:p>
    <w:p w14:paraId="5047405A"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transform – moves or scales a product card.</w:t>
      </w:r>
    </w:p>
    <w:p w14:paraId="587C94CF"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box-shadow – adds a shadow effect.</w:t>
      </w:r>
    </w:p>
    <w:p w14:paraId="3E65BA6B"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background-color – changes the background color.</w:t>
      </w:r>
    </w:p>
    <w:p w14:paraId="5FAD5FF4"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opacity – changes transparency.</w:t>
      </w:r>
    </w:p>
    <w:p w14:paraId="1946FF9D"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transition – creates smooth visual changes.</w:t>
      </w:r>
    </w:p>
    <w:p w14:paraId="53C8FA0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Suggest appropriate CSS animation or transition.</w:t>
      </w:r>
    </w:p>
    <w:p w14:paraId="602DEAF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transition property can create smooth effects when the user moves the pointer over a product. For example:</w:t>
      </w:r>
    </w:p>
    <w:p w14:paraId="5C9CC81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.product-card {</w:t>
      </w:r>
    </w:p>
    <w:p w14:paraId="05B4446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transition: transform 0.3s ease, box-shadow 0.3s ease;</w:t>
      </w:r>
    </w:p>
    <w:p w14:paraId="6FB1633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0338CEA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Design a hover effect for a product card.</w:t>
      </w:r>
    </w:p>
    <w:p w14:paraId="355C14F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.product-card:hover {</w:t>
      </w:r>
    </w:p>
    <w:p w14:paraId="289D01B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transform: translateY(-8px);</w:t>
      </w:r>
    </w:p>
    <w:p w14:paraId="2A581DA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box-shadow: 0 8px 20px #0002;</w:t>
      </w:r>
    </w:p>
    <w:p w14:paraId="11775F4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2B8EC9B6"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This moves the product card slightly upward and adds a shadow when the pointer hovers over it.</w:t>
      </w:r>
    </w:p>
    <w:p w14:paraId="5559E2FF" w14:textId="223D2BF5" w:rsidR="007E4D69" w:rsidRDefault="007E4D69" w:rsidP="007E4D69">
      <w:pPr>
        <w:rPr>
          <w:rFonts w:ascii="Times New Roman" w:hAnsi="Times New Roman" w:cs="Times New Roman"/>
          <w:sz w:val="24"/>
          <w:szCs w:val="24"/>
        </w:rPr>
      </w:pPr>
      <w:r w:rsidRPr="007E4D69">
        <w:rPr>
          <w:rFonts w:ascii="Times New Roman" w:hAnsi="Times New Roman" w:cs="Times New Roman"/>
          <w:noProof/>
          <w:sz w:val="24"/>
          <w:szCs w:val="24"/>
        </w:rPr>
        <w:lastRenderedPageBreak/>
        <w:drawing>
          <wp:inline distT="0" distB="0" distL="0" distR="0" wp14:anchorId="1FCC28A7" wp14:editId="654432D8">
            <wp:extent cx="5731510" cy="1644015"/>
            <wp:effectExtent l="0" t="0" r="2540" b="0"/>
            <wp:docPr id="12606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426" name=""/>
                    <pic:cNvPicPr/>
                  </pic:nvPicPr>
                  <pic:blipFill>
                    <a:blip r:embed="rId5"/>
                    <a:stretch>
                      <a:fillRect/>
                    </a:stretch>
                  </pic:blipFill>
                  <pic:spPr>
                    <a:xfrm>
                      <a:off x="0" y="0"/>
                      <a:ext cx="5731510" cy="1644015"/>
                    </a:xfrm>
                    <a:prstGeom prst="rect">
                      <a:avLst/>
                    </a:prstGeom>
                  </pic:spPr>
                </pic:pic>
              </a:graphicData>
            </a:graphic>
          </wp:inline>
        </w:drawing>
      </w:r>
    </w:p>
    <w:p w14:paraId="5D33C0E0" w14:textId="77777777" w:rsidR="007E4D69" w:rsidRDefault="007E4D69" w:rsidP="007E4D69">
      <w:pPr>
        <w:rPr>
          <w:rFonts w:ascii="Times New Roman" w:hAnsi="Times New Roman" w:cs="Times New Roman"/>
          <w:sz w:val="24"/>
          <w:szCs w:val="24"/>
        </w:rPr>
      </w:pPr>
    </w:p>
    <w:p w14:paraId="1603ACEA" w14:textId="77777777" w:rsidR="007E4D69" w:rsidRPr="007E4D69" w:rsidRDefault="007E4D69" w:rsidP="007E4D69">
      <w:pPr>
        <w:rPr>
          <w:rFonts w:ascii="Times New Roman" w:hAnsi="Times New Roman" w:cs="Times New Roman"/>
          <w:sz w:val="24"/>
          <w:szCs w:val="24"/>
        </w:rPr>
      </w:pPr>
    </w:p>
    <w:p w14:paraId="1FDD175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performance and user experience considerations.</w:t>
      </w:r>
    </w:p>
    <w:p w14:paraId="7FD4743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Hover effects improve the visual appearance and interactivity of product cards. For better performance, use lightweight transitions and avoid unnecessary animations. Important information must remain accessible on touchscreens, where hover effects may not work.</w:t>
      </w:r>
    </w:p>
    <w:p w14:paraId="147B2A24"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3: Layout Selection (Flexbox vs Grid) (4 Marks)</w:t>
      </w:r>
    </w:p>
    <w:p w14:paraId="540C578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layout requirements of a dashboard.</w:t>
      </w:r>
    </w:p>
    <w:p w14:paraId="7887D06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dashboard requires rows and columns to display statistics, charts, reports, and navigation panels. It should provide proper alignment, consistent spacing, and responsive resizing.</w:t>
      </w:r>
    </w:p>
    <w:p w14:paraId="0D53F0B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Compare Flexbox and Grid based on layout needs.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953"/>
        <w:gridCol w:w="3842"/>
      </w:tblGrid>
      <w:tr w:rsidR="007E4D69" w:rsidRPr="007E4D69" w14:paraId="666F8A23" w14:textId="77777777" w:rsidTr="007E4D69">
        <w:trPr>
          <w:tblCellSpacing w:w="15" w:type="dxa"/>
        </w:trPr>
        <w:tc>
          <w:tcPr>
            <w:tcW w:w="0" w:type="auto"/>
            <w:vAlign w:val="center"/>
            <w:hideMark/>
          </w:tcPr>
          <w:p w14:paraId="68476856"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Feature</w:t>
            </w:r>
          </w:p>
        </w:tc>
        <w:tc>
          <w:tcPr>
            <w:tcW w:w="0" w:type="auto"/>
            <w:vAlign w:val="center"/>
            <w:hideMark/>
          </w:tcPr>
          <w:p w14:paraId="167A97BE"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Flexbox</w:t>
            </w:r>
          </w:p>
        </w:tc>
        <w:tc>
          <w:tcPr>
            <w:tcW w:w="0" w:type="auto"/>
            <w:vAlign w:val="center"/>
            <w:hideMark/>
          </w:tcPr>
          <w:p w14:paraId="781C0818"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CSS Grid</w:t>
            </w:r>
          </w:p>
        </w:tc>
      </w:tr>
      <w:tr w:rsidR="007E4D69" w:rsidRPr="007E4D69" w14:paraId="079B9E2A" w14:textId="77777777" w:rsidTr="007E4D69">
        <w:trPr>
          <w:tblCellSpacing w:w="15" w:type="dxa"/>
        </w:trPr>
        <w:tc>
          <w:tcPr>
            <w:tcW w:w="0" w:type="auto"/>
            <w:vAlign w:val="center"/>
            <w:hideMark/>
          </w:tcPr>
          <w:p w14:paraId="60133FA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Layout</w:t>
            </w:r>
          </w:p>
        </w:tc>
        <w:tc>
          <w:tcPr>
            <w:tcW w:w="0" w:type="auto"/>
            <w:vAlign w:val="center"/>
            <w:hideMark/>
          </w:tcPr>
          <w:p w14:paraId="5D7DA27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One-dimensional</w:t>
            </w:r>
          </w:p>
        </w:tc>
        <w:tc>
          <w:tcPr>
            <w:tcW w:w="0" w:type="auto"/>
            <w:vAlign w:val="center"/>
            <w:hideMark/>
          </w:tcPr>
          <w:p w14:paraId="37CE7CE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Two-dimensional</w:t>
            </w:r>
          </w:p>
        </w:tc>
      </w:tr>
      <w:tr w:rsidR="007E4D69" w:rsidRPr="007E4D69" w14:paraId="1FC57B92" w14:textId="77777777" w:rsidTr="007E4D69">
        <w:trPr>
          <w:tblCellSpacing w:w="15" w:type="dxa"/>
        </w:trPr>
        <w:tc>
          <w:tcPr>
            <w:tcW w:w="0" w:type="auto"/>
            <w:vAlign w:val="center"/>
            <w:hideMark/>
          </w:tcPr>
          <w:p w14:paraId="780F73B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Arrangement</w:t>
            </w:r>
          </w:p>
        </w:tc>
        <w:tc>
          <w:tcPr>
            <w:tcW w:w="0" w:type="auto"/>
            <w:vAlign w:val="center"/>
            <w:hideMark/>
          </w:tcPr>
          <w:p w14:paraId="03D7381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Row or column</w:t>
            </w:r>
          </w:p>
        </w:tc>
        <w:tc>
          <w:tcPr>
            <w:tcW w:w="0" w:type="auto"/>
            <w:vAlign w:val="center"/>
            <w:hideMark/>
          </w:tcPr>
          <w:p w14:paraId="72902AC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Rows and columns</w:t>
            </w:r>
          </w:p>
        </w:tc>
      </w:tr>
      <w:tr w:rsidR="007E4D69" w:rsidRPr="007E4D69" w14:paraId="28F37369" w14:textId="77777777" w:rsidTr="007E4D69">
        <w:trPr>
          <w:tblCellSpacing w:w="15" w:type="dxa"/>
        </w:trPr>
        <w:tc>
          <w:tcPr>
            <w:tcW w:w="0" w:type="auto"/>
            <w:vAlign w:val="center"/>
            <w:hideMark/>
          </w:tcPr>
          <w:p w14:paraId="762245E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Alignment</w:t>
            </w:r>
          </w:p>
        </w:tc>
        <w:tc>
          <w:tcPr>
            <w:tcW w:w="0" w:type="auto"/>
            <w:vAlign w:val="center"/>
            <w:hideMark/>
          </w:tcPr>
          <w:p w14:paraId="1BE0EC7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Excellent for linear alignment</w:t>
            </w:r>
          </w:p>
        </w:tc>
        <w:tc>
          <w:tcPr>
            <w:tcW w:w="0" w:type="auto"/>
            <w:vAlign w:val="center"/>
            <w:hideMark/>
          </w:tcPr>
          <w:p w14:paraId="1EDD402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Excellent for structured layouts</w:t>
            </w:r>
          </w:p>
        </w:tc>
      </w:tr>
      <w:tr w:rsidR="007E4D69" w:rsidRPr="007E4D69" w14:paraId="76579695" w14:textId="77777777" w:rsidTr="007E4D69">
        <w:trPr>
          <w:tblCellSpacing w:w="15" w:type="dxa"/>
        </w:trPr>
        <w:tc>
          <w:tcPr>
            <w:tcW w:w="0" w:type="auto"/>
            <w:vAlign w:val="center"/>
            <w:hideMark/>
          </w:tcPr>
          <w:p w14:paraId="1E9F490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Best use</w:t>
            </w:r>
          </w:p>
        </w:tc>
        <w:tc>
          <w:tcPr>
            <w:tcW w:w="0" w:type="auto"/>
            <w:vAlign w:val="center"/>
            <w:hideMark/>
          </w:tcPr>
          <w:p w14:paraId="5FC2639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Navigation bars and toolbars</w:t>
            </w:r>
          </w:p>
        </w:tc>
        <w:tc>
          <w:tcPr>
            <w:tcW w:w="0" w:type="auto"/>
            <w:vAlign w:val="center"/>
            <w:hideMark/>
          </w:tcPr>
          <w:p w14:paraId="3F7493D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Dashboards and card layouts</w:t>
            </w:r>
          </w:p>
        </w:tc>
      </w:tr>
      <w:tr w:rsidR="007E4D69" w:rsidRPr="007E4D69" w14:paraId="54B14E6C" w14:textId="77777777" w:rsidTr="007E4D69">
        <w:trPr>
          <w:tblCellSpacing w:w="15" w:type="dxa"/>
        </w:trPr>
        <w:tc>
          <w:tcPr>
            <w:tcW w:w="0" w:type="auto"/>
            <w:vAlign w:val="center"/>
            <w:hideMark/>
          </w:tcPr>
          <w:p w14:paraId="1938D44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Responsiveness</w:t>
            </w:r>
          </w:p>
        </w:tc>
        <w:tc>
          <w:tcPr>
            <w:tcW w:w="0" w:type="auto"/>
            <w:vAlign w:val="center"/>
            <w:hideMark/>
          </w:tcPr>
          <w:p w14:paraId="3434954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Supports flexible items</w:t>
            </w:r>
          </w:p>
        </w:tc>
        <w:tc>
          <w:tcPr>
            <w:tcW w:w="0" w:type="auto"/>
            <w:vAlign w:val="center"/>
            <w:hideMark/>
          </w:tcPr>
          <w:p w14:paraId="604F13A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Supports responsive rows and columns</w:t>
            </w:r>
          </w:p>
        </w:tc>
      </w:tr>
    </w:tbl>
    <w:p w14:paraId="311A68E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Choose the most suitable layout technique and justify your choice.</w:t>
      </w:r>
    </w:p>
    <w:p w14:paraId="5D36BCA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CSS Grid is the most suitable technique for a dashboard because it manages rows and columns together. It allows statistics, charts, and reports to be arranged in a structured layout.</w:t>
      </w:r>
    </w:p>
    <w:p w14:paraId="17EF697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Example:</w:t>
      </w:r>
    </w:p>
    <w:p w14:paraId="56ADF98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.dashboard {</w:t>
      </w:r>
    </w:p>
    <w:p w14:paraId="6B4AC78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display: grid;</w:t>
      </w:r>
    </w:p>
    <w:p w14:paraId="2ED62A5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repeat(3, 1fr);</w:t>
      </w:r>
    </w:p>
    <w:p w14:paraId="6923156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gap: 15px;</w:t>
      </w:r>
    </w:p>
    <w:p w14:paraId="01F933C4"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6DBA4B51" w14:textId="5F880F44" w:rsidR="007E4D69" w:rsidRDefault="007E4D69" w:rsidP="007E4D69">
      <w:pPr>
        <w:rPr>
          <w:rFonts w:ascii="Times New Roman" w:hAnsi="Times New Roman" w:cs="Times New Roman"/>
          <w:sz w:val="24"/>
          <w:szCs w:val="24"/>
        </w:rPr>
      </w:pPr>
      <w:r w:rsidRPr="007E4D69">
        <w:rPr>
          <w:rFonts w:ascii="Times New Roman" w:hAnsi="Times New Roman" w:cs="Times New Roman"/>
          <w:noProof/>
          <w:sz w:val="24"/>
          <w:szCs w:val="24"/>
        </w:rPr>
        <w:drawing>
          <wp:inline distT="0" distB="0" distL="0" distR="0" wp14:anchorId="01BE7A40" wp14:editId="3D75DE0D">
            <wp:extent cx="5731510" cy="1426210"/>
            <wp:effectExtent l="0" t="0" r="2540" b="2540"/>
            <wp:docPr id="18947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3591" name=""/>
                    <pic:cNvPicPr/>
                  </pic:nvPicPr>
                  <pic:blipFill>
                    <a:blip r:embed="rId6"/>
                    <a:stretch>
                      <a:fillRect/>
                    </a:stretch>
                  </pic:blipFill>
                  <pic:spPr>
                    <a:xfrm>
                      <a:off x="0" y="0"/>
                      <a:ext cx="5731510" cy="1426210"/>
                    </a:xfrm>
                    <a:prstGeom prst="rect">
                      <a:avLst/>
                    </a:prstGeom>
                  </pic:spPr>
                </pic:pic>
              </a:graphicData>
            </a:graphic>
          </wp:inline>
        </w:drawing>
      </w:r>
    </w:p>
    <w:p w14:paraId="09EE337B" w14:textId="77777777" w:rsidR="007E4D69" w:rsidRPr="007E4D69" w:rsidRDefault="007E4D69" w:rsidP="007E4D69">
      <w:pPr>
        <w:rPr>
          <w:rFonts w:ascii="Times New Roman" w:hAnsi="Times New Roman" w:cs="Times New Roman"/>
          <w:sz w:val="24"/>
          <w:szCs w:val="24"/>
        </w:rPr>
      </w:pPr>
    </w:p>
    <w:p w14:paraId="504398C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scalability and responsiveness.</w:t>
      </w:r>
    </w:p>
    <w:p w14:paraId="4C48FB70"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CSS Grid makes it easy to add or remove dashboard sections. Media queries can change the number of columns according to screen size. For example, a three-column desktop dashboard can become a single-column layout on mobile devices.</w:t>
      </w:r>
    </w:p>
    <w:p w14:paraId="26E2CCCF"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Question 4: Mobile-First Blog Layout (4 Marks)</w:t>
      </w:r>
    </w:p>
    <w:p w14:paraId="65D7E1D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key sections of a blog layout.</w:t>
      </w:r>
    </w:p>
    <w:p w14:paraId="2600ABC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main sections of a blog layout are:</w:t>
      </w:r>
    </w:p>
    <w:p w14:paraId="02CA0E77"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Header and navigation bar.</w:t>
      </w:r>
    </w:p>
    <w:p w14:paraId="1C99AEAB"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Main content area containing blog posts.</w:t>
      </w:r>
    </w:p>
    <w:p w14:paraId="4ECE9BE2"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Sidebar containing recent posts or categories.</w:t>
      </w:r>
    </w:p>
    <w:p w14:paraId="673EFBB3"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Footer containing copyright and contact information.</w:t>
      </w:r>
    </w:p>
    <w:p w14:paraId="764AF09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Design a mobile-first layout using CSS.</w:t>
      </w:r>
    </w:p>
    <w:p w14:paraId="33FDE180"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mobile-first layout starts with a single-column design that works well on small screens.</w:t>
      </w:r>
    </w:p>
    <w:p w14:paraId="2DC0A7F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.blog-layout {</w:t>
      </w:r>
    </w:p>
    <w:p w14:paraId="52F89EF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display: grid;</w:t>
      </w:r>
    </w:p>
    <w:p w14:paraId="26F7940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1fr;</w:t>
      </w:r>
    </w:p>
    <w:p w14:paraId="02F73ED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gap: 20px;</w:t>
      </w:r>
    </w:p>
    <w:p w14:paraId="6231A31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254A173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Demonstrate how the layout scales for larger screens.</w:t>
      </w:r>
    </w:p>
    <w:p w14:paraId="2669D83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Media queries change the layout for larger screens.</w:t>
      </w:r>
    </w:p>
    <w:p w14:paraId="4597E4F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@media (min-width: 768px) {</w:t>
      </w:r>
    </w:p>
    <w:p w14:paraId="6F3863D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.blog-layout {</w:t>
      </w:r>
    </w:p>
    <w:p w14:paraId="615A6C0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2fr 1fr;</w:t>
      </w:r>
    </w:p>
    <w:p w14:paraId="64EFCC7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w:t>
      </w:r>
    </w:p>
    <w:p w14:paraId="5E83F5B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0775D9A1"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On mobile devices, the blog content and sidebar appear vertically. On larger screens, the content occupies two-thirds of the available space and the sidebar occupies one-third.</w:t>
      </w:r>
    </w:p>
    <w:p w14:paraId="487A62CF" w14:textId="3DF81F76" w:rsidR="007E4D69" w:rsidRDefault="007E4D69" w:rsidP="007E4D69">
      <w:pPr>
        <w:rPr>
          <w:rFonts w:ascii="Times New Roman" w:hAnsi="Times New Roman" w:cs="Times New Roman"/>
          <w:sz w:val="24"/>
          <w:szCs w:val="24"/>
        </w:rPr>
      </w:pPr>
      <w:r w:rsidRPr="007E4D69">
        <w:rPr>
          <w:rFonts w:ascii="Times New Roman" w:hAnsi="Times New Roman" w:cs="Times New Roman"/>
          <w:noProof/>
          <w:sz w:val="24"/>
          <w:szCs w:val="24"/>
        </w:rPr>
        <w:drawing>
          <wp:inline distT="0" distB="0" distL="0" distR="0" wp14:anchorId="72DBB73F" wp14:editId="42FBD835">
            <wp:extent cx="5731510" cy="1644015"/>
            <wp:effectExtent l="0" t="0" r="2540" b="0"/>
            <wp:docPr id="19056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6876" name=""/>
                    <pic:cNvPicPr/>
                  </pic:nvPicPr>
                  <pic:blipFill>
                    <a:blip r:embed="rId7"/>
                    <a:stretch>
                      <a:fillRect/>
                    </a:stretch>
                  </pic:blipFill>
                  <pic:spPr>
                    <a:xfrm>
                      <a:off x="0" y="0"/>
                      <a:ext cx="5731510" cy="1644015"/>
                    </a:xfrm>
                    <a:prstGeom prst="rect">
                      <a:avLst/>
                    </a:prstGeom>
                  </pic:spPr>
                </pic:pic>
              </a:graphicData>
            </a:graphic>
          </wp:inline>
        </w:drawing>
      </w:r>
    </w:p>
    <w:p w14:paraId="34A75065" w14:textId="77777777" w:rsidR="007E4D69" w:rsidRPr="007E4D69" w:rsidRDefault="007E4D69" w:rsidP="007E4D69">
      <w:pPr>
        <w:rPr>
          <w:rFonts w:ascii="Times New Roman" w:hAnsi="Times New Roman" w:cs="Times New Roman"/>
          <w:sz w:val="24"/>
          <w:szCs w:val="24"/>
        </w:rPr>
      </w:pPr>
    </w:p>
    <w:p w14:paraId="4F2AA3C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accessibility and readability.</w:t>
      </w:r>
    </w:p>
    <w:p w14:paraId="31DA865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mobile-first design improves readability on smaller screens. Use readable font sizes, sufficient contrast, descriptive headings, semantic HTML elements, meaningful link text, and keyboard-accessible controls. Images should include suitable alternative text.</w:t>
      </w:r>
    </w:p>
    <w:p w14:paraId="2760075A"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5: JavaScript Event Handling for Dynamic Menu (4 Marks)</w:t>
      </w:r>
    </w:p>
    <w:p w14:paraId="2A06E26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appropriate JavaScript events for menu interaction.</w:t>
      </w:r>
    </w:p>
    <w:p w14:paraId="652994E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Suitable JavaScript events include:</w:t>
      </w:r>
    </w:p>
    <w:p w14:paraId="0741BD22"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click – opens or closes the menu.</w:t>
      </w:r>
    </w:p>
    <w:p w14:paraId="00016DB7"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mouseover – responds when the pointer enters an element.</w:t>
      </w:r>
    </w:p>
    <w:p w14:paraId="51DAA6F9"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mouseout – responds when the pointer leaves an element.</w:t>
      </w:r>
    </w:p>
    <w:p w14:paraId="4C447FB7"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keydown – supports keyboard interactions.</w:t>
      </w:r>
    </w:p>
    <w:p w14:paraId="7AE46E5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Design event-handling logic for menu toggle functionality.</w:t>
      </w:r>
    </w:p>
    <w:p w14:paraId="2869D7C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JavaScript can use addEventListener() to detect a click and classList.toggle() to show or hide the menu.</w:t>
      </w:r>
    </w:p>
    <w:p w14:paraId="7F887F0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Implement interaction for user actions.</w:t>
      </w:r>
    </w:p>
    <w:p w14:paraId="327D37A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Example:</w:t>
      </w:r>
    </w:p>
    <w:p w14:paraId="08CD104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const button = document.getElementById("menuBtn");</w:t>
      </w:r>
    </w:p>
    <w:p w14:paraId="3DF580D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const menu = document.getElementById("navLinks");</w:t>
      </w:r>
    </w:p>
    <w:p w14:paraId="0E5D12F9" w14:textId="77777777" w:rsidR="007E4D69" w:rsidRPr="007E4D69" w:rsidRDefault="007E4D69" w:rsidP="007E4D69">
      <w:pPr>
        <w:rPr>
          <w:rFonts w:ascii="Times New Roman" w:hAnsi="Times New Roman" w:cs="Times New Roman"/>
          <w:sz w:val="24"/>
          <w:szCs w:val="24"/>
        </w:rPr>
      </w:pPr>
    </w:p>
    <w:p w14:paraId="23ADA3E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button.addEventListener("click", function () {</w:t>
      </w:r>
    </w:p>
    <w:p w14:paraId="5775159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const isOpen = menu.classList.toggle("active");</w:t>
      </w:r>
    </w:p>
    <w:p w14:paraId="41CAA27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button.setAttribute("aria-expanded", isOpen);</w:t>
      </w:r>
    </w:p>
    <w:p w14:paraId="15C884A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4896D6EF"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button toggles the active class on the menu. CSS determines whether the menu is displayed or hidden.</w:t>
      </w:r>
    </w:p>
    <w:p w14:paraId="6BB93953" w14:textId="1616BEBF"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noProof/>
          <w:sz w:val="24"/>
          <w:szCs w:val="24"/>
        </w:rPr>
        <w:drawing>
          <wp:inline distT="0" distB="0" distL="0" distR="0" wp14:anchorId="01A05891" wp14:editId="464F9707">
            <wp:extent cx="5731510" cy="1138555"/>
            <wp:effectExtent l="0" t="0" r="2540" b="4445"/>
            <wp:docPr id="13687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748" name=""/>
                    <pic:cNvPicPr/>
                  </pic:nvPicPr>
                  <pic:blipFill>
                    <a:blip r:embed="rId8"/>
                    <a:stretch>
                      <a:fillRect/>
                    </a:stretch>
                  </pic:blipFill>
                  <pic:spPr>
                    <a:xfrm>
                      <a:off x="0" y="0"/>
                      <a:ext cx="5731510" cy="1138555"/>
                    </a:xfrm>
                    <a:prstGeom prst="rect">
                      <a:avLst/>
                    </a:prstGeom>
                  </pic:spPr>
                </pic:pic>
              </a:graphicData>
            </a:graphic>
          </wp:inline>
        </w:drawing>
      </w:r>
    </w:p>
    <w:p w14:paraId="5DC072D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performance and suggest improvements.</w:t>
      </w:r>
    </w:p>
    <w:p w14:paraId="3B0301D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Event handling makes the menu interactive and improves navigation. Use event listeners efficiently, avoid unnecessary DOM updates, provide keyboard support, and use the aria-expanded attribute to communicate the menu state to assistive technologies.</w:t>
      </w:r>
    </w:p>
    <w:p w14:paraId="458D2349" w14:textId="77777777" w:rsidR="007E4D69" w:rsidRPr="007E4D69" w:rsidRDefault="007E4D69" w:rsidP="007E4D69">
      <w:pPr>
        <w:rPr>
          <w:rFonts w:ascii="Times New Roman" w:hAnsi="Times New Roman" w:cs="Times New Roman"/>
          <w:sz w:val="24"/>
          <w:szCs w:val="24"/>
        </w:rPr>
      </w:pPr>
    </w:p>
    <w:sectPr w:rsidR="007E4D69" w:rsidRPr="007E4D69" w:rsidSect="007E4D6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6B4E"/>
    <w:multiLevelType w:val="multilevel"/>
    <w:tmpl w:val="AD2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076FF"/>
    <w:multiLevelType w:val="multilevel"/>
    <w:tmpl w:val="AFD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324A5"/>
    <w:multiLevelType w:val="multilevel"/>
    <w:tmpl w:val="FCA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10D1F"/>
    <w:multiLevelType w:val="multilevel"/>
    <w:tmpl w:val="035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654339">
    <w:abstractNumId w:val="1"/>
  </w:num>
  <w:num w:numId="2" w16cid:durableId="1204633390">
    <w:abstractNumId w:val="2"/>
  </w:num>
  <w:num w:numId="3" w16cid:durableId="939489086">
    <w:abstractNumId w:val="0"/>
  </w:num>
  <w:num w:numId="4" w16cid:durableId="804084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69"/>
    <w:rsid w:val="00097126"/>
    <w:rsid w:val="00111650"/>
    <w:rsid w:val="0023339B"/>
    <w:rsid w:val="004116BE"/>
    <w:rsid w:val="007E4D69"/>
    <w:rsid w:val="00814718"/>
    <w:rsid w:val="00B63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8947"/>
  <w15:chartTrackingRefBased/>
  <w15:docId w15:val="{EF8573C6-23A4-47A7-9AFE-93D2E975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D69"/>
    <w:rPr>
      <w:rFonts w:eastAsiaTheme="majorEastAsia" w:cstheme="majorBidi"/>
      <w:color w:val="272727" w:themeColor="text1" w:themeTint="D8"/>
    </w:rPr>
  </w:style>
  <w:style w:type="paragraph" w:styleId="Title">
    <w:name w:val="Title"/>
    <w:basedOn w:val="Normal"/>
    <w:next w:val="Normal"/>
    <w:link w:val="TitleChar"/>
    <w:uiPriority w:val="10"/>
    <w:qFormat/>
    <w:rsid w:val="007E4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D69"/>
    <w:pPr>
      <w:spacing w:before="160"/>
      <w:jc w:val="center"/>
    </w:pPr>
    <w:rPr>
      <w:i/>
      <w:iCs/>
      <w:color w:val="404040" w:themeColor="text1" w:themeTint="BF"/>
    </w:rPr>
  </w:style>
  <w:style w:type="character" w:customStyle="1" w:styleId="QuoteChar">
    <w:name w:val="Quote Char"/>
    <w:basedOn w:val="DefaultParagraphFont"/>
    <w:link w:val="Quote"/>
    <w:uiPriority w:val="29"/>
    <w:rsid w:val="007E4D69"/>
    <w:rPr>
      <w:i/>
      <w:iCs/>
      <w:color w:val="404040" w:themeColor="text1" w:themeTint="BF"/>
    </w:rPr>
  </w:style>
  <w:style w:type="paragraph" w:styleId="ListParagraph">
    <w:name w:val="List Paragraph"/>
    <w:basedOn w:val="Normal"/>
    <w:uiPriority w:val="34"/>
    <w:qFormat/>
    <w:rsid w:val="007E4D69"/>
    <w:pPr>
      <w:ind w:left="720"/>
      <w:contextualSpacing/>
    </w:pPr>
  </w:style>
  <w:style w:type="character" w:styleId="IntenseEmphasis">
    <w:name w:val="Intense Emphasis"/>
    <w:basedOn w:val="DefaultParagraphFont"/>
    <w:uiPriority w:val="21"/>
    <w:qFormat/>
    <w:rsid w:val="007E4D69"/>
    <w:rPr>
      <w:i/>
      <w:iCs/>
      <w:color w:val="0F4761" w:themeColor="accent1" w:themeShade="BF"/>
    </w:rPr>
  </w:style>
  <w:style w:type="paragraph" w:styleId="IntenseQuote">
    <w:name w:val="Intense Quote"/>
    <w:basedOn w:val="Normal"/>
    <w:next w:val="Normal"/>
    <w:link w:val="IntenseQuoteChar"/>
    <w:uiPriority w:val="30"/>
    <w:qFormat/>
    <w:rsid w:val="007E4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D69"/>
    <w:rPr>
      <w:i/>
      <w:iCs/>
      <w:color w:val="0F4761" w:themeColor="accent1" w:themeShade="BF"/>
    </w:rPr>
  </w:style>
  <w:style w:type="character" w:styleId="IntenseReference">
    <w:name w:val="Intense Reference"/>
    <w:basedOn w:val="DefaultParagraphFont"/>
    <w:uiPriority w:val="32"/>
    <w:qFormat/>
    <w:rsid w:val="007E4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Yadav</dc:creator>
  <cp:keywords/>
  <dc:description/>
  <cp:lastModifiedBy>PINDIBOINA SAI DEEPAK</cp:lastModifiedBy>
  <cp:revision>2</cp:revision>
  <dcterms:created xsi:type="dcterms:W3CDTF">2026-10-22T10:47:00Z</dcterms:created>
  <dcterms:modified xsi:type="dcterms:W3CDTF">2026-10-23T07:26:00Z</dcterms:modified>
</cp:coreProperties>
</file>