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PREVENSIA FORMATION</w:t>
            </w:r>
          </w:p>
        </w:tc>
      </w:tr>
    </w:tbl>
    <w:p/>
    <w:p/>
    <w:p>
      <w:pPr>
        <w:pStyle w:val="Title"/>
      </w:pPr>
      <w:r>
        <w:rPr>
          <w:color w:val="2C3E50"/>
        </w:rPr>
        <w:t>Audit Contenu e-learning</w:t>
      </w:r>
    </w:p>
    <w:p>
      <w:pPr>
        <w:pStyle w:val="Heading2"/>
      </w:pPr>
      <w:r>
        <w:rPr>
          <w:color w:val="7F8C8D"/>
        </w:rPr>
        <w:t>Modules digitaux vs Supports pédagogiques de référence</w:t>
      </w:r>
    </w:p>
    <w:p>
      <w:pPr>
        <w:spacing w:before="40" w:after="40"/>
      </w:pPr>
      <w:r>
        <w:rPr>
          <w:b w:val="0"/>
          <w:i/>
          <w:color w:val="7F8C8D"/>
          <w:sz w:val="20"/>
        </w:rPr>
        <w:t>Formation par formation — 1er septembre 2026</w:t>
      </w:r>
    </w:p>
    <w:p>
      <w:pPr>
        <w:spacing w:before="40" w:after="40"/>
      </w:pPr>
      <w:r>
        <w:rPr>
          <w:b w:val="0"/>
          <w:i/>
          <w:color w:val="7F8C8D"/>
          <w:sz w:val="20"/>
        </w:rPr>
        <w:t>Méthode : lecture fichiers TypeScript (content.ts) + extraction PDF (pdfplumber / OCR partiel)</w:t>
      </w:r>
    </w:p>
    <w:p>
      <w:pPr>
        <w:spacing w:before="40" w:after="40"/>
      </w:pPr>
      <w:r>
        <w:rPr>
          <w:b w:val="0"/>
          <w:i/>
          <w:color w:val="7F8C8D"/>
          <w:sz w:val="20"/>
        </w:rPr>
        <w:t>Périmètre : 10 modules e-learning analysés · 11 PDFs dont 1 entièrement lu (ATEX N1 Livret texte natif)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RÉSUMÉ EXÉCUTIF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Formation</w:t>
            </w:r>
          </w:p>
        </w:tc>
        <w:tc>
          <w:tcPr>
            <w:tcW w:type="dxa" w:w="215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Support PDF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Chapitres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Couverture</w:t>
            </w:r>
          </w:p>
        </w:tc>
        <w:tc>
          <w:tcPr>
            <w:tcW w:type="dxa" w:w="311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Points critiques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ATEX N0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Web_ATEX.pdf (25p image)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34"/>
            <w:shd w:val="clear" w:color="auto" w:fill="D5F5E3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88 %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Statistiques AT absentes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ATEX N1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Livret N1 (16p texte ✅ lu)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34"/>
            <w:shd w:val="clear" w:color="auto" w:fill="FDEBD0"/>
          </w:tcPr>
          <w:p>
            <w:pPr>
              <w:jc w:val="center"/>
            </w:pPr>
            <w:r>
              <w:rPr>
                <w:b/>
                <w:color w:val="E67E22"/>
                <w:sz w:val="18"/>
              </w:rPr>
              <w:t>75 %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 thèmes Livret non couverts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ATEX N2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PPt formateur (10p image)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  <w:shd w:val="clear" w:color="auto" w:fill="D5F5E3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85 %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Audit partiel — OCR N/A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H0B0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Web_NONELEC (43p, OCR partiel)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  <w:shd w:val="clear" w:color="auto" w:fill="FDEBD0"/>
          </w:tcPr>
          <w:p>
            <w:pPr>
              <w:jc w:val="center"/>
            </w:pPr>
            <w:r>
              <w:rPr>
                <w:b/>
                <w:color w:val="E67E22"/>
                <w:sz w:val="18"/>
              </w:rPr>
              <w:t>80 %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Lignes aériennes / souterraines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B1/B2/BR/BC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Web_ELEC (53p image)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4"/>
            <w:shd w:val="clear" w:color="auto" w:fill="D5F5E3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90 %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Module le plus complet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BS/BE Manœuvre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Pas de PDF dédié identifié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  <w:shd w:val="clear" w:color="auto" w:fill="FDEBD0"/>
          </w:tcPr>
          <w:p>
            <w:pPr>
              <w:jc w:val="center"/>
            </w:pPr>
            <w:r>
              <w:rPr>
                <w:b/>
                <w:color w:val="E67E22"/>
                <w:sz w:val="18"/>
              </w:rPr>
              <w:t>70 %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Base support à confirmer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SSIAP1 Sensib.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Web_SSIAP1 (44p image)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  <w:shd w:val="clear" w:color="auto" w:fill="FDEBD0"/>
          </w:tcPr>
          <w:p>
            <w:pPr>
              <w:jc w:val="center"/>
            </w:pPr>
            <w:r>
              <w:rPr>
                <w:b/>
                <w:color w:val="E67E22"/>
                <w:sz w:val="18"/>
              </w:rPr>
              <w:t>72 %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Main courante, désenfumage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Recyclage SSIAP1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Pas de PDF dédié identifié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  <w:shd w:val="clear" w:color="auto" w:fill="D5F5E3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85 %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Conforme Arrêté 2 mai 2005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Coordinateur SSI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Pas de PDF dédié identifié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  <w:shd w:val="clear" w:color="auto" w:fill="D5F5E3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82 %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Bon alignement mission CSSI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Incendie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Web_INCENDIE (27p image)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ADBD8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N/A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⚠️ Aucun module e-learning !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7F8C8D"/>
          <w:sz w:val="20"/>
        </w:rPr>
        <w:t>Légende : vert ≥ 85 % · orange 65-84 % · rouge &lt; 65 % — Taux estimé sur périmètre lisible</w:t>
      </w:r>
    </w:p>
    <w:p>
      <w:pPr>
        <w:spacing w:before="40" w:after="40"/>
      </w:pPr>
      <w:r>
        <w:rPr>
          <w:b w:val="0"/>
          <w:i/>
          <w:color w:val="7F8C8D"/>
          <w:sz w:val="20"/>
        </w:rPr>
        <w:t>PDFs image-based (Web_*.pdf) non extractibles — analyse sur OCR partiel + référentiels normatifs connus.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8E44AD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FORMATION 1 — ATEX N0 : Sensibilisation</w:t>
            </w:r>
          </w:p>
        </w:tc>
      </w:tr>
    </w:tbl>
    <w:p/>
    <w:p/>
    <w:p>
      <w:pPr>
        <w:pStyle w:val="Heading2"/>
      </w:pPr>
      <w:r>
        <w:rPr>
          <w:color w:val="2C3E50"/>
        </w:rPr>
        <w:t>Référentiels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PDF : Web_ATEX.pdf — 25 pages image-based (OCR non réalisé)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E-learning : atex-content.ts — 12 chapitres + synthèse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Réglementation : Directive 99/92/CE · R.4227-42 à 54 · DRPCE</w:t>
      </w:r>
    </w:p>
    <w:p>
      <w:pPr>
        <w:pStyle w:val="Heading2"/>
      </w:pPr>
      <w:r>
        <w:rPr>
          <w:color w:val="2C3E50"/>
        </w:rPr>
        <w:t>Chapitres e-learning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  — Qu'est-ce qu'une atmosphère explosive ?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Ch2  — La réglementation ATEX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Ch3  — Le processus menant à l'accident et la prévention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Ch4  — Le mécanisme d'une explosion (LIE / LSE / domaine d'explosivité)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Ch5  — Zonage ATEX — zones 0/1/2 gaz, 20/21/22 poussières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Ch6  — Les sources d'inflammation en zone ATEX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Ch7  — Actions de prévention et mesures de protection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Ch8  — Marquage et adéquation des équipements en zone ATEX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Ch9  — EPI en zone ATEX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Ch10 — Signalisation et comportements en zone ATEX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Ch11 — Conduite à tenir en cas d'accident ATEX (PEAS)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Ch12 — Synthèse — Les 13 réflexes en zone ATEX</w:t>
      </w:r>
    </w:p>
    <w:p>
      <w:pPr>
        <w:pStyle w:val="Heading2"/>
      </w:pPr>
      <w:r>
        <w:rPr>
          <w:color w:val="2C3E50"/>
        </w:rPr>
        <w:t>Analyse de couverture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Thème / Chapitre PDF</w:t>
            </w:r>
          </w:p>
        </w:tc>
        <w:tc>
          <w:tcPr>
            <w:tcW w:type="dxa" w:w="1701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E-learning ?</w:t>
            </w:r>
          </w:p>
        </w:tc>
        <w:tc>
          <w:tcPr>
            <w:tcW w:type="dxa" w:w="4252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Remarque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Définition ATEX / mécanisme explosion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 et Ch4 — LIE/LSE détaillés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Réglementation (99/92/CE, DRPCE, R4227)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Ch2 — cadre complet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Zonage gaz (0/1/2) et poussières (20/21/22)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Ch5 — zones bien traitées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Sources d'inflammation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Ch6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Prévention et protection collective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Ch7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Marquage équipements Ex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Ch8 — marquage EEx complet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EPI antistatiques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Ch9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Signalisation ATEX (5 catégories)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Ch10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Conduite accident (PEAS — 15/18/112)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Ch11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Statistiques AT sectorielles (CNAM/INRS)</w:t>
            </w:r>
          </w:p>
        </w:tc>
        <w:tc>
          <w:tcPr>
            <w:tcW w:type="dxa" w:w="1701"/>
            <w:shd w:val="clear" w:color="auto" w:fill="FDEDEC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❌ Non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Aucun chapitre dédié — lacune pédagogique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Droits salarié / droit de retrait L4131-1</w:t>
            </w:r>
          </w:p>
        </w:tc>
        <w:tc>
          <w:tcPr>
            <w:tcW w:type="dxa" w:w="1701"/>
            <w:shd w:val="clear" w:color="auto" w:fill="FEF9E7"/>
          </w:tcPr>
          <w:p>
            <w:pPr>
              <w:jc w:val="center"/>
            </w:pPr>
            <w:r>
              <w:rPr>
                <w:b/>
                <w:color w:val="B7950B"/>
                <w:sz w:val="18"/>
              </w:rPr>
              <w:t>⚠️ Partiel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Mentionné, sans base légale L4131-1</w:t>
            </w:r>
          </w:p>
        </w:tc>
      </w:tr>
    </w:tbl>
    <w:p/>
    <w:p>
      <w:pPr>
        <w:pStyle w:val="Heading2"/>
      </w:pPr>
      <w:r>
        <w:rPr>
          <w:color w:val="2C3E50"/>
        </w:rPr>
        <w:t>Recommandations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Ajouter un encadré statistiques AT ATEX en introduction (source INRS/CNAM)</w:t>
      </w:r>
    </w:p>
    <w:p>
      <w:pPr>
        <w:pStyle w:val="ListBullet"/>
        <w:spacing w:before="20" w:after="20"/>
      </w:pPr>
      <w:r>
        <w:rPr>
          <w:color w:val="7F8C8D"/>
          <w:sz w:val="20"/>
        </w:rPr>
        <w:t>PDF à analyser dès que OCR disponible pour confirmation complète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Module bien structuré pour une sensibilisation N0 — niveau approprié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8E44AD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FORMATION 2 — ATEX N1 : Intervenant en zone ATEX</w:t>
            </w:r>
          </w:p>
        </w:tc>
      </w:tr>
    </w:tbl>
    <w:p/>
    <w:p/>
    <w:p>
      <w:pPr>
        <w:pStyle w:val="Heading2"/>
      </w:pPr>
      <w:r>
        <w:rPr>
          <w:color w:val="2C3E50"/>
        </w:rPr>
        <w:t>Référentiels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PDF : ATEX_N1_Livret_Stagiaire.pdf — 16 pages TEXTE NATIF ✅ (entièrement extrait par pdfplumber)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E-learning : atex-niveau1-content.ts — 12 chapitres + livret intégré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Réglementation : 99/92/CE · 2014/34/UE · R.4227-50 · Code pénal 221-6 · DRPCE</w:t>
      </w:r>
    </w:p>
    <w:p>
      <w:pPr>
        <w:pStyle w:val="Heading2"/>
      </w:pPr>
      <w:r>
        <w:rPr>
          <w:color w:val="2C3E50"/>
        </w:rPr>
        <w:t>Contenu Livret Stagiaire (entièrement lu)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CH01 — Stats AT 2024 : 549 614 AT · 764 décès (source CNAM)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CH02 — Cadre réglementaire : 99/92/CE, 2014/34/UE, R4227-50, Code pénal 221-6, DRPCE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CH03 — Droits et obligations du salarié : droit de retrait L4131-1, danger grave et imminent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CH04 — Substances dangereuses : alcool ≤ 0,5 g/L, médicaments, tolérance zéro en zone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CH05 — Conduite à tenir : PEAS, numéros 15 / 18 / 112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CH06 — Phénomène explosion : 6 conditions, méthane 5-15 %, propane 2,1-9,5 %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CH07 — Zones ATEX : 0/1/2 gaz, 20/21/22 poussières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CH08 — Matériels Ex : Cat 1G/1D–3G/3D, marquage EEx de II C T6, T6 = 85 °C max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CH09 — EPI antistatiques : casque, lunettes, masque, coton/antistatique, gants ESD, chaussures ESD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CH10 — Signalisation : 5 catégories (avertissement ▲ jaune, interdiction ○ rouge, obligation ○ bleu, incendie □ rouge, évacuation □ vert)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QCM — 16 questions, seuil minimum 12/16 (75 %)</w:t>
      </w:r>
    </w:p>
    <w:p>
      <w:pPr>
        <w:pStyle w:val="Heading2"/>
      </w:pPr>
      <w:r>
        <w:rPr>
          <w:color w:val="2C3E50"/>
        </w:rPr>
        <w:t>Chapitres e-learning ATEX N1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    — Mécanisme de l'explosion (LIE/LSE — méthane/propane)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Ch2    — Classification des zones ATEX — Critères et délimitation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Ch3    — Lecture des marquages Ex — Décoder un équipement certifié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Ch4    — DRPCE, autorisation de travail et permis de feu en zone ATEX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Ch4bis — Le DRPCE et les mesures de prévention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Ch5    — L'explosimètre — Utilisation, étalonnage et interprétation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Ch6    — EPI antistatiques — Sélection, port et entretien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Ch7    — Outils et outillage en zone ATEX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Ch8    — Maintenance et vérification des équipements Ex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Ch9    — Conduite à tenir en cas d'anomalie ou d'incident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Ch10   — Spécificités électriques — Câblage, armoires Ex et instrumentation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Ch11   — Spécificités mécaniques — Pompes, joints et équipements non électriques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Ch12   — Synthèse et préparation à l'évaluation</w:t>
      </w:r>
    </w:p>
    <w:p>
      <w:pPr>
        <w:pStyle w:val="Heading2"/>
      </w:pPr>
      <w:r>
        <w:rPr>
          <w:color w:val="2C3E50"/>
        </w:rPr>
        <w:t>Comparaison Livret vs e-learning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Thème / Chapitre PDF</w:t>
            </w:r>
          </w:p>
        </w:tc>
        <w:tc>
          <w:tcPr>
            <w:tcW w:type="dxa" w:w="1701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E-learning ?</w:t>
            </w:r>
          </w:p>
        </w:tc>
        <w:tc>
          <w:tcPr>
            <w:tcW w:type="dxa" w:w="4252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Remarque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CH01 — Stats AT 2024 (CNAM)</w:t>
            </w:r>
          </w:p>
        </w:tc>
        <w:tc>
          <w:tcPr>
            <w:tcW w:type="dxa" w:w="1701"/>
            <w:shd w:val="clear" w:color="auto" w:fill="FDEDEC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❌ Non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Absent de l'e-learning — lacune identifiée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CH02 — Cadre réglementaire ATEX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Ch4 + Ch4bis couvrent DRPCE et réglementation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CH03 — Droits salarié / droit de retrait (L4131-1)</w:t>
            </w:r>
          </w:p>
        </w:tc>
        <w:tc>
          <w:tcPr>
            <w:tcW w:type="dxa" w:w="1701"/>
            <w:shd w:val="clear" w:color="auto" w:fill="FDEDEC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❌ Non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L4131-1 et danger grave absents de l'e-learning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CH04 — Substances dangereuses (alcool, médicaments)</w:t>
            </w:r>
          </w:p>
        </w:tc>
        <w:tc>
          <w:tcPr>
            <w:tcW w:type="dxa" w:w="1701"/>
            <w:shd w:val="clear" w:color="auto" w:fill="FDEDEC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❌ Non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Tolérance zéro non couverte dans l'e-learning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CH05 — Conduite accident (PEAS)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Ch9 — PEAS et numéros urgence couverts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CH06 — Phénomène explosion (LIE/LSE)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 — valeurs méthane/propane présentes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CH07 — Zonage ATEX (0/1/2, 20/21/22)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Ch2 — classification complète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CH08 — Matériels Ex (Cat, marquage EEx T6)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Ch3 — marquage détaillé T6=85°C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CH09 — EPI antistatiques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Ch6 — liste complète (ESD, coton, etc.)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CH10 — Signalisation ATEX (5 catégories)</w:t>
            </w:r>
          </w:p>
        </w:tc>
        <w:tc>
          <w:tcPr>
            <w:tcW w:type="dxa" w:w="1701"/>
            <w:shd w:val="clear" w:color="auto" w:fill="FEF9E7"/>
          </w:tcPr>
          <w:p>
            <w:pPr>
              <w:jc w:val="center"/>
            </w:pPr>
            <w:r>
              <w:rPr>
                <w:b/>
                <w:color w:val="B7950B"/>
                <w:sz w:val="18"/>
              </w:rPr>
              <w:t>⚠️ Partiel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Dans e-learning N0 Ch10, absent en N1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QCM 16 questions (seuil 75 %)</w:t>
            </w:r>
          </w:p>
        </w:tc>
        <w:tc>
          <w:tcPr>
            <w:tcW w:type="dxa" w:w="1701"/>
            <w:shd w:val="clear" w:color="auto" w:fill="FEF9E7"/>
          </w:tcPr>
          <w:p>
            <w:pPr>
              <w:jc w:val="center"/>
            </w:pPr>
            <w:r>
              <w:rPr>
                <w:b/>
                <w:color w:val="B7950B"/>
                <w:sz w:val="18"/>
              </w:rPr>
              <w:t>⚠️ Partiel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Quiz e-learning existe, seuil 75 % à vérifier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Ch5 — Explosimètre (usage, étalonnage)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➕ Bonus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Non dans Livret — plus-value technique N1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Ch7 — Outils et outillage zone ATEX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➕ Bonus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Non dans Livret — apport pratique terrain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Ch8 — Maintenance équipements Ex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➕ Bonus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Non dans Livret — approfondissement opérationnel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Ch10/11 — Spécificités élec. et méca.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➕ Bonus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Non dans Livret — différenciateur N1 fort</w:t>
            </w:r>
          </w:p>
        </w:tc>
      </w:tr>
    </w:tbl>
    <w:p/>
    <w:p>
      <w:pPr>
        <w:pStyle w:val="Heading2"/>
      </w:pPr>
      <w:r>
        <w:rPr>
          <w:color w:val="2C3E50"/>
        </w:rPr>
        <w:t>Recommandations ATEX N1</w:t>
      </w:r>
    </w:p>
    <w:p>
      <w:pPr>
        <w:pStyle w:val="ListBullet"/>
        <w:spacing w:before="20" w:after="20"/>
      </w:pPr>
      <w:r>
        <w:rPr>
          <w:color w:val="C0392B"/>
          <w:sz w:val="20"/>
        </w:rPr>
        <w:t>CRITIQUE — Ajouter chapitre Droits salarié : droit de retrait (L4131-1), danger grave et imminent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IMPORTANT — Ajouter section Substances dangereuses : alcool (seuil 0,5 g/L), médicaments, tolérance zéro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IMPORTANT — Ajouter statistiques AT en introduction (CNAM 2024 : 549 614 AT, 764 décès)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Vérifier que le quiz impose bien un seuil de 75 % (12/16) conformément au Livret Stagiaire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Les 12 chapitres techniques sont excellents — différentiel vs Livret est sur le volet droits RH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8E44AD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FORMATION 3 — ATEX N2 : Encadrant et Coordination</w:t>
            </w:r>
          </w:p>
        </w:tc>
      </w:tr>
    </w:tbl>
    <w:p/>
    <w:p/>
    <w:p>
      <w:pPr>
        <w:pStyle w:val="Heading2"/>
      </w:pPr>
      <w:r>
        <w:rPr>
          <w:color w:val="2C3E50"/>
        </w:rPr>
        <w:t>Référentiels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PDF : Web_PPtFormateur_ATEX.pdf — 10 pages image-based (OCR non réalisé)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E-learning : atex-niveau2-content.ts — 11 chapitres</w:t>
      </w:r>
    </w:p>
    <w:p>
      <w:pPr>
        <w:pStyle w:val="Heading2"/>
      </w:pPr>
      <w:r>
        <w:rPr>
          <w:color w:val="2C3E50"/>
        </w:rPr>
        <w:t>Chapitres e-learning ATEX N2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  — Consolidation N0/N1 (LIE/LSE, seuil 20 % LIE)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Ch2  — Responsabilités légales de l'encadrant ATEX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Ch3  — Évaluation des risques ATEX — Méthodologie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Ch4  — Rédaction et mise à jour du DRPCE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Ch5  — Sélection et qualification des équipements Ex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Ch6  — Organisation des interventions en zone ATEX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Ch7  — Gestion des entreprises extérieures en zone ATEX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Ch8  — Systèmes de détection fixe — Choix, installation et maintenance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Ch9  — Former et sensibiliser les équipes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Ch10 — Retour d'expérience — Accidents ATEX réels et enseignements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Ch11 — Synthèse et préparation à la journée présentielle</w:t>
      </w:r>
    </w:p>
    <w:p>
      <w:pPr>
        <w:pStyle w:val="Heading2"/>
      </w:pPr>
      <w:r>
        <w:rPr>
          <w:color w:val="2C3E50"/>
        </w:rPr>
        <w:t>Points d'attention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Vérifier que Ch2 cite le Code pénal 221-6 (mise en danger d'autrui par imprudence)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Vérifier que Ch7 traite le Plan de Prévention ATEX (R4512-1 entreprises extérieures)</w:t>
      </w:r>
    </w:p>
    <w:p>
      <w:pPr>
        <w:pStyle w:val="ListBullet"/>
        <w:spacing w:before="20" w:after="20"/>
      </w:pPr>
      <w:r>
        <w:rPr>
          <w:color w:val="7F8C8D"/>
          <w:sz w:val="20"/>
        </w:rPr>
        <w:t>Lire le PDF formateur dès OCR disponible pour validation complète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Excellent : REX sur accidents réels (Ch10) et détection fixe (Ch8) — différenciateur N2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FORMATION 4 — H0B0 / H0V : Non-électricien</w:t>
            </w:r>
          </w:p>
        </w:tc>
      </w:tr>
    </w:tbl>
    <w:p/>
    <w:p/>
    <w:p>
      <w:pPr>
        <w:pStyle w:val="Heading2"/>
      </w:pPr>
      <w:r>
        <w:rPr>
          <w:color w:val="2C3E50"/>
        </w:rPr>
        <w:t>Référentiels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PDF : Web_NONELEC.pdf — 43 pages image-based (OCR partiel — structure identifiée)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E-learning : module-content.ts — 15 chapitres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Réglementation : NF C 18-510/A2 (oct. 2024) · Code du travail R.4544-4</w:t>
      </w:r>
    </w:p>
    <w:p>
      <w:pPr>
        <w:pStyle w:val="Heading2"/>
      </w:pPr>
      <w:r>
        <w:rPr>
          <w:color w:val="2C3E50"/>
        </w:rPr>
        <w:t>Structure PDF identifiée (OCR partiel)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P2  — Préambule : pourquoi l'habilitation (NF C 18-510/A2)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P3  — Statistiques AT électrique 1975-2021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P4  — Dispositions réglementaires (R.4544-4)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P5  — Processus menant à l'AT et à la MP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P9  — Prévention : choc électrique par contact direct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P13 — Prévention et protection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P17 — Titre d'habilitation / définitions relatives aux opérations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P21 — Rôle de l'employeur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P25 — Surveillant de sécurité électrique — rôle et limites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P29 — Lignes électriques souterraines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P33 — Lignes aériennes non isolées et règles de sécurité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P37 — Chargé d'opération spécifique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P41 — QCM</w:t>
      </w:r>
    </w:p>
    <w:p>
      <w:pPr>
        <w:pStyle w:val="Heading2"/>
      </w:pPr>
      <w:r>
        <w:rPr>
          <w:color w:val="2C3E50"/>
        </w:rPr>
        <w:t>Chapitres e-learning H0B0 (15 chapitres)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  — Cadre du H0B0 et logique de l'habilitation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Ch2  — Symboles d'habilitation électrique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Ch3  — Rôles et responsabilités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Ch4  — Domaines de tension en BT et HT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Ch5  — Zones d'environnement électrique et distances d'approche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Ch6  — Accès aux locaux et zones électriques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Ch7  — Types d'environnements électriques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Ch8  — Contacts directs et indirects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Ch9  — Intensité du courant, durée d'exposition et dommages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Ch10 — Électrisation et électrocution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Ch11 — Résistance du corps humain (peau sèche / humide)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Ch12 — Matériels, câbles et équipements défectueux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Ch13 — EPC / EPI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Ch14 — Comportements autorisés et interdits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Ch15 — Conduite à tenir en cas d'accident électrique</w:t>
      </w:r>
    </w:p>
    <w:p>
      <w:pPr>
        <w:pStyle w:val="Heading2"/>
      </w:pPr>
      <w:r>
        <w:rPr>
          <w:color w:val="2C3E50"/>
        </w:rPr>
        <w:t>Comparaison PDF vs e-learning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Thème / Chapitre PDF</w:t>
            </w:r>
          </w:p>
        </w:tc>
        <w:tc>
          <w:tcPr>
            <w:tcW w:type="dxa" w:w="1701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E-learning ?</w:t>
            </w:r>
          </w:p>
        </w:tc>
        <w:tc>
          <w:tcPr>
            <w:tcW w:type="dxa" w:w="4252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Remarque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Préambule / cadre habilitation NF C 18-510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 — cadre et logique couverts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Statistiques AT électrique (1975-2021)</w:t>
            </w:r>
          </w:p>
        </w:tc>
        <w:tc>
          <w:tcPr>
            <w:tcW w:type="dxa" w:w="1701"/>
            <w:shd w:val="clear" w:color="auto" w:fill="FDEDEC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❌ Non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Aucun chapitre stats — lacune pédagogique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Dispositions réglementaires (R.4544-4)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 — réglementation couverte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Processus AT / maladies professionnelles</w:t>
            </w:r>
          </w:p>
        </w:tc>
        <w:tc>
          <w:tcPr>
            <w:tcW w:type="dxa" w:w="1701"/>
            <w:shd w:val="clear" w:color="auto" w:fill="FEF9E7"/>
          </w:tcPr>
          <w:p>
            <w:pPr>
              <w:jc w:val="center"/>
            </w:pPr>
            <w:r>
              <w:rPr>
                <w:b/>
                <w:color w:val="B7950B"/>
                <w:sz w:val="18"/>
              </w:rPr>
              <w:t>⚠️ Partiel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Abordé en Ch8/Ch10, pas de chapitre dédié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Choc électrique — contact direct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Ch8 — contacts directs et indirects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Prévention et protection (EPC/EPI)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Ch13/Ch14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Titre habilitation / définitions opérations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Ch1/Ch2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Rôle de l'employeur</w:t>
            </w:r>
          </w:p>
        </w:tc>
        <w:tc>
          <w:tcPr>
            <w:tcW w:type="dxa" w:w="1701"/>
            <w:shd w:val="clear" w:color="auto" w:fill="FEF9E7"/>
          </w:tcPr>
          <w:p>
            <w:pPr>
              <w:jc w:val="center"/>
            </w:pPr>
            <w:r>
              <w:rPr>
                <w:b/>
                <w:color w:val="B7950B"/>
                <w:sz w:val="18"/>
              </w:rPr>
              <w:t>⚠️ Partiel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Mentionné en Ch3, non développé en profondeur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Surveillant de sécurité électrique</w:t>
            </w:r>
          </w:p>
        </w:tc>
        <w:tc>
          <w:tcPr>
            <w:tcW w:type="dxa" w:w="1701"/>
            <w:shd w:val="clear" w:color="auto" w:fill="FEF9E7"/>
          </w:tcPr>
          <w:p>
            <w:pPr>
              <w:jc w:val="center"/>
            </w:pPr>
            <w:r>
              <w:rPr>
                <w:b/>
                <w:color w:val="B7950B"/>
                <w:sz w:val="18"/>
              </w:rPr>
              <w:t>⚠️ Partiel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Ch3 — profondeur du rôle et limites à vérifier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Lignes souterraines (spécificité H0V)</w:t>
            </w:r>
          </w:p>
        </w:tc>
        <w:tc>
          <w:tcPr>
            <w:tcW w:type="dxa" w:w="1701"/>
            <w:shd w:val="clear" w:color="auto" w:fill="FDEDEC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❌ Non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Absent — à ajouter si formation couvre H0V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Lignes aériennes non isolées (H0V)</w:t>
            </w:r>
          </w:p>
        </w:tc>
        <w:tc>
          <w:tcPr>
            <w:tcW w:type="dxa" w:w="1701"/>
            <w:shd w:val="clear" w:color="auto" w:fill="FDEDEC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❌ Non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Absent — règles D0/D1/D2 manquantes pour H0V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Chargé d'opération spécifique</w:t>
            </w:r>
          </w:p>
        </w:tc>
        <w:tc>
          <w:tcPr>
            <w:tcW w:type="dxa" w:w="1701"/>
            <w:shd w:val="clear" w:color="auto" w:fill="FDEDEC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❌ Non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Rôle avancé — absent de l'e-learning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Domaines tension BT/HT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Ch4 — bonus vs PDF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Zones et distances d'approche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Ch5 — bonus vs PDF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Résistance corps humain (peau sèche/humide)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Ch11 — bonus vs PDF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Électrisation / électrocution (mécanismes)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Ch9/Ch10 — bonus vs PDF</w:t>
            </w:r>
          </w:p>
        </w:tc>
      </w:tr>
    </w:tbl>
    <w:p/>
    <w:p>
      <w:pPr>
        <w:pStyle w:val="Heading2"/>
      </w:pPr>
      <w:r>
        <w:rPr>
          <w:color w:val="2C3E50"/>
        </w:rPr>
        <w:t>Recommandations H0B0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IMPORTANT — Ajouter un encadré statistiques AT électrique en introduction (source INRS/CNAM)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Vérifier Ch3 : le rôle du Surveillant de Sécurité Électrique doit être défini avec ses limites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Si formation couvre H0V : ajouter un chapitre sur lignes aériennes (règles D0/D1/D2) et souterraines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L'e-learning est globalement plus approfondi que le PDF support — excellent niveau technique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FORMATION 5 — B1 / B2 / BR / BC : Électricien habilité</w:t>
            </w:r>
          </w:p>
        </w:tc>
      </w:tr>
    </w:tbl>
    <w:p/>
    <w:p/>
    <w:p>
      <w:pPr>
        <w:pStyle w:val="Heading2"/>
      </w:pPr>
      <w:r>
        <w:rPr>
          <w:color w:val="2C3E50"/>
        </w:rPr>
        <w:t>Référentiels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PDF : Web_ELEC.pdf — 53 pages image-based (OCR non réalisé)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E-learning : b1b2brbc-content.ts — 16 chapitres (module le plus complet du catalogue)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Réglementation : NF C 18-510/A2 (oct. 2024) · R.4544-4 à 11 · SIS remplace SIR (oct. 2024)</w:t>
      </w:r>
    </w:p>
    <w:p>
      <w:pPr>
        <w:pStyle w:val="Heading2"/>
      </w:pPr>
      <w:r>
        <w:rPr>
          <w:color w:val="2C3E50"/>
        </w:rPr>
        <w:t>Chapitres e-learning B1/B2/BR/BC (16 chapitres)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  — Cadre des habilitations B1, B1V, B2, B2V, BR et BC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Ch2  — Rôles, responsabilités et chaîne de décision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Ch3  — Symboles, voisinage et attributs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Ch4  — Domaines de tension, voisinage et pièces nues sous tension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Ch5  — Préparation des travaux électriques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Ch6  — Consignation et vérification d'absence de tension (5 étapes)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Ch7  — Travaux avec B1, B1V, B2 et B2V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Ch8  — Interventions générales avec BR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Ch9  — Schémas de liaison à la terre (TN-C, IT) et installations existantes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Ch10 — Mesurages, essais, connexions / déconnexions et limites d'intervention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Ch11 — Outils, EPI, EPC et environnement de travail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Ch12 — Anomalies, écarts et situations d'urgence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Ch13 — Retour d'expérience, compte rendu et maintien des compétences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Ch14 — Documents, autorisations et coordination de chantier (ATT, CDT)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Ch15 — Photovoltaïque, batteries et courant continu : spécificités BR ⭐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Ch16 — Mesures spécifiques BR : résistance d'isolement, impédance de boucle, thermographie ⭐</w:t>
      </w:r>
    </w:p>
    <w:p>
      <w:pPr>
        <w:pStyle w:val="Heading2"/>
      </w:pPr>
      <w:r>
        <w:rPr>
          <w:color w:val="2C3E50"/>
        </w:rPr>
        <w:t>Couverture estimée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Thème / Chapitre PDF</w:t>
            </w:r>
          </w:p>
        </w:tc>
        <w:tc>
          <w:tcPr>
            <w:tcW w:type="dxa" w:w="1701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E-learning ?</w:t>
            </w:r>
          </w:p>
        </w:tc>
        <w:tc>
          <w:tcPr>
            <w:tcW w:type="dxa" w:w="4252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Remarque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Cadre habilitations B1/B2/BR/BC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 — tous niveaux couverts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Rôles exécutant / chargé travaux / consignateur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Ch2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Symboles et attributs (V, T, E, N, X)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Ch3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Domaines tension BTA/BTB/HTA/HTB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Ch4 — voisinage inclus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Préparation travaux (analyse risques)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Ch5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Consignation 5 étapes (sépar./condamn./VAT/ATT/balisage)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Ch6 — complet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Travaux B1V / B2V (voisinage HT)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Ch7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Interventions BR (dépannage, remplacement)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Ch8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Schémas TN-C, IT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Ch9 — spécificités IT incluses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Mesurages et essais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Ch10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EPI/EPC électriques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Ch11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Documents ATT, CDT, PIST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SIS (remplace SIR — oct. 2024)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Mentionné sur page formation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Photovoltaïque / courant continu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➕ Bonus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Ch15 — différenciateur marché fort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Thermographie / impédance de boucle</w:t>
            </w:r>
          </w:p>
        </w:tc>
        <w:tc>
          <w:tcPr>
            <w:tcW w:type="dxa" w:w="1701"/>
            <w:shd w:val="clear" w:color="auto" w:fill="EBF5FB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➕ Bonus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Ch16 — niveau BR avancé</w:t>
            </w:r>
          </w:p>
        </w:tc>
      </w:tr>
    </w:tbl>
    <w:p/>
    <w:p>
      <w:pPr>
        <w:pStyle w:val="Heading2"/>
      </w:pPr>
      <w:r>
        <w:rPr>
          <w:color w:val="2C3E50"/>
        </w:rPr>
        <w:t>Recommandations B1/B2/BR/BC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Module excellent — 16 chapitres couvrent largement les exigences NF C 18-510/A2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Vérifier Ch6 : ordre strict des 5 étapes de consignation (séparation → condamnation → VAT → identification → balisage)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Vérifier Ch9 : régime IT — 1er défaut non dangereux, 2ème défaut = danger immédiat</w:t>
      </w:r>
    </w:p>
    <w:p>
      <w:pPr>
        <w:pStyle w:val="ListBullet"/>
        <w:spacing w:before="20" w:after="20"/>
      </w:pPr>
      <w:r>
        <w:rPr>
          <w:color w:val="7F8C8D"/>
          <w:sz w:val="20"/>
        </w:rPr>
        <w:t>Lire le PDF Web_ELEC.pdf (53p) dès OCR disponible pour validation finale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FORMATION 6 — BS / BE Manœuvre</w:t>
            </w:r>
          </w:p>
        </w:tc>
      </w:tr>
    </w:tbl>
    <w:p/>
    <w:p/>
    <w:p>
      <w:pPr>
        <w:pStyle w:val="Heading2"/>
      </w:pPr>
      <w:r>
        <w:rPr>
          <w:color w:val="2C3E50"/>
        </w:rPr>
        <w:t>Référentiels</w:t>
      </w:r>
    </w:p>
    <w:p>
      <w:pPr>
        <w:spacing w:before="40" w:after="40"/>
      </w:pPr>
      <w:r>
        <w:rPr>
          <w:b w:val="0"/>
          <w:i w:val="0"/>
          <w:color w:val="E67E22"/>
          <w:sz w:val="20"/>
        </w:rPr>
        <w:t>PDF : Aucun PDF dédié BS/BE identifié dans les uploads.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E-learning : bsbe-content.ts — ~10 chapitres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Réglementation : NF C 18-510/A2 · BS = interventions élémentaires · BE Manœuvre = manœuvres d'exploitation</w:t>
      </w:r>
    </w:p>
    <w:p>
      <w:pPr>
        <w:pStyle w:val="Heading2"/>
      </w:pPr>
      <w:r>
        <w:rPr>
          <w:color w:val="2C3E50"/>
        </w:rPr>
        <w:t>Points d'attention</w:t>
      </w:r>
    </w:p>
    <w:p>
      <w:pPr>
        <w:pStyle w:val="ListBullet"/>
        <w:spacing w:before="20" w:after="20"/>
      </w:pPr>
      <w:r>
        <w:rPr>
          <w:color w:val="C0392B"/>
          <w:sz w:val="20"/>
        </w:rPr>
        <w:t>ACTION REQUISE — Identifier le support PDF BS/BE utilisé en présentiel et le charger pour audit complet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BS : interventions élémentaires uniquement (remplacement fusible/ampoule/prise) — vérifier périmètre e-learning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BE Manœuvre : uniquement manœuvres d'exploitation — pas de travaux ni de diagnostic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BE Mesurage/Vérification/Essai (chargé d'opérations spécifiques) : variantes BE non développées sur la page — à enrichir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Vérifier distinction claire BS ≠ BR dans l'e-learning (confusion fréquente)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7950B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FORMATION 7 — Sensibilisation SSIAP1</w:t>
            </w:r>
          </w:p>
        </w:tc>
      </w:tr>
    </w:tbl>
    <w:p/>
    <w:p/>
    <w:p>
      <w:pPr>
        <w:pStyle w:val="Heading2"/>
      </w:pPr>
      <w:r>
        <w:rPr>
          <w:color w:val="2C3E50"/>
        </w:rPr>
        <w:t>Référentiels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PDF : Web_SSIAP1.pdf — 44 pages image-based (OCR non réalisé)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E-learning : ssiap1-content.ts — 10 chapitres — positionné comme 'Sensibilisation' (non certifiant)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Réglementation : Arrêté du 2 mai 2005 modifié · Arrêté 25/06/1980 (ERP) · Arrêté 30/12/2011 (IGH)</w:t>
      </w:r>
    </w:p>
    <w:p>
      <w:pPr>
        <w:spacing w:before="40" w:after="40"/>
      </w:pPr>
      <w:r>
        <w:rPr>
          <w:b/>
          <w:i w:val="0"/>
          <w:color w:val="C0392B"/>
          <w:sz w:val="20"/>
        </w:rPr>
        <w:t>RAPPEL : SSIAP1 certifiant = 70 h obligatoirement en présentiel. Cet e-learning est un complément pédagogique.</w:t>
      </w:r>
    </w:p>
    <w:p>
      <w:pPr>
        <w:pStyle w:val="Heading2"/>
      </w:pPr>
      <w:r>
        <w:rPr>
          <w:color w:val="2C3E50"/>
        </w:rPr>
        <w:t>Chapitres e-learning SSIAP1 Sensibilisation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  — Le SSIAP — Service de Sécurité Incendie et d'Assistance aux Personnes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Ch2  — Réglementation ERP et IGH — cadre légal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Ch3  — Le feu — mécanisme, tétraèdre et modes de propagation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Ch4  — Les 5 classes de feux — A, B, C, D, F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Ch5  — Agents extincteurs et moyens de lutte — extincteurs et RIA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Ch6  — Système de Sécurité Incendie (SSI) — détection et alarme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Ch7  — Procédures d'évacuation — guide-file et serre-file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Ch8  — Le rôle de l'agent SSIAP1 en poste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Ch9  — Conduite à tenir en cas d'incendie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Ch10 — Synthèse — Les 10 réflexes SSIAP1</w:t>
      </w:r>
    </w:p>
    <w:p>
      <w:pPr>
        <w:pStyle w:val="Heading2"/>
      </w:pPr>
      <w:r>
        <w:rPr>
          <w:color w:val="2C3E50"/>
        </w:rPr>
        <w:t>Couverture vs curriculum SSIAP1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Thème / Chapitre PDF</w:t>
            </w:r>
          </w:p>
        </w:tc>
        <w:tc>
          <w:tcPr>
            <w:tcW w:type="dxa" w:w="1701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E-learning ?</w:t>
            </w:r>
          </w:p>
        </w:tc>
        <w:tc>
          <w:tcPr>
            <w:tcW w:type="dxa" w:w="4252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Remarque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Rôle et missions SSIAP1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 et Ch8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Réglementation ERP (types A-M, catégories 1-5)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Ch2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Réglementation IGH (classes GH, GHA...)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Ch2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Feu / tétraèdre / propagation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Ch3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5 classes de feux (A B C D F)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Extincteurs et RIA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Ch5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SSI — détection et alarme (DI, DA, DAS, UCMC)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Ch6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Évacuation (guide-file et serre-file)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Ch7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Conduite incendie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Ch9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Main courante (obligation réglementaire)</w:t>
            </w:r>
          </w:p>
        </w:tc>
        <w:tc>
          <w:tcPr>
            <w:tcW w:type="dxa" w:w="1701"/>
            <w:shd w:val="clear" w:color="auto" w:fill="FDEDEC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❌ Non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Aucun chapitre — lacune réglementaire critique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Permis de feu</w:t>
            </w:r>
          </w:p>
        </w:tc>
        <w:tc>
          <w:tcPr>
            <w:tcW w:type="dxa" w:w="1701"/>
            <w:shd w:val="clear" w:color="auto" w:fill="FDEDEC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❌ Non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Couvert en recyclage SSIAP1 Ch5, absent ici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Colonnes sèches / montantes humides</w:t>
            </w:r>
          </w:p>
        </w:tc>
        <w:tc>
          <w:tcPr>
            <w:tcW w:type="dxa" w:w="1701"/>
            <w:shd w:val="clear" w:color="auto" w:fill="FDEDEC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❌ Non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Moyen de lutte fixe non traité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Désenfumage (volets, extracteurs)</w:t>
            </w:r>
          </w:p>
        </w:tc>
        <w:tc>
          <w:tcPr>
            <w:tcW w:type="dxa" w:w="1701"/>
            <w:shd w:val="clear" w:color="auto" w:fill="FDEDEC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❌ Non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Couvert en recyclage SSIAP1 Ch4 uniquement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Alimentation électrique de sécurité (BAAS/BAEH)</w:t>
            </w:r>
          </w:p>
        </w:tc>
        <w:tc>
          <w:tcPr>
            <w:tcW w:type="dxa" w:w="1701"/>
            <w:shd w:val="clear" w:color="auto" w:fill="FEF9E7"/>
          </w:tcPr>
          <w:p>
            <w:pPr>
              <w:jc w:val="center"/>
            </w:pPr>
            <w:r>
              <w:rPr>
                <w:b/>
                <w:color w:val="B7950B"/>
                <w:sz w:val="18"/>
              </w:rPr>
              <w:t>⚠️ Partiel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Mentionné Ch6 — profondeur à vérifier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Rondes de sécurité et vérifications</w:t>
            </w:r>
          </w:p>
        </w:tc>
        <w:tc>
          <w:tcPr>
            <w:tcW w:type="dxa" w:w="1701"/>
            <w:shd w:val="clear" w:color="auto" w:fill="FEF9E7"/>
          </w:tcPr>
          <w:p>
            <w:pPr>
              <w:jc w:val="center"/>
            </w:pPr>
            <w:r>
              <w:rPr>
                <w:b/>
                <w:color w:val="B7950B"/>
                <w:sz w:val="18"/>
              </w:rPr>
              <w:t>⚠️ Partiel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Ch8 aborde le poste de sécurité</w:t>
            </w:r>
          </w:p>
        </w:tc>
      </w:tr>
    </w:tbl>
    <w:p/>
    <w:p>
      <w:pPr>
        <w:pStyle w:val="Heading2"/>
      </w:pPr>
      <w:r>
        <w:rPr>
          <w:color w:val="2C3E50"/>
        </w:rPr>
        <w:t>Recommandations SSIAP1</w:t>
      </w:r>
    </w:p>
    <w:p>
      <w:pPr>
        <w:pStyle w:val="ListBullet"/>
        <w:spacing w:before="20" w:after="20"/>
      </w:pPr>
      <w:r>
        <w:rPr>
          <w:color w:val="C0392B"/>
          <w:sz w:val="20"/>
        </w:rPr>
        <w:t>CRITIQUE — Ajouter un chapitre sur la Main Courante : obligation réglementaire, contenu quotidien, tenue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IMPORTANT — Ajouter un chapitre sur le Permis de Feu (ou déplacer du recyclage vers l'initial)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Ajouter un chapitre sur les colonnes sèches et montantes humides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Développer le désenfumage naturel et mécanique dans Ch6 ou en chapitre dédié</w:t>
      </w:r>
    </w:p>
    <w:p>
      <w:pPr>
        <w:pStyle w:val="ListBullet"/>
        <w:spacing w:before="20" w:after="20"/>
      </w:pPr>
      <w:r>
        <w:rPr>
          <w:color w:val="7F8C8D"/>
          <w:sz w:val="20"/>
        </w:rPr>
        <w:t>Lire le PDF Web_SSIAP1.pdf (44p) dès OCR disponible pour validation complète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7950B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FORMATION 8 — Recyclage SSIAP1 (14 heures)</w:t>
            </w:r>
          </w:p>
        </w:tc>
      </w:tr>
    </w:tbl>
    <w:p/>
    <w:p/>
    <w:p>
      <w:pPr>
        <w:pStyle w:val="Heading2"/>
      </w:pPr>
      <w:r>
        <w:rPr>
          <w:color w:val="2C3E50"/>
        </w:rPr>
        <w:t>Référentiels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PDF : Aucun PDF dédié recyclage SSIAP1 identifié dans les uploads.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E-learning : recyclage-ssiap1-content.ts — 7 chapitres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Réglementation : Arrêté du 2 mai 2005 modifié — recyclage 14 h tous les 3 ans</w:t>
      </w:r>
    </w:p>
    <w:p>
      <w:pPr>
        <w:pStyle w:val="Heading2"/>
      </w:pPr>
      <w:r>
        <w:rPr>
          <w:color w:val="2C3E50"/>
        </w:rPr>
        <w:t>Chapitres e-learning Recyclage SSIAP1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 — Révision — Feu, classes et moyens d'extinction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Ch2 — Évolutions réglementaires — ce qui a changé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Ch3 — SSI approfondi — catégories, alarmes et alimentation électrique de sécurité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Ch4 — Spécificités IGH — compartimentage et désenfumage avancé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Ch5 — Gestion des travaux — permis de feu et mesures compensatoires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Ch6 — Retours d'expérience et cas pratiques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Ch7 — Synthèse — Points clés du recyclage SSIAP1</w:t>
      </w:r>
    </w:p>
    <w:p>
      <w:pPr>
        <w:pStyle w:val="Heading2"/>
      </w:pPr>
      <w:r>
        <w:rPr>
          <w:color w:val="2C3E50"/>
        </w:rPr>
        <w:t>Analyse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Structure très bien adaptée au recyclage 14 h : révision + approfondissement + REX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Ch2 'Évolutions réglementaires' : mettre à jour annuellement (arrêtés modificatifs récents)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Ch4 IGH désenfumage compense l'absence de ce thème en SSIAP1 initial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Ch5 Permis de feu bien inclus — point positif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Ajouter un point sur la gestion documentaire SSI (registre de sécurité, Dossier d'Identité SSI)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922B21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FORMATION 9 — Coordinateur SSI (7j + 1j examen)</w:t>
            </w:r>
          </w:p>
        </w:tc>
      </w:tr>
    </w:tbl>
    <w:p/>
    <w:p/>
    <w:p>
      <w:pPr>
        <w:pStyle w:val="Heading2"/>
      </w:pPr>
      <w:r>
        <w:rPr>
          <w:color w:val="2C3E50"/>
        </w:rPr>
        <w:t>Référentiels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PDF : Aucun PDF dédié Coordinateur SSI identifié dans les uploads.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E-learning : coordinateur-ssi-content.ts — 6 chapitres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Réglementation : NF S 61-931 · NF S 61-932 · Arrêté 25/06/1980 MS 53-60 · Arrêté 30/12/2011 · CCH R.143-38</w:t>
      </w:r>
    </w:p>
    <w:p>
      <w:pPr>
        <w:spacing w:before="40" w:after="40"/>
      </w:pPr>
      <w:r>
        <w:rPr>
          <w:b/>
          <w:i w:val="0"/>
          <w:color w:val="C0392B"/>
          <w:sz w:val="20"/>
        </w:rPr>
        <w:t>RAPPEL : Formation CSSI obligatoirement en présentiel (7j cours + 1j examen). E-learning = support complémentaire.</w:t>
      </w:r>
    </w:p>
    <w:p>
      <w:pPr>
        <w:pStyle w:val="Heading2"/>
      </w:pPr>
      <w:r>
        <w:rPr>
          <w:color w:val="2C3E50"/>
        </w:rPr>
        <w:t>Chapitres e-learning Coordinateur SSI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Ch1 — Rôle et responsabilités du Coordinateur SSI (NF S 61-931)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Ch2 — Architecture et fonctionnement des SSI (catégories A-E, DI, DA, DAS)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Ch3 — Réglementation applicable — ERP, IGH, Code du travail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Ch4 — CCF, Matrice de Corrélation et Dossier d'Identité SSI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Ch5 — Coordination des intervenants et gestion des travaux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Ch6 — Situations dégradées et gestion de crise</w:t>
      </w:r>
    </w:p>
    <w:p>
      <w:pPr>
        <w:pStyle w:val="Heading2"/>
      </w:pPr>
      <w:r>
        <w:rPr>
          <w:color w:val="2C3E50"/>
        </w:rPr>
        <w:t>Couverture estimée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Thème / Chapitre PDF</w:t>
            </w:r>
          </w:p>
        </w:tc>
        <w:tc>
          <w:tcPr>
            <w:tcW w:type="dxa" w:w="1701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E-learning ?</w:t>
            </w:r>
          </w:p>
        </w:tc>
        <w:tc>
          <w:tcPr>
            <w:tcW w:type="dxa" w:w="4252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Remarque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Rôle CSSI (NF S 61-931 — conception)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 — conception et coordination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Architecture SSI (catégories A-E)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Ch2 — DI, DA, DAS, UCMC...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Réglementation ERP / IGH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Ch3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CCF (Centralisateur de Mise en Sécurité)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Matrice de Corrélation DAS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Ch4 — cœur du CSSI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Dossier d'Identité SSI (DIS)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Coordination installateurs / entreprises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Ch5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Situations dégradées / gestion crise</w:t>
            </w:r>
          </w:p>
        </w:tc>
        <w:tc>
          <w:tcPr>
            <w:tcW w:type="dxa" w:w="1701"/>
            <w:shd w:val="clear" w:color="auto" w:fill="EAFAF1"/>
          </w:tcPr>
          <w:p>
            <w:pPr>
              <w:jc w:val="center"/>
            </w:pPr>
            <w:r>
              <w:rPr>
                <w:b/>
                <w:color w:val="27AE60"/>
                <w:sz w:val="18"/>
              </w:rPr>
              <w:t>✅ Oui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Ch6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NF S 61-932 (méthodologie ingénierie)</w:t>
            </w:r>
          </w:p>
        </w:tc>
        <w:tc>
          <w:tcPr>
            <w:tcW w:type="dxa" w:w="1701"/>
            <w:shd w:val="clear" w:color="auto" w:fill="FEF9E7"/>
          </w:tcPr>
          <w:p>
            <w:pPr>
              <w:jc w:val="center"/>
            </w:pPr>
            <w:r>
              <w:rPr>
                <w:b/>
                <w:color w:val="B7950B"/>
                <w:sz w:val="18"/>
              </w:rPr>
              <w:t>⚠️ Partiel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Référencée — profondeur à vérifier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Essais et réceptions SSI</w:t>
            </w:r>
          </w:p>
        </w:tc>
        <w:tc>
          <w:tcPr>
            <w:tcW w:type="dxa" w:w="1701"/>
            <w:shd w:val="clear" w:color="auto" w:fill="FEF9E7"/>
          </w:tcPr>
          <w:p>
            <w:pPr>
              <w:jc w:val="center"/>
            </w:pPr>
            <w:r>
              <w:rPr>
                <w:b/>
                <w:color w:val="B7950B"/>
                <w:sz w:val="18"/>
              </w:rPr>
              <w:t>⚠️ Partiel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Ch5 — PV de réception à confirmer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Distinction CSSI vs Exploitant SSI (NF S 61-933)</w:t>
            </w:r>
          </w:p>
        </w:tc>
        <w:tc>
          <w:tcPr>
            <w:tcW w:type="dxa" w:w="1701"/>
            <w:shd w:val="clear" w:color="auto" w:fill="FEF9E7"/>
          </w:tcPr>
          <w:p>
            <w:pPr>
              <w:jc w:val="center"/>
            </w:pPr>
            <w:r>
              <w:rPr>
                <w:b/>
                <w:color w:val="B7950B"/>
                <w:sz w:val="18"/>
              </w:rPr>
              <w:t>⚠️ Partiel</w:t>
            </w:r>
          </w:p>
        </w:tc>
        <w:tc>
          <w:tcPr>
            <w:tcW w:type="dxa" w:w="4252"/>
          </w:tcPr>
          <w:p>
            <w:r>
              <w:rPr>
                <w:color w:val="7F8C8D"/>
                <w:sz w:val="18"/>
              </w:rPr>
              <w:t>Ch1 — à rendre encore plus explicite</w:t>
            </w:r>
          </w:p>
        </w:tc>
      </w:tr>
    </w:tbl>
    <w:p/>
    <w:p>
      <w:pPr>
        <w:pStyle w:val="Heading2"/>
      </w:pPr>
      <w:r>
        <w:rPr>
          <w:color w:val="2C3E50"/>
        </w:rPr>
        <w:t>Recommandations Coordinateur SSI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Vérifier Ch1 : distinguer explicitement CSSI (NF S 61-931 conception) vs Exploitant SSI (NF S 61-933 maintenance)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Vérifier Ch5 : essais et réceptions — PV de réception, attestations de conformité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Excellent module global — les 6 chapitres couvrent le cœur de la mission CSSI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7950B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FORMATION 10 — Sécurité Incendie (Sensibilisation employé)</w:t>
            </w:r>
          </w:p>
        </w:tc>
      </w:tr>
    </w:tbl>
    <w:p/>
    <w:p/>
    <w:p>
      <w:pPr>
        <w:pStyle w:val="Heading2"/>
      </w:pPr>
      <w:r>
        <w:rPr>
          <w:color w:val="2C3E50"/>
        </w:rPr>
        <w:t>Situation actuelle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PDF : Web_INCENDIE.pdf — 27 pages image-based (OCR non réalisé)</w:t>
      </w:r>
    </w:p>
    <w:p>
      <w:pPr>
        <w:spacing w:before="40" w:after="40"/>
      </w:pPr>
      <w:r>
        <w:rPr>
          <w:b/>
          <w:i w:val="0"/>
          <w:color w:val="C0392B"/>
          <w:sz w:val="20"/>
        </w:rPr>
        <w:t>E-learning : AUCUN MODULE E-LEARNING IDENTIFIÉ pour cette formation.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La page /formation-securite-incendie existe sur le site mais sans module e-learning associé dans le catalogue.</w:t>
      </w:r>
    </w:p>
    <w:p>
      <w:pPr>
        <w:pStyle w:val="Heading2"/>
      </w:pPr>
      <w:r>
        <w:rPr>
          <w:color w:val="2C3E50"/>
        </w:rPr>
        <w:t>Contenu attendu (sensibilisation incendie tous salariés)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Triangle du feu / tétraèdre — combustion et extinction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5 classes de feux (A, B, C, D, F)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Extincteurs, RIA, colonnes sèches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Signaux d'alarme et procédures d'évacuation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Rôles guide-file et serre-file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Permis de feu et travaux par points chauds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Réglementation Code du travail (R.4227-28 à R.4227-40)</w:t>
      </w:r>
    </w:p>
    <w:p>
      <w:pPr>
        <w:pStyle w:val="ListBullet"/>
        <w:spacing w:before="20" w:after="20"/>
      </w:pPr>
      <w:r>
        <w:rPr>
          <w:color w:val="333333"/>
          <w:sz w:val="20"/>
        </w:rPr>
        <w:t>Exercice d'évacuation tous les 6 mois (R.4227-39)</w:t>
      </w:r>
    </w:p>
    <w:p>
      <w:pPr>
        <w:pStyle w:val="Heading2"/>
      </w:pPr>
      <w:r>
        <w:rPr>
          <w:color w:val="2C3E50"/>
        </w:rPr>
        <w:t>Recommandations Incendie</w:t>
      </w:r>
    </w:p>
    <w:p>
      <w:pPr>
        <w:pStyle w:val="ListBullet"/>
        <w:spacing w:before="20" w:after="20"/>
      </w:pPr>
      <w:r>
        <w:rPr>
          <w:color w:val="C0392B"/>
          <w:sz w:val="20"/>
        </w:rPr>
        <w:t>ACTION PRIORITAIRE — Créer un module e-learning 'Sensibilisation Incendie' dédié (5-6 chapitres)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Ce module cible tous les salariés (R.4227-28) — distinct du SSIAP1 (agents de sécurité professionnels)</w:t>
      </w:r>
    </w:p>
    <w:p>
      <w:pPr>
        <w:pStyle w:val="ListBullet"/>
        <w:spacing w:before="20" w:after="20"/>
      </w:pPr>
      <w:r>
        <w:rPr>
          <w:color w:val="7F8C8D"/>
          <w:sz w:val="20"/>
        </w:rPr>
        <w:t>Lire le PDF Web_INCENDIE.pdf (27p) dès OCR disponible pour structurer le contenu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8449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FORMATION 11 — SST : Sauveteur Secouriste du Travail</w:t>
            </w:r>
          </w:p>
        </w:tc>
      </w:tr>
    </w:tbl>
    <w:p/>
    <w:p/>
    <w:p>
      <w:pPr>
        <w:pStyle w:val="Heading2"/>
      </w:pPr>
      <w:r>
        <w:rPr>
          <w:color w:val="2C3E50"/>
        </w:rPr>
        <w:t>Situation actuelle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PDF : Web_SST.pdf — image-based (OCR non réalisé)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E-learning : Quiz SST uniquement — pas de module cours e-learning identifié.</w:t>
      </w:r>
    </w:p>
    <w:p>
      <w:pPr>
        <w:spacing w:before="40" w:after="40"/>
      </w:pPr>
      <w:r>
        <w:rPr>
          <w:b w:val="0"/>
          <w:i w:val="0"/>
          <w:color w:val="333333"/>
          <w:sz w:val="20"/>
        </w:rPr>
        <w:t>Réglementation : Code du travail R.4224-15 · Programme SST INRS · MAC SST tous les 2 ans</w:t>
      </w:r>
    </w:p>
    <w:p>
      <w:pPr>
        <w:spacing w:before="40" w:after="40"/>
      </w:pPr>
      <w:r>
        <w:rPr>
          <w:b/>
          <w:i w:val="0"/>
          <w:color w:val="C0392B"/>
          <w:sz w:val="20"/>
        </w:rPr>
        <w:t>RAPPEL : Certification SST délivrée par l'INRS via formateurs habilités — obligatoirement en présentiel (14h initiale / 7h MAC).</w:t>
      </w:r>
    </w:p>
    <w:p>
      <w:pPr>
        <w:pStyle w:val="Heading2"/>
      </w:pPr>
      <w:r>
        <w:rPr>
          <w:color w:val="2C3E50"/>
        </w:rPr>
        <w:t>Analyse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SST très pratique (gestes de secours) — l'e-learning ne peut pas remplacer le présentiel. Position correcte.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Un quiz d'évaluation des connaissances théoriques est pertinent et suffisant pour le digital</w:t>
      </w:r>
    </w:p>
    <w:p>
      <w:pPr>
        <w:pStyle w:val="ListBullet"/>
        <w:spacing w:before="20" w:after="20"/>
      </w:pPr>
      <w:r>
        <w:rPr>
          <w:color w:val="E67E22"/>
          <w:sz w:val="20"/>
        </w:rPr>
        <w:t>Possibilité d'ajouter un module 'Théorie SST' (chaîne de survie, alerte, DAE, PLS...) en complément</w:t>
      </w:r>
    </w:p>
    <w:p>
      <w:pPr>
        <w:pStyle w:val="ListBullet"/>
        <w:spacing w:before="20" w:after="20"/>
      </w:pPr>
      <w:r>
        <w:rPr>
          <w:color w:val="7F8C8D"/>
          <w:sz w:val="20"/>
        </w:rPr>
        <w:t>Lire le PDF Web_SST.pdf dès OCR disponible pour identifier les thèmes théorisables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PLAN D'ACTION PRIORITAIRE — SYNTHÈSE</w:t>
            </w:r>
          </w:p>
        </w:tc>
      </w:tr>
    </w:tbl>
    <w:p/>
    <w:p/>
    <w:p>
      <w:pPr>
        <w:pStyle w:val="Heading2"/>
      </w:pPr>
      <w:r>
        <w:rPr>
          <w:color w:val="2C3E50"/>
        </w:rPr>
        <w:t>Actions par priorité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Prio</w:t>
            </w:r>
          </w:p>
        </w:tc>
        <w:tc>
          <w:tcPr>
            <w:tcW w:type="dxa" w:w="3685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98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Formation</w:t>
            </w:r>
          </w:p>
        </w:tc>
        <w:tc>
          <w:tcPr>
            <w:tcW w:type="dxa" w:w="3118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567"/>
            <w:shd w:val="clear" w:color="auto" w:fill="FADBD8"/>
          </w:tcPr>
          <w:p>
            <w:pPr>
              <w:jc w:val="center"/>
            </w:pPr>
            <w:r>
              <w:rPr>
                <w:sz w:val="18"/>
              </w:rPr>
              <w:t>🔴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Créer module e-learning Sensibilisation Incendie (5-6 chapitres)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Incendie</w:t>
            </w:r>
          </w:p>
        </w:tc>
        <w:tc>
          <w:tcPr>
            <w:tcW w:type="dxa" w:w="3118"/>
          </w:tcPr>
          <w:p>
            <w:r>
              <w:rPr>
                <w:color w:val="7F8C8D"/>
                <w:sz w:val="18"/>
              </w:rPr>
              <w:t>Module absent — PDF 27p disponible</w:t>
            </w:r>
          </w:p>
        </w:tc>
      </w:tr>
      <w:tr>
        <w:tc>
          <w:tcPr>
            <w:tcW w:type="dxa" w:w="567"/>
            <w:shd w:val="clear" w:color="auto" w:fill="FADBD8"/>
          </w:tcPr>
          <w:p>
            <w:pPr>
              <w:jc w:val="center"/>
            </w:pPr>
            <w:r>
              <w:rPr>
                <w:sz w:val="18"/>
              </w:rPr>
              <w:t>🔴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Ajouter chapitre Droits salarié / droit de retrait (L4131-1)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ATEX N1</w:t>
            </w:r>
          </w:p>
        </w:tc>
        <w:tc>
          <w:tcPr>
            <w:tcW w:type="dxa" w:w="3118"/>
          </w:tcPr>
          <w:p>
            <w:r>
              <w:rPr>
                <w:color w:val="7F8C8D"/>
                <w:sz w:val="18"/>
              </w:rPr>
              <w:t>Manquant vs Livret Stagiaire officiel</w:t>
            </w:r>
          </w:p>
        </w:tc>
      </w:tr>
      <w:tr>
        <w:tc>
          <w:tcPr>
            <w:tcW w:type="dxa" w:w="567"/>
            <w:shd w:val="clear" w:color="auto" w:fill="FADBD8"/>
          </w:tcPr>
          <w:p>
            <w:pPr>
              <w:jc w:val="center"/>
            </w:pPr>
            <w:r>
              <w:rPr>
                <w:sz w:val="18"/>
              </w:rPr>
              <w:t>🔴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Ajouter chapitre Main Courante SSIAP1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SSIAP1</w:t>
            </w:r>
          </w:p>
        </w:tc>
        <w:tc>
          <w:tcPr>
            <w:tcW w:type="dxa" w:w="3118"/>
          </w:tcPr>
          <w:p>
            <w:r>
              <w:rPr>
                <w:color w:val="7F8C8D"/>
                <w:sz w:val="18"/>
              </w:rPr>
              <w:t>Obligation réglementaire Arrêté 2 mai 2005</w:t>
            </w:r>
          </w:p>
        </w:tc>
      </w:tr>
      <w:tr>
        <w:tc>
          <w:tcPr>
            <w:tcW w:type="dxa" w:w="567"/>
            <w:shd w:val="clear" w:color="auto" w:fill="FDEBD0"/>
          </w:tcPr>
          <w:p>
            <w:pPr>
              <w:jc w:val="center"/>
            </w:pPr>
            <w:r>
              <w:rPr>
                <w:sz w:val="18"/>
              </w:rPr>
              <w:t>🟠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Ajouter section Substances dangereuses (alcool, médicaments)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ATEX N1</w:t>
            </w:r>
          </w:p>
        </w:tc>
        <w:tc>
          <w:tcPr>
            <w:tcW w:type="dxa" w:w="3118"/>
          </w:tcPr>
          <w:p>
            <w:r>
              <w:rPr>
                <w:color w:val="7F8C8D"/>
                <w:sz w:val="18"/>
              </w:rPr>
              <w:t>CH04 Livret non couvert</w:t>
            </w:r>
          </w:p>
        </w:tc>
      </w:tr>
      <w:tr>
        <w:tc>
          <w:tcPr>
            <w:tcW w:type="dxa" w:w="567"/>
            <w:shd w:val="clear" w:color="auto" w:fill="FDEBD0"/>
          </w:tcPr>
          <w:p>
            <w:pPr>
              <w:jc w:val="center"/>
            </w:pPr>
            <w:r>
              <w:rPr>
                <w:sz w:val="18"/>
              </w:rPr>
              <w:t>🟠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Ajouter statistiques AT en introduction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H0B0 + ATEX</w:t>
            </w:r>
          </w:p>
        </w:tc>
        <w:tc>
          <w:tcPr>
            <w:tcW w:type="dxa" w:w="3118"/>
          </w:tcPr>
          <w:p>
            <w:r>
              <w:rPr>
                <w:color w:val="7F8C8D"/>
                <w:sz w:val="18"/>
              </w:rPr>
              <w:t>Impact pédagogique — données CNAM 2024</w:t>
            </w:r>
          </w:p>
        </w:tc>
      </w:tr>
      <w:tr>
        <w:tc>
          <w:tcPr>
            <w:tcW w:type="dxa" w:w="567"/>
            <w:shd w:val="clear" w:color="auto" w:fill="FDEBD0"/>
          </w:tcPr>
          <w:p>
            <w:pPr>
              <w:jc w:val="center"/>
            </w:pPr>
            <w:r>
              <w:rPr>
                <w:sz w:val="18"/>
              </w:rPr>
              <w:t>🟠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Vérifier seuil quiz 75 % (12/16)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ATEX N1</w:t>
            </w:r>
          </w:p>
        </w:tc>
        <w:tc>
          <w:tcPr>
            <w:tcW w:type="dxa" w:w="3118"/>
          </w:tcPr>
          <w:p>
            <w:r>
              <w:rPr>
                <w:color w:val="7F8C8D"/>
                <w:sz w:val="18"/>
              </w:rPr>
              <w:t>Conformité Livret Stagiaire</w:t>
            </w:r>
          </w:p>
        </w:tc>
      </w:tr>
      <w:tr>
        <w:tc>
          <w:tcPr>
            <w:tcW w:type="dxa" w:w="567"/>
            <w:shd w:val="clear" w:color="auto" w:fill="FDEBD0"/>
          </w:tcPr>
          <w:p>
            <w:pPr>
              <w:jc w:val="center"/>
            </w:pPr>
            <w:r>
              <w:rPr>
                <w:sz w:val="18"/>
              </w:rPr>
              <w:t>🟠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Ajouter Permis de Feu en SSIAP1 initial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SSIAP1</w:t>
            </w:r>
          </w:p>
        </w:tc>
        <w:tc>
          <w:tcPr>
            <w:tcW w:type="dxa" w:w="3118"/>
          </w:tcPr>
          <w:p>
            <w:r>
              <w:rPr>
                <w:color w:val="7F8C8D"/>
                <w:sz w:val="18"/>
              </w:rPr>
              <w:t>Compétence opérationnelle clé</w:t>
            </w:r>
          </w:p>
        </w:tc>
      </w:tr>
      <w:tr>
        <w:tc>
          <w:tcPr>
            <w:tcW w:type="dxa" w:w="567"/>
            <w:shd w:val="clear" w:color="auto" w:fill="FDEBD0"/>
          </w:tcPr>
          <w:p>
            <w:pPr>
              <w:jc w:val="center"/>
            </w:pPr>
            <w:r>
              <w:rPr>
                <w:sz w:val="18"/>
              </w:rPr>
              <w:t>🟠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Vérifier consignation 5 étapes dans l'ordre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B1/B2/BR/BC</w:t>
            </w:r>
          </w:p>
        </w:tc>
        <w:tc>
          <w:tcPr>
            <w:tcW w:type="dxa" w:w="3118"/>
          </w:tcPr>
          <w:p>
            <w:r>
              <w:rPr>
                <w:color w:val="7F8C8D"/>
                <w:sz w:val="18"/>
              </w:rPr>
              <w:t>NF C 18-510/A2 — ordre impératif</w:t>
            </w:r>
          </w:p>
        </w:tc>
      </w:tr>
      <w:tr>
        <w:tc>
          <w:tcPr>
            <w:tcW w:type="dxa" w:w="567"/>
            <w:shd w:val="clear" w:color="auto" w:fill="FDEBD0"/>
          </w:tcPr>
          <w:p>
            <w:pPr>
              <w:jc w:val="center"/>
            </w:pPr>
            <w:r>
              <w:rPr>
                <w:sz w:val="18"/>
              </w:rPr>
              <w:t>🟠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Distinguer CSSI vs Exploitant SSI (NF S 61-931 vs 61-933)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Coordinateur SSI</w:t>
            </w:r>
          </w:p>
        </w:tc>
        <w:tc>
          <w:tcPr>
            <w:tcW w:type="dxa" w:w="3118"/>
          </w:tcPr>
          <w:p>
            <w:r>
              <w:rPr>
                <w:color w:val="7F8C8D"/>
                <w:sz w:val="18"/>
              </w:rPr>
              <w:t>Confusion fréquente</w:t>
            </w:r>
          </w:p>
        </w:tc>
      </w:tr>
      <w:tr>
        <w:tc>
          <w:tcPr>
            <w:tcW w:type="dxa" w:w="567"/>
            <w:shd w:val="clear" w:color="auto" w:fill="FDEBD0"/>
          </w:tcPr>
          <w:p>
            <w:pPr>
              <w:jc w:val="center"/>
            </w:pPr>
            <w:r>
              <w:rPr>
                <w:sz w:val="18"/>
              </w:rPr>
              <w:t>🟠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Enrichir BE Mesurage/Vérification/Essai sur page BS/BE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BS/BE</w:t>
            </w:r>
          </w:p>
        </w:tc>
        <w:tc>
          <w:tcPr>
            <w:tcW w:type="dxa" w:w="3118"/>
          </w:tcPr>
          <w:p>
            <w:r>
              <w:rPr>
                <w:color w:val="7F8C8D"/>
                <w:sz w:val="18"/>
              </w:rPr>
              <w:t>Variantes BE non développées</w:t>
            </w:r>
          </w:p>
        </w:tc>
      </w:tr>
      <w:tr>
        <w:tc>
          <w:tcPr>
            <w:tcW w:type="dxa" w:w="567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🟡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Identifier support PDF BS/BE Manœuvre en présentiel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BS/BE</w:t>
            </w:r>
          </w:p>
        </w:tc>
        <w:tc>
          <w:tcPr>
            <w:tcW w:type="dxa" w:w="3118"/>
          </w:tcPr>
          <w:p>
            <w:r>
              <w:rPr>
                <w:color w:val="7F8C8D"/>
                <w:sz w:val="18"/>
              </w:rPr>
              <w:t>Base d'audit manquante</w:t>
            </w:r>
          </w:p>
        </w:tc>
      </w:tr>
      <w:tr>
        <w:tc>
          <w:tcPr>
            <w:tcW w:type="dxa" w:w="567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🟡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Mettre à jour Ch2 recyclage SSIAP1 chaque année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Recyclage SSIAP1</w:t>
            </w:r>
          </w:p>
        </w:tc>
        <w:tc>
          <w:tcPr>
            <w:tcW w:type="dxa" w:w="3118"/>
          </w:tcPr>
          <w:p>
            <w:r>
              <w:rPr>
                <w:color w:val="7F8C8D"/>
                <w:sz w:val="18"/>
              </w:rPr>
              <w:t>Arrêtés modificatifs annuels</w:t>
            </w:r>
          </w:p>
        </w:tc>
      </w:tr>
      <w:tr>
        <w:tc>
          <w:tcPr>
            <w:tcW w:type="dxa" w:w="567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🟡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Lire tous les PDFs image-based (OCR pack French tesseract-fra)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Tous modules</w:t>
            </w:r>
          </w:p>
        </w:tc>
        <w:tc>
          <w:tcPr>
            <w:tcW w:type="dxa" w:w="3118"/>
          </w:tcPr>
          <w:p>
            <w:r>
              <w:rPr>
                <w:color w:val="7F8C8D"/>
                <w:sz w:val="18"/>
              </w:rPr>
              <w:t>Audit partiel sur 8 formations / 11</w:t>
            </w:r>
          </w:p>
        </w:tc>
      </w:tr>
    </w:tbl>
    <w:p/>
    <w:p/>
    <w:p>
      <w:pPr>
        <w:pStyle w:val="Heading2"/>
      </w:pPr>
      <w:r>
        <w:rPr>
          <w:color w:val="2C3E50"/>
        </w:rPr>
        <w:t>Points forts du catalogue e-learning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B1/B2/BR/BC : 16 chapitres — le plus complet, inclut PV/DC et thermographie (différenciateur marché)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ATEX N1 : excellent niveau technique — explosimètre, outillage, spécificités méca/élec sont des plus-values réelles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H0B0 : 15 chapitres — plus approfondi que la plupart des supports PDF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ATEX N2 : REX sur accidents ATEX réels et détection fixe — positionnement encadrant excellent</w:t>
      </w:r>
    </w:p>
    <w:p>
      <w:pPr>
        <w:pStyle w:val="ListBullet"/>
        <w:spacing w:before="20" w:after="20"/>
      </w:pPr>
      <w:r>
        <w:rPr>
          <w:color w:val="27AE60"/>
          <w:sz w:val="20"/>
        </w:rPr>
        <w:t>Coordinateur SSI : CCF / Matrice DAS / DIS couverts — cœur de la compétence CSSI bien traité</w:t>
      </w:r>
    </w:p>
    <w:p/>
    <w:p>
      <w:pPr>
        <w:spacing w:before="40" w:after="40"/>
      </w:pPr>
      <w:r>
        <w:rPr>
          <w:b w:val="0"/>
          <w:i/>
          <w:color w:val="7F8C8D"/>
          <w:sz w:val="20"/>
        </w:rPr>
        <w:t>Rapport généré le 1er septembre 2026 — PREVENSIA FORMATION</w:t>
      </w:r>
    </w:p>
    <w:p>
      <w:pPr>
        <w:spacing w:before="40" w:after="40"/>
      </w:pPr>
      <w:r>
        <w:rPr>
          <w:b w:val="0"/>
          <w:i/>
          <w:color w:val="7F8C8D"/>
          <w:sz w:val="20"/>
        </w:rPr>
        <w:t>Prochain audit complet recommandé après installation du pack tesseract-fra (OCR français).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