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c4587"/>
          <w:sz w:val="28"/>
          <w:szCs w:val="28"/>
        </w:rPr>
      </w:pPr>
      <w:r w:rsidDel="00000000" w:rsidR="00000000" w:rsidRPr="00000000">
        <w:rPr>
          <w:b w:val="1"/>
          <w:color w:val="1c4587"/>
          <w:sz w:val="28"/>
          <w:szCs w:val="28"/>
          <w:rtl w:val="0"/>
        </w:rPr>
        <w:t xml:space="preserve">Google Data Analytics</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jc w:val="center"/>
        <w:rPr>
          <w:b w:val="1"/>
          <w:color w:val="1c4587"/>
          <w:sz w:val="26"/>
          <w:szCs w:val="26"/>
        </w:rPr>
      </w:pPr>
      <w:bookmarkStart w:colFirst="0" w:colLast="0" w:name="_8afo3qqozb2s" w:id="0"/>
      <w:bookmarkEnd w:id="0"/>
      <w:r w:rsidDel="00000000" w:rsidR="00000000" w:rsidRPr="00000000">
        <w:rPr>
          <w:b w:val="1"/>
          <w:color w:val="1c4587"/>
          <w:sz w:val="26"/>
          <w:szCs w:val="26"/>
          <w:rtl w:val="0"/>
        </w:rPr>
        <w:t xml:space="preserve">Share Data Through the Art of Visualization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3543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color w:val="1c4587"/>
          <w:sz w:val="28"/>
          <w:szCs w:val="28"/>
        </w:rPr>
      </w:pPr>
      <w:r w:rsidDel="00000000" w:rsidR="00000000" w:rsidRPr="00000000">
        <w:rPr>
          <w:rtl w:val="0"/>
        </w:rPr>
      </w:r>
    </w:p>
    <w:p w:rsidR="00000000" w:rsidDel="00000000" w:rsidP="00000000" w:rsidRDefault="00000000" w:rsidRPr="00000000" w14:paraId="00000007">
      <w:pPr>
        <w:rPr>
          <w:b w:val="1"/>
          <w:color w:val="1c4587"/>
          <w:sz w:val="28"/>
          <w:szCs w:val="28"/>
        </w:rPr>
      </w:pPr>
      <w:r w:rsidDel="00000000" w:rsidR="00000000" w:rsidRPr="00000000">
        <w:rPr>
          <w:rtl w:val="0"/>
        </w:rPr>
      </w:r>
    </w:p>
    <w:p w:rsidR="00000000" w:rsidDel="00000000" w:rsidP="00000000" w:rsidRDefault="00000000" w:rsidRPr="00000000" w14:paraId="00000008">
      <w:pPr>
        <w:rPr>
          <w:b w:val="1"/>
          <w:color w:val="1c4587"/>
          <w:sz w:val="24"/>
          <w:szCs w:val="24"/>
        </w:rPr>
      </w:pPr>
      <w:hyperlink r:id="rId7">
        <w:r w:rsidDel="00000000" w:rsidR="00000000" w:rsidRPr="00000000">
          <w:rPr>
            <w:b w:val="1"/>
            <w:color w:val="1155cc"/>
            <w:sz w:val="24"/>
            <w:szCs w:val="24"/>
            <w:u w:val="single"/>
            <w:rtl w:val="0"/>
          </w:rPr>
          <w:t xml:space="preserve">The McCandless Method</w:t>
        </w:r>
      </w:hyperlink>
      <w:r w:rsidDel="00000000" w:rsidR="00000000" w:rsidRPr="00000000">
        <w:rPr>
          <w:rtl w:val="0"/>
        </w:rPr>
      </w:r>
    </w:p>
    <w:p w:rsidR="00000000" w:rsidDel="00000000" w:rsidP="00000000" w:rsidRDefault="00000000" w:rsidRPr="00000000" w14:paraId="00000009">
      <w:pPr>
        <w:numPr>
          <w:ilvl w:val="0"/>
          <w:numId w:val="4"/>
        </w:numPr>
        <w:spacing w:after="0" w:afterAutospacing="0" w:lineRule="auto"/>
        <w:ind w:left="720" w:hanging="360"/>
        <w:rPr>
          <w:b w:val="1"/>
        </w:rPr>
      </w:pPr>
      <w:r w:rsidDel="00000000" w:rsidR="00000000" w:rsidRPr="00000000">
        <w:rPr>
          <w:b w:val="1"/>
          <w:color w:val="1f1f1f"/>
          <w:rtl w:val="0"/>
        </w:rPr>
        <w:t xml:space="preserve">Information: </w:t>
      </w:r>
      <w:r w:rsidDel="00000000" w:rsidR="00000000" w:rsidRPr="00000000">
        <w:rPr>
          <w:color w:val="1f1f1f"/>
          <w:rtl w:val="0"/>
        </w:rPr>
        <w:t xml:space="preserve">the data you are working with</w:t>
      </w:r>
    </w:p>
    <w:p w:rsidR="00000000" w:rsidDel="00000000" w:rsidP="00000000" w:rsidRDefault="00000000" w:rsidRPr="00000000" w14:paraId="0000000A">
      <w:pPr>
        <w:numPr>
          <w:ilvl w:val="0"/>
          <w:numId w:val="4"/>
        </w:numPr>
        <w:spacing w:after="0" w:afterAutospacing="0" w:lineRule="auto"/>
        <w:ind w:left="720" w:hanging="360"/>
        <w:rPr>
          <w:b w:val="1"/>
        </w:rPr>
      </w:pPr>
      <w:r w:rsidDel="00000000" w:rsidR="00000000" w:rsidRPr="00000000">
        <w:rPr>
          <w:b w:val="1"/>
          <w:color w:val="1f1f1f"/>
          <w:rtl w:val="0"/>
        </w:rPr>
        <w:t xml:space="preserve">Story: </w:t>
      </w:r>
      <w:r w:rsidDel="00000000" w:rsidR="00000000" w:rsidRPr="00000000">
        <w:rPr>
          <w:color w:val="1f1f1f"/>
          <w:rtl w:val="0"/>
        </w:rPr>
        <w:t xml:space="preserve">a clear and compelling narrative or concept</w:t>
      </w:r>
    </w:p>
    <w:p w:rsidR="00000000" w:rsidDel="00000000" w:rsidP="00000000" w:rsidRDefault="00000000" w:rsidRPr="00000000" w14:paraId="0000000B">
      <w:pPr>
        <w:numPr>
          <w:ilvl w:val="0"/>
          <w:numId w:val="4"/>
        </w:numPr>
        <w:spacing w:after="0" w:afterAutospacing="0" w:lineRule="auto"/>
        <w:ind w:left="720" w:hanging="360"/>
        <w:rPr>
          <w:b w:val="1"/>
        </w:rPr>
      </w:pPr>
      <w:r w:rsidDel="00000000" w:rsidR="00000000" w:rsidRPr="00000000">
        <w:rPr>
          <w:b w:val="1"/>
          <w:color w:val="1f1f1f"/>
          <w:rtl w:val="0"/>
        </w:rPr>
        <w:t xml:space="preserve">Goal:</w:t>
      </w:r>
      <w:r w:rsidDel="00000000" w:rsidR="00000000" w:rsidRPr="00000000">
        <w:rPr>
          <w:color w:val="1f1f1f"/>
          <w:rtl w:val="0"/>
        </w:rPr>
        <w:t xml:space="preserve"> a specific objective or function for the visual</w:t>
      </w:r>
    </w:p>
    <w:p w:rsidR="00000000" w:rsidDel="00000000" w:rsidP="00000000" w:rsidRDefault="00000000" w:rsidRPr="00000000" w14:paraId="0000000C">
      <w:pPr>
        <w:numPr>
          <w:ilvl w:val="0"/>
          <w:numId w:val="4"/>
        </w:numPr>
        <w:spacing w:after="280" w:lineRule="auto"/>
        <w:ind w:left="720" w:hanging="360"/>
        <w:rPr>
          <w:b w:val="1"/>
        </w:rPr>
      </w:pPr>
      <w:r w:rsidDel="00000000" w:rsidR="00000000" w:rsidRPr="00000000">
        <w:rPr>
          <w:b w:val="1"/>
          <w:color w:val="1f1f1f"/>
          <w:rtl w:val="0"/>
        </w:rPr>
        <w:t xml:space="preserve">Visual form: </w:t>
      </w:r>
      <w:r w:rsidDel="00000000" w:rsidR="00000000" w:rsidRPr="00000000">
        <w:rPr>
          <w:color w:val="1f1f1f"/>
          <w:rtl w:val="0"/>
        </w:rPr>
        <w:t xml:space="preserve">an effective use of metaphor or visual expression</w:t>
      </w:r>
    </w:p>
    <w:p w:rsidR="00000000" w:rsidDel="00000000" w:rsidP="00000000" w:rsidRDefault="00000000" w:rsidRPr="00000000" w14:paraId="0000000D">
      <w:pPr>
        <w:rPr>
          <w:b w:val="1"/>
          <w:color w:val="1c4587"/>
        </w:rPr>
      </w:pPr>
      <w:r w:rsidDel="00000000" w:rsidR="00000000" w:rsidRPr="00000000">
        <w:rPr>
          <w:rtl w:val="0"/>
        </w:rPr>
      </w:r>
    </w:p>
    <w:p w:rsidR="00000000" w:rsidDel="00000000" w:rsidP="00000000" w:rsidRDefault="00000000" w:rsidRPr="00000000" w14:paraId="0000000E">
      <w:pPr>
        <w:rPr>
          <w:b w:val="1"/>
          <w:color w:val="1c4587"/>
        </w:rPr>
      </w:pPr>
      <w:r w:rsidDel="00000000" w:rsidR="00000000" w:rsidRPr="00000000">
        <w:rPr>
          <w:rtl w:val="0"/>
        </w:rPr>
      </w:r>
    </w:p>
    <w:p w:rsidR="00000000" w:rsidDel="00000000" w:rsidP="00000000" w:rsidRDefault="00000000" w:rsidRPr="00000000" w14:paraId="0000000F">
      <w:pPr>
        <w:rPr>
          <w:b w:val="1"/>
          <w:color w:val="1c4587"/>
        </w:rPr>
      </w:pPr>
      <w:r w:rsidDel="00000000" w:rsidR="00000000" w:rsidRPr="00000000">
        <w:rPr>
          <w:rtl w:val="0"/>
        </w:rPr>
      </w:r>
    </w:p>
    <w:p w:rsidR="00000000" w:rsidDel="00000000" w:rsidP="00000000" w:rsidRDefault="00000000" w:rsidRPr="00000000" w14:paraId="00000010">
      <w:pPr>
        <w:rPr>
          <w:b w:val="1"/>
          <w:color w:val="3c78d8"/>
          <w:sz w:val="24"/>
          <w:szCs w:val="24"/>
        </w:rPr>
      </w:pPr>
      <w:r w:rsidDel="00000000" w:rsidR="00000000" w:rsidRPr="00000000">
        <w:rPr>
          <w:b w:val="1"/>
          <w:color w:val="3c78d8"/>
          <w:sz w:val="24"/>
          <w:szCs w:val="24"/>
          <w:rtl w:val="0"/>
        </w:rPr>
        <w:t xml:space="preserve">Pre-attentive attributes:</w:t>
      </w:r>
    </w:p>
    <w:p w:rsidR="00000000" w:rsidDel="00000000" w:rsidP="00000000" w:rsidRDefault="00000000" w:rsidRPr="00000000" w14:paraId="00000011">
      <w:pPr>
        <w:rPr>
          <w:color w:val="1f1f1f"/>
        </w:rPr>
      </w:pPr>
      <w:r w:rsidDel="00000000" w:rsidR="00000000" w:rsidRPr="00000000">
        <w:rPr>
          <w:color w:val="1f1f1f"/>
          <w:rtl w:val="0"/>
        </w:rPr>
        <w:t xml:space="preserve">Pre-attentive attributes are the elements of a data visualization that people recognize automatically without conscious effort</w:t>
      </w:r>
    </w:p>
    <w:p w:rsidR="00000000" w:rsidDel="00000000" w:rsidP="00000000" w:rsidRDefault="00000000" w:rsidRPr="00000000" w14:paraId="00000012">
      <w:pPr>
        <w:rPr>
          <w:color w:val="1f1f1f"/>
        </w:rPr>
      </w:pPr>
      <w:r w:rsidDel="00000000" w:rsidR="00000000" w:rsidRPr="00000000">
        <w:rPr>
          <w:rtl w:val="0"/>
        </w:rPr>
      </w:r>
    </w:p>
    <w:p w:rsidR="00000000" w:rsidDel="00000000" w:rsidP="00000000" w:rsidRDefault="00000000" w:rsidRPr="00000000" w14:paraId="0000001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f1f1f"/>
          <w:sz w:val="22"/>
          <w:szCs w:val="22"/>
        </w:rPr>
      </w:pPr>
      <w:bookmarkStart w:colFirst="0" w:colLast="0" w:name="_eznkderv6pbq" w:id="1"/>
      <w:bookmarkEnd w:id="1"/>
      <w:r w:rsidDel="00000000" w:rsidR="00000000" w:rsidRPr="00000000">
        <w:rPr>
          <w:rtl w:val="0"/>
        </w:rPr>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80" w:before="0" w:lineRule="auto"/>
        <w:rPr>
          <w:b w:val="1"/>
          <w:color w:val="1f1f1f"/>
          <w:sz w:val="22"/>
          <w:szCs w:val="22"/>
        </w:rPr>
      </w:pPr>
      <w:bookmarkStart w:colFirst="0" w:colLast="0" w:name="_8iei7t77832u" w:id="2"/>
      <w:bookmarkEnd w:id="2"/>
      <w:r w:rsidDel="00000000" w:rsidR="00000000" w:rsidRPr="00000000">
        <w:rPr>
          <w:b w:val="1"/>
          <w:color w:val="1f1f1f"/>
          <w:sz w:val="22"/>
          <w:szCs w:val="22"/>
          <w:rtl w:val="0"/>
        </w:rPr>
        <w:t xml:space="preserve">Marks</w:t>
      </w:r>
    </w:p>
    <w:p w:rsidR="00000000" w:rsidDel="00000000" w:rsidP="00000000" w:rsidRDefault="00000000" w:rsidRPr="00000000" w14:paraId="00000015">
      <w:pPr>
        <w:spacing w:after="240" w:lineRule="auto"/>
        <w:rPr>
          <w:color w:val="1f1f1f"/>
        </w:rPr>
      </w:pPr>
      <w:r w:rsidDel="00000000" w:rsidR="00000000" w:rsidRPr="00000000">
        <w:rPr>
          <w:color w:val="1f1f1f"/>
          <w:rtl w:val="0"/>
        </w:rPr>
        <w:t xml:space="preserve">Marks are basic visual objects like points, lines, and shapes. Every mark can be broken down into four qualities:</w:t>
      </w:r>
    </w:p>
    <w:p w:rsidR="00000000" w:rsidDel="00000000" w:rsidP="00000000" w:rsidRDefault="00000000" w:rsidRPr="00000000" w14:paraId="00000016">
      <w:pPr>
        <w:spacing w:after="240" w:lineRule="auto"/>
        <w:rPr>
          <w:color w:val="1f1f1f"/>
        </w:rPr>
      </w:pPr>
      <w:r w:rsidDel="00000000" w:rsidR="00000000" w:rsidRPr="00000000">
        <w:rPr>
          <w:rtl w:val="0"/>
        </w:rPr>
      </w:r>
    </w:p>
    <w:p w:rsidR="00000000" w:rsidDel="00000000" w:rsidP="00000000" w:rsidRDefault="00000000" w:rsidRPr="00000000" w14:paraId="00000017">
      <w:pPr>
        <w:numPr>
          <w:ilvl w:val="0"/>
          <w:numId w:val="2"/>
        </w:numPr>
        <w:spacing w:after="280" w:lineRule="auto"/>
        <w:ind w:left="720" w:hanging="360"/>
        <w:rPr>
          <w:color w:val="1f1f1f"/>
          <w:u w:val="none"/>
        </w:rPr>
      </w:pPr>
      <w:r w:rsidDel="00000000" w:rsidR="00000000" w:rsidRPr="00000000">
        <w:rPr>
          <w:b w:val="1"/>
          <w:color w:val="1f1f1f"/>
          <w:rtl w:val="0"/>
        </w:rPr>
        <w:t xml:space="preserve">Position</w:t>
      </w:r>
      <w:r w:rsidDel="00000000" w:rsidR="00000000" w:rsidRPr="00000000">
        <w:rPr>
          <w:color w:val="1f1f1f"/>
          <w:rtl w:val="0"/>
        </w:rPr>
        <w:t xml:space="preserve"> - Where a specific mark is in space in relation to a scale or to other marks</w:t>
      </w:r>
    </w:p>
    <w:p w:rsidR="00000000" w:rsidDel="00000000" w:rsidP="00000000" w:rsidRDefault="00000000" w:rsidRPr="00000000" w14:paraId="00000018">
      <w:pPr>
        <w:spacing w:after="280" w:lineRule="auto"/>
        <w:ind w:left="720" w:firstLine="0"/>
        <w:rPr>
          <w:color w:val="1f1f1f"/>
        </w:rPr>
      </w:pPr>
      <w:r w:rsidDel="00000000" w:rsidR="00000000" w:rsidRPr="00000000">
        <w:rPr>
          <w:color w:val="1f1f1f"/>
        </w:rPr>
        <w:drawing>
          <wp:inline distB="114300" distT="114300" distL="114300" distR="114300">
            <wp:extent cx="1804988" cy="1580404"/>
            <wp:effectExtent b="0" l="0" r="0" t="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804988" cy="158040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2"/>
        </w:numPr>
        <w:ind w:left="720" w:hanging="360"/>
        <w:rPr>
          <w:color w:val="1f1f1f"/>
          <w:u w:val="none"/>
        </w:rPr>
      </w:pPr>
      <w:r w:rsidDel="00000000" w:rsidR="00000000" w:rsidRPr="00000000">
        <w:rPr>
          <w:b w:val="1"/>
          <w:color w:val="1f1f1f"/>
          <w:rtl w:val="0"/>
        </w:rPr>
        <w:t xml:space="preserve">Size</w:t>
      </w:r>
      <w:r w:rsidDel="00000000" w:rsidR="00000000" w:rsidRPr="00000000">
        <w:rPr>
          <w:color w:val="1f1f1f"/>
          <w:rtl w:val="0"/>
        </w:rPr>
        <w:t xml:space="preserve"> - How big, small, long, or tall a mark is</w:t>
      </w:r>
    </w:p>
    <w:p w:rsidR="00000000" w:rsidDel="00000000" w:rsidP="00000000" w:rsidRDefault="00000000" w:rsidRPr="00000000" w14:paraId="0000001A">
      <w:pPr>
        <w:ind w:firstLine="720"/>
        <w:rPr>
          <w:color w:val="1f1f1f"/>
        </w:rPr>
      </w:pPr>
      <w:r w:rsidDel="00000000" w:rsidR="00000000" w:rsidRPr="00000000">
        <w:rPr>
          <w:color w:val="1f1f1f"/>
        </w:rPr>
        <w:drawing>
          <wp:inline distB="114300" distT="114300" distL="114300" distR="114300">
            <wp:extent cx="1833563" cy="1632624"/>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833563" cy="163262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firstLine="720"/>
        <w:rPr>
          <w:color w:val="1f1f1f"/>
        </w:rPr>
      </w:pPr>
      <w:r w:rsidDel="00000000" w:rsidR="00000000" w:rsidRPr="00000000">
        <w:rPr>
          <w:rtl w:val="0"/>
        </w:rPr>
      </w:r>
    </w:p>
    <w:p w:rsidR="00000000" w:rsidDel="00000000" w:rsidP="00000000" w:rsidRDefault="00000000" w:rsidRPr="00000000" w14:paraId="0000001C">
      <w:pPr>
        <w:numPr>
          <w:ilvl w:val="0"/>
          <w:numId w:val="2"/>
        </w:numPr>
        <w:ind w:left="720" w:hanging="360"/>
        <w:rPr>
          <w:color w:val="1f1f1f"/>
        </w:rPr>
      </w:pPr>
      <w:r w:rsidDel="00000000" w:rsidR="00000000" w:rsidRPr="00000000">
        <w:rPr>
          <w:b w:val="1"/>
          <w:color w:val="1f1f1f"/>
          <w:rtl w:val="0"/>
        </w:rPr>
        <w:t xml:space="preserve">Shape</w:t>
      </w:r>
      <w:r w:rsidDel="00000000" w:rsidR="00000000" w:rsidRPr="00000000">
        <w:rPr>
          <w:color w:val="1f1f1f"/>
          <w:rtl w:val="0"/>
        </w:rPr>
        <w:t xml:space="preserve"> - Whether a specific object is given a shape that communicates something about it</w:t>
      </w:r>
    </w:p>
    <w:p w:rsidR="00000000" w:rsidDel="00000000" w:rsidP="00000000" w:rsidRDefault="00000000" w:rsidRPr="00000000" w14:paraId="0000001D">
      <w:pPr>
        <w:ind w:left="0" w:firstLine="0"/>
        <w:rPr>
          <w:color w:val="1f1f1f"/>
        </w:rPr>
      </w:pPr>
      <w:r w:rsidDel="00000000" w:rsidR="00000000" w:rsidRPr="00000000">
        <w:rPr>
          <w:color w:val="1f1f1f"/>
          <w:rtl w:val="0"/>
        </w:rPr>
        <w:tab/>
      </w:r>
      <w:r w:rsidDel="00000000" w:rsidR="00000000" w:rsidRPr="00000000">
        <w:rPr>
          <w:color w:val="1f1f1f"/>
        </w:rPr>
        <w:drawing>
          <wp:inline distB="114300" distT="114300" distL="114300" distR="114300">
            <wp:extent cx="2118352" cy="1919486"/>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18352" cy="191948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ind w:left="720" w:hanging="360"/>
        <w:rPr>
          <w:color w:val="1f1f1f"/>
          <w:sz w:val="20"/>
          <w:szCs w:val="20"/>
        </w:rPr>
      </w:pPr>
      <w:r w:rsidDel="00000000" w:rsidR="00000000" w:rsidRPr="00000000">
        <w:rPr>
          <w:b w:val="1"/>
          <w:color w:val="1f1f1f"/>
          <w:rtl w:val="0"/>
        </w:rPr>
        <w:t xml:space="preserve">Color</w:t>
      </w:r>
      <w:r w:rsidDel="00000000" w:rsidR="00000000" w:rsidRPr="00000000">
        <w:rPr>
          <w:color w:val="1f1f1f"/>
          <w:rtl w:val="0"/>
        </w:rPr>
        <w:t xml:space="preserve"> - What color the mark is</w:t>
      </w:r>
    </w:p>
    <w:p w:rsidR="00000000" w:rsidDel="00000000" w:rsidP="00000000" w:rsidRDefault="00000000" w:rsidRPr="00000000" w14:paraId="0000001F">
      <w:pPr>
        <w:ind w:left="720" w:firstLine="0"/>
        <w:rPr>
          <w:color w:val="1f1f1f"/>
        </w:rPr>
      </w:pPr>
      <w:r w:rsidDel="00000000" w:rsidR="00000000" w:rsidRPr="00000000">
        <w:rPr>
          <w:color w:val="1f1f1f"/>
        </w:rPr>
        <w:drawing>
          <wp:inline distB="114300" distT="114300" distL="114300" distR="114300">
            <wp:extent cx="2195432" cy="198961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195432" cy="198961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80" w:before="480" w:lineRule="auto"/>
        <w:rPr>
          <w:b w:val="1"/>
          <w:color w:val="1f1f1f"/>
          <w:sz w:val="22"/>
          <w:szCs w:val="22"/>
        </w:rPr>
      </w:pPr>
      <w:bookmarkStart w:colFirst="0" w:colLast="0" w:name="_hpsm6mnawsco" w:id="3"/>
      <w:bookmarkEnd w:id="3"/>
      <w:r w:rsidDel="00000000" w:rsidR="00000000" w:rsidRPr="00000000">
        <w:rPr>
          <w:b w:val="1"/>
          <w:color w:val="1f1f1f"/>
          <w:sz w:val="22"/>
          <w:szCs w:val="22"/>
          <w:rtl w:val="0"/>
        </w:rPr>
        <w:t xml:space="preserve">Channels</w:t>
      </w:r>
    </w:p>
    <w:p w:rsidR="00000000" w:rsidDel="00000000" w:rsidP="00000000" w:rsidRDefault="00000000" w:rsidRPr="00000000" w14:paraId="00000021">
      <w:pPr>
        <w:spacing w:after="240" w:lineRule="auto"/>
        <w:rPr>
          <w:color w:val="1f1f1f"/>
        </w:rPr>
      </w:pPr>
      <w:r w:rsidDel="00000000" w:rsidR="00000000" w:rsidRPr="00000000">
        <w:rPr>
          <w:color w:val="1f1f1f"/>
          <w:rtl w:val="0"/>
        </w:rPr>
        <w:t xml:space="preserve">Channels are visual aspects or variables that represent characteristics of the data</w:t>
      </w:r>
    </w:p>
    <w:p w:rsidR="00000000" w:rsidDel="00000000" w:rsidP="00000000" w:rsidRDefault="00000000" w:rsidRPr="00000000" w14:paraId="00000022">
      <w:pPr>
        <w:spacing w:after="240" w:lineRule="auto"/>
        <w:rPr>
          <w:color w:val="1f1f1f"/>
        </w:rPr>
      </w:pPr>
      <w:r w:rsidDel="00000000" w:rsidR="00000000" w:rsidRPr="00000000">
        <w:rPr>
          <w:color w:val="1f1f1f"/>
          <w:rtl w:val="0"/>
        </w:rPr>
        <w:t xml:space="preserve">1. </w:t>
      </w:r>
      <w:r w:rsidDel="00000000" w:rsidR="00000000" w:rsidRPr="00000000">
        <w:rPr>
          <w:b w:val="1"/>
          <w:color w:val="1f1f1f"/>
          <w:rtl w:val="0"/>
        </w:rPr>
        <w:t xml:space="preserve">Accuracy</w:t>
      </w:r>
      <w:r w:rsidDel="00000000" w:rsidR="00000000" w:rsidRPr="00000000">
        <w:rPr>
          <w:color w:val="1f1f1f"/>
          <w:rtl w:val="0"/>
        </w:rPr>
        <w:t xml:space="preserve"> - Are the channels helpful in accurately estimating the values being represented</w:t>
      </w:r>
    </w:p>
    <w:p w:rsidR="00000000" w:rsidDel="00000000" w:rsidP="00000000" w:rsidRDefault="00000000" w:rsidRPr="00000000" w14:paraId="00000023">
      <w:pPr>
        <w:spacing w:after="240" w:lineRule="auto"/>
        <w:rPr>
          <w:color w:val="1f1f1f"/>
        </w:rPr>
      </w:pPr>
      <w:r w:rsidDel="00000000" w:rsidR="00000000" w:rsidRPr="00000000">
        <w:rPr>
          <w:color w:val="1f1f1f"/>
          <w:rtl w:val="0"/>
        </w:rPr>
        <w:t xml:space="preserve">2. </w:t>
      </w:r>
      <w:r w:rsidDel="00000000" w:rsidR="00000000" w:rsidRPr="00000000">
        <w:rPr>
          <w:b w:val="1"/>
          <w:color w:val="1f1f1f"/>
          <w:rtl w:val="0"/>
        </w:rPr>
        <w:t xml:space="preserve">Popout</w:t>
      </w:r>
      <w:r w:rsidDel="00000000" w:rsidR="00000000" w:rsidRPr="00000000">
        <w:rPr>
          <w:color w:val="1f1f1f"/>
          <w:rtl w:val="0"/>
        </w:rPr>
        <w:t xml:space="preserve"> - How easy is it to distinguish certain values from others? </w:t>
      </w:r>
    </w:p>
    <w:p w:rsidR="00000000" w:rsidDel="00000000" w:rsidP="00000000" w:rsidRDefault="00000000" w:rsidRPr="00000000" w14:paraId="00000024">
      <w:pPr>
        <w:spacing w:after="240" w:lineRule="auto"/>
        <w:rPr>
          <w:color w:val="1f1f1f"/>
        </w:rPr>
      </w:pPr>
      <w:r w:rsidDel="00000000" w:rsidR="00000000" w:rsidRPr="00000000">
        <w:rPr>
          <w:color w:val="1f1f1f"/>
          <w:rtl w:val="0"/>
        </w:rPr>
        <w:t xml:space="preserve">3.</w:t>
      </w:r>
      <w:r w:rsidDel="00000000" w:rsidR="00000000" w:rsidRPr="00000000">
        <w:rPr>
          <w:b w:val="1"/>
          <w:color w:val="1f1f1f"/>
          <w:rtl w:val="0"/>
        </w:rPr>
        <w:t xml:space="preserve"> Grouping</w:t>
      </w:r>
      <w:r w:rsidDel="00000000" w:rsidR="00000000" w:rsidRPr="00000000">
        <w:rPr>
          <w:color w:val="1f1f1f"/>
          <w:rtl w:val="0"/>
        </w:rPr>
        <w:t xml:space="preserve"> - How good is a channel at communicating groups that exist in the data? </w:t>
      </w:r>
    </w:p>
    <w:p w:rsidR="00000000" w:rsidDel="00000000" w:rsidP="00000000" w:rsidRDefault="00000000" w:rsidRPr="00000000" w14:paraId="00000025">
      <w:pPr>
        <w:spacing w:after="240" w:lineRule="auto"/>
        <w:rPr>
          <w:color w:val="1f1f1f"/>
        </w:rPr>
      </w:pPr>
      <w:r w:rsidDel="00000000" w:rsidR="00000000" w:rsidRPr="00000000">
        <w:rPr>
          <w:rtl w:val="0"/>
        </w:rPr>
      </w:r>
    </w:p>
    <w:p w:rsidR="00000000" w:rsidDel="00000000" w:rsidP="00000000" w:rsidRDefault="00000000" w:rsidRPr="00000000" w14:paraId="00000026">
      <w:pPr>
        <w:spacing w:after="240" w:lineRule="auto"/>
        <w:rPr>
          <w:color w:val="1f1f1f"/>
        </w:rPr>
      </w:pPr>
      <w:r w:rsidDel="00000000" w:rsidR="00000000" w:rsidRPr="00000000">
        <w:rPr>
          <w:rtl w:val="0"/>
        </w:rPr>
      </w:r>
    </w:p>
    <w:p w:rsidR="00000000" w:rsidDel="00000000" w:rsidP="00000000" w:rsidRDefault="00000000" w:rsidRPr="00000000" w14:paraId="00000027">
      <w:pPr>
        <w:spacing w:after="240" w:lineRule="auto"/>
        <w:rPr>
          <w:color w:val="3c78d8"/>
        </w:rPr>
      </w:pPr>
      <w:r w:rsidDel="00000000" w:rsidR="00000000" w:rsidRPr="00000000">
        <w:rPr>
          <w:b w:val="1"/>
          <w:color w:val="3c78d8"/>
          <w:sz w:val="24"/>
          <w:szCs w:val="24"/>
          <w:rtl w:val="0"/>
        </w:rPr>
        <w:t xml:space="preserve">Design Principles</w:t>
      </w:r>
      <w:r w:rsidDel="00000000" w:rsidR="00000000" w:rsidRPr="00000000">
        <w:rPr>
          <w:rtl w:val="0"/>
        </w:rPr>
      </w:r>
    </w:p>
    <w:tbl>
      <w:tblPr>
        <w:tblStyle w:val="Table1"/>
        <w:tblW w:w="9015.0" w:type="dxa"/>
        <w:jc w:val="left"/>
        <w:tblLayout w:type="fixed"/>
        <w:tblLook w:val="0600"/>
      </w:tblPr>
      <w:tblGrid>
        <w:gridCol w:w="1515"/>
        <w:gridCol w:w="7500"/>
        <w:tblGridChange w:id="0">
          <w:tblGrid>
            <w:gridCol w:w="1515"/>
            <w:gridCol w:w="7500"/>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28">
            <w:pPr>
              <w:spacing w:after="360" w:lineRule="auto"/>
              <w:rPr>
                <w:b w:val="1"/>
                <w:color w:val="1f1f1f"/>
                <w:sz w:val="21"/>
                <w:szCs w:val="21"/>
              </w:rPr>
            </w:pPr>
            <w:r w:rsidDel="00000000" w:rsidR="00000000" w:rsidRPr="00000000">
              <w:rPr>
                <w:b w:val="1"/>
                <w:color w:val="1f1f1f"/>
                <w:sz w:val="21"/>
                <w:szCs w:val="21"/>
                <w:rtl w:val="0"/>
              </w:rPr>
              <w:t xml:space="preserve">Principle</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29">
            <w:pPr>
              <w:spacing w:after="360" w:lineRule="auto"/>
              <w:rPr>
                <w:b w:val="1"/>
                <w:color w:val="1f1f1f"/>
                <w:sz w:val="21"/>
                <w:szCs w:val="21"/>
              </w:rPr>
            </w:pPr>
            <w:r w:rsidDel="00000000" w:rsidR="00000000" w:rsidRPr="00000000">
              <w:rPr>
                <w:b w:val="1"/>
                <w:color w:val="1f1f1f"/>
                <w:sz w:val="21"/>
                <w:szCs w:val="21"/>
                <w:rtl w:val="0"/>
              </w:rPr>
              <w:t xml:space="preserve">Description</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A">
            <w:pPr>
              <w:spacing w:after="360" w:lineRule="auto"/>
              <w:rPr>
                <w:color w:val="1f1f1f"/>
                <w:sz w:val="21"/>
                <w:szCs w:val="21"/>
              </w:rPr>
            </w:pPr>
            <w:r w:rsidDel="00000000" w:rsidR="00000000" w:rsidRPr="00000000">
              <w:rPr>
                <w:color w:val="1f1f1f"/>
                <w:sz w:val="21"/>
                <w:szCs w:val="21"/>
                <w:rtl w:val="0"/>
              </w:rPr>
              <w:t xml:space="preserve">Choose the right visual</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B">
            <w:pPr>
              <w:spacing w:after="360" w:lineRule="auto"/>
              <w:rPr>
                <w:color w:val="1f1f1f"/>
                <w:sz w:val="21"/>
                <w:szCs w:val="21"/>
              </w:rPr>
            </w:pPr>
            <w:r w:rsidDel="00000000" w:rsidR="00000000" w:rsidRPr="00000000">
              <w:rPr>
                <w:color w:val="1f1f1f"/>
                <w:sz w:val="21"/>
                <w:szCs w:val="21"/>
                <w:rtl w:val="0"/>
              </w:rPr>
              <w:t xml:space="preserve">One of the first things you have to decide is which visual will be the most effective for your audience. Sometimes, a simple table is the best visualization. Other times, you need a more complex visualization to illustrate your point. </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C">
            <w:pPr>
              <w:spacing w:after="360" w:lineRule="auto"/>
              <w:rPr>
                <w:color w:val="1f1f1f"/>
                <w:sz w:val="21"/>
                <w:szCs w:val="21"/>
              </w:rPr>
            </w:pPr>
            <w:r w:rsidDel="00000000" w:rsidR="00000000" w:rsidRPr="00000000">
              <w:rPr>
                <w:color w:val="1f1f1f"/>
                <w:sz w:val="21"/>
                <w:szCs w:val="21"/>
                <w:rtl w:val="0"/>
              </w:rPr>
              <w:t xml:space="preserve">Optimize the data-ink ratio</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D">
            <w:pPr>
              <w:spacing w:after="360" w:lineRule="auto"/>
              <w:rPr>
                <w:color w:val="1f1f1f"/>
                <w:sz w:val="21"/>
                <w:szCs w:val="21"/>
              </w:rPr>
            </w:pPr>
            <w:r w:rsidDel="00000000" w:rsidR="00000000" w:rsidRPr="00000000">
              <w:rPr>
                <w:color w:val="1f1f1f"/>
                <w:sz w:val="21"/>
                <w:szCs w:val="21"/>
                <w:rtl w:val="0"/>
              </w:rPr>
              <w:t xml:space="preserve">The data-ink entails focusing on the part of the visual that is essential to understanding the point of the chart. Try to minimize non-data ink like boxes around legends or shadows to optimize the data-ink ratio.</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E">
            <w:pPr>
              <w:spacing w:after="360" w:lineRule="auto"/>
              <w:rPr>
                <w:color w:val="1f1f1f"/>
                <w:sz w:val="21"/>
                <w:szCs w:val="21"/>
              </w:rPr>
            </w:pPr>
            <w:r w:rsidDel="00000000" w:rsidR="00000000" w:rsidRPr="00000000">
              <w:rPr>
                <w:color w:val="1f1f1f"/>
                <w:sz w:val="21"/>
                <w:szCs w:val="21"/>
                <w:rtl w:val="0"/>
              </w:rPr>
              <w:t xml:space="preserve">Use orientation effectively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2F">
            <w:pPr>
              <w:spacing w:after="360" w:lineRule="auto"/>
              <w:rPr>
                <w:color w:val="1f1f1f"/>
                <w:sz w:val="21"/>
                <w:szCs w:val="21"/>
              </w:rPr>
            </w:pPr>
            <w:r w:rsidDel="00000000" w:rsidR="00000000" w:rsidRPr="00000000">
              <w:rPr>
                <w:color w:val="1f1f1f"/>
                <w:sz w:val="21"/>
                <w:szCs w:val="21"/>
                <w:rtl w:val="0"/>
              </w:rPr>
              <w:t xml:space="preserve">Make sure the written components of the visual, like the labels on a bar chart, are easy to read. You can change the orientation of your visual to make it easier to read and understand. </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0">
            <w:pPr>
              <w:spacing w:after="360" w:lineRule="auto"/>
              <w:rPr>
                <w:color w:val="1f1f1f"/>
                <w:sz w:val="21"/>
                <w:szCs w:val="21"/>
              </w:rPr>
            </w:pPr>
            <w:r w:rsidDel="00000000" w:rsidR="00000000" w:rsidRPr="00000000">
              <w:rPr>
                <w:color w:val="1f1f1f"/>
                <w:sz w:val="21"/>
                <w:szCs w:val="21"/>
                <w:rtl w:val="0"/>
              </w:rPr>
              <w:t xml:space="preserve">color</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1">
            <w:pPr>
              <w:spacing w:after="360" w:lineRule="auto"/>
              <w:rPr>
                <w:color w:val="1f1f1f"/>
                <w:sz w:val="21"/>
                <w:szCs w:val="21"/>
              </w:rPr>
            </w:pPr>
            <w:r w:rsidDel="00000000" w:rsidR="00000000" w:rsidRPr="00000000">
              <w:rPr>
                <w:color w:val="1f1f1f"/>
                <w:sz w:val="21"/>
                <w:szCs w:val="21"/>
                <w:rtl w:val="0"/>
              </w:rPr>
              <w:t xml:space="preserve">There are a lot of important considerations when thinking about using color in your visuals. These include using color consciously and meaningfully, staying consistent throughout your visuals, being considerate of what colors mean to different people, and using inclusive color scales that make sense for everyone viewing them.</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2">
            <w:pPr>
              <w:spacing w:after="360" w:lineRule="auto"/>
              <w:rPr>
                <w:color w:val="1f1f1f"/>
                <w:sz w:val="21"/>
                <w:szCs w:val="21"/>
              </w:rPr>
            </w:pPr>
            <w:r w:rsidDel="00000000" w:rsidR="00000000" w:rsidRPr="00000000">
              <w:rPr>
                <w:color w:val="1f1f1f"/>
                <w:sz w:val="21"/>
                <w:szCs w:val="21"/>
                <w:rtl w:val="0"/>
              </w:rPr>
              <w:t xml:space="preserve">Numbers of things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3">
            <w:pPr>
              <w:spacing w:after="360" w:lineRule="auto"/>
              <w:rPr>
                <w:color w:val="1f1f1f"/>
                <w:sz w:val="21"/>
                <w:szCs w:val="21"/>
              </w:rPr>
            </w:pPr>
            <w:r w:rsidDel="00000000" w:rsidR="00000000" w:rsidRPr="00000000">
              <w:rPr>
                <w:color w:val="1f1f1f"/>
                <w:sz w:val="21"/>
                <w:szCs w:val="21"/>
                <w:rtl w:val="0"/>
              </w:rPr>
              <w:t xml:space="preserve">Think about how many elements you include in any visual. If your visualization uses lines, try to plot five or fewer. If that isn’t possible, use color or hue to emphasize important lines. Also, when using visuals like pie charts, try to keep the number of segments to less than seven since too many elements can be distracting. </w:t>
            </w:r>
          </w:p>
        </w:tc>
      </w:tr>
    </w:tbl>
    <w:p w:rsidR="00000000" w:rsidDel="00000000" w:rsidP="00000000" w:rsidRDefault="00000000" w:rsidRPr="00000000" w14:paraId="00000034">
      <w:pPr>
        <w:spacing w:after="240" w:lineRule="auto"/>
        <w:rPr>
          <w:color w:val="1f1f1f"/>
        </w:rPr>
      </w:pPr>
      <w:r w:rsidDel="00000000" w:rsidR="00000000" w:rsidRPr="00000000">
        <w:rPr>
          <w:rtl w:val="0"/>
        </w:rPr>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4"/>
          <w:szCs w:val="24"/>
        </w:rPr>
      </w:pPr>
      <w:bookmarkStart w:colFirst="0" w:colLast="0" w:name="_bfzsa3f4dm2s" w:id="4"/>
      <w:bookmarkEnd w:id="4"/>
      <w:r w:rsidDel="00000000" w:rsidR="00000000" w:rsidRPr="00000000">
        <w:rPr>
          <w:b w:val="1"/>
          <w:color w:val="3c78d8"/>
          <w:sz w:val="24"/>
          <w:szCs w:val="24"/>
          <w:rtl w:val="0"/>
        </w:rPr>
        <w:t xml:space="preserve">Avoiding misleading or deceptive charts</w:t>
      </w:r>
      <w:r w:rsidDel="00000000" w:rsidR="00000000" w:rsidRPr="00000000">
        <w:rPr>
          <w:b w:val="1"/>
          <w:color w:val="1f1f1f"/>
          <w:sz w:val="24"/>
          <w:szCs w:val="24"/>
          <w:rtl w:val="0"/>
        </w:rPr>
        <w:t xml:space="preserve"> </w:t>
      </w:r>
    </w:p>
    <w:p w:rsidR="00000000" w:rsidDel="00000000" w:rsidP="00000000" w:rsidRDefault="00000000" w:rsidRPr="00000000" w14:paraId="00000036">
      <w:pPr>
        <w:rPr>
          <w:color w:val="1f1f1f"/>
        </w:rPr>
      </w:pPr>
      <w:r w:rsidDel="00000000" w:rsidR="00000000" w:rsidRPr="00000000">
        <w:rPr>
          <w:rtl w:val="0"/>
        </w:rPr>
      </w:r>
    </w:p>
    <w:tbl>
      <w:tblPr>
        <w:tblStyle w:val="Table2"/>
        <w:tblW w:w="9025.511811023624" w:type="dxa"/>
        <w:jc w:val="left"/>
        <w:tblLayout w:type="fixed"/>
        <w:tblLook w:val="0600"/>
      </w:tblPr>
      <w:tblGrid>
        <w:gridCol w:w="2253.518158138978"/>
        <w:gridCol w:w="6771.993652884645"/>
        <w:tblGridChange w:id="0">
          <w:tblGrid>
            <w:gridCol w:w="2253.518158138978"/>
            <w:gridCol w:w="6771.993652884645"/>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37">
            <w:pPr>
              <w:spacing w:after="360" w:lineRule="auto"/>
              <w:rPr>
                <w:b w:val="1"/>
                <w:color w:val="1f1f1f"/>
                <w:sz w:val="21"/>
                <w:szCs w:val="21"/>
              </w:rPr>
            </w:pPr>
            <w:r w:rsidDel="00000000" w:rsidR="00000000" w:rsidRPr="00000000">
              <w:rPr>
                <w:b w:val="1"/>
                <w:color w:val="1f1f1f"/>
                <w:sz w:val="21"/>
                <w:szCs w:val="21"/>
                <w:rtl w:val="0"/>
              </w:rPr>
              <w:t xml:space="preserve">What to avoid</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38">
            <w:pPr>
              <w:spacing w:after="360" w:lineRule="auto"/>
              <w:rPr>
                <w:b w:val="1"/>
                <w:color w:val="1f1f1f"/>
                <w:sz w:val="21"/>
                <w:szCs w:val="21"/>
              </w:rPr>
            </w:pPr>
            <w:r w:rsidDel="00000000" w:rsidR="00000000" w:rsidRPr="00000000">
              <w:rPr>
                <w:b w:val="1"/>
                <w:color w:val="1f1f1f"/>
                <w:sz w:val="21"/>
                <w:szCs w:val="21"/>
                <w:rtl w:val="0"/>
              </w:rPr>
              <w:t xml:space="preserve">Why</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9">
            <w:pPr>
              <w:spacing w:after="360" w:lineRule="auto"/>
              <w:rPr>
                <w:color w:val="1f1f1f"/>
                <w:sz w:val="21"/>
                <w:szCs w:val="21"/>
              </w:rPr>
            </w:pPr>
            <w:r w:rsidDel="00000000" w:rsidR="00000000" w:rsidRPr="00000000">
              <w:rPr>
                <w:color w:val="1f1f1f"/>
                <w:sz w:val="21"/>
                <w:szCs w:val="21"/>
                <w:rtl w:val="0"/>
              </w:rPr>
              <w:t xml:space="preserve">Cutting off the y-axis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A">
            <w:pPr>
              <w:spacing w:after="360" w:lineRule="auto"/>
              <w:rPr>
                <w:color w:val="1f1f1f"/>
                <w:sz w:val="21"/>
                <w:szCs w:val="21"/>
              </w:rPr>
            </w:pPr>
            <w:r w:rsidDel="00000000" w:rsidR="00000000" w:rsidRPr="00000000">
              <w:rPr>
                <w:color w:val="1f1f1f"/>
                <w:sz w:val="21"/>
                <w:szCs w:val="21"/>
                <w:rtl w:val="0"/>
              </w:rPr>
              <w:t xml:space="preserve">Changing the scale on the y-axis can make the differences between different groups in your data seem more dramatic, even if the difference is actually quite small. </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B">
            <w:pPr>
              <w:spacing w:after="360" w:lineRule="auto"/>
              <w:rPr>
                <w:color w:val="1f1f1f"/>
                <w:sz w:val="21"/>
                <w:szCs w:val="21"/>
              </w:rPr>
            </w:pPr>
            <w:r w:rsidDel="00000000" w:rsidR="00000000" w:rsidRPr="00000000">
              <w:rPr>
                <w:color w:val="1f1f1f"/>
                <w:sz w:val="21"/>
                <w:szCs w:val="21"/>
                <w:rtl w:val="0"/>
              </w:rPr>
              <w:t xml:space="preserve">Misleading use of a dual y-axis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C">
            <w:pPr>
              <w:spacing w:after="360" w:lineRule="auto"/>
              <w:rPr>
                <w:color w:val="1f1f1f"/>
                <w:sz w:val="21"/>
                <w:szCs w:val="21"/>
              </w:rPr>
            </w:pPr>
            <w:r w:rsidDel="00000000" w:rsidR="00000000" w:rsidRPr="00000000">
              <w:rPr>
                <w:color w:val="1f1f1f"/>
                <w:sz w:val="21"/>
                <w:szCs w:val="21"/>
                <w:rtl w:val="0"/>
              </w:rPr>
              <w:t xml:space="preserve">Using a dual y-axis without clearly labeling it in your data visualization can create extremely misleading charts. </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D">
            <w:pPr>
              <w:spacing w:after="360" w:lineRule="auto"/>
              <w:rPr>
                <w:color w:val="1f1f1f"/>
                <w:sz w:val="21"/>
                <w:szCs w:val="21"/>
              </w:rPr>
            </w:pPr>
            <w:r w:rsidDel="00000000" w:rsidR="00000000" w:rsidRPr="00000000">
              <w:rPr>
                <w:color w:val="1f1f1f"/>
                <w:sz w:val="21"/>
                <w:szCs w:val="21"/>
                <w:rtl w:val="0"/>
              </w:rPr>
              <w:t xml:space="preserve">Artificially limiting the scope of the data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E">
            <w:pPr>
              <w:spacing w:after="360" w:lineRule="auto"/>
              <w:rPr>
                <w:color w:val="1f1f1f"/>
                <w:sz w:val="21"/>
                <w:szCs w:val="21"/>
              </w:rPr>
            </w:pPr>
            <w:r w:rsidDel="00000000" w:rsidR="00000000" w:rsidRPr="00000000">
              <w:rPr>
                <w:color w:val="1f1f1f"/>
                <w:sz w:val="21"/>
                <w:szCs w:val="21"/>
                <w:rtl w:val="0"/>
              </w:rPr>
              <w:t xml:space="preserve">If you only consider the part of the data that confirms your analysis, your visualizations will be misleading because they don’t take all of the data into account. </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F">
            <w:pPr>
              <w:spacing w:after="360" w:lineRule="auto"/>
              <w:rPr>
                <w:color w:val="1f1f1f"/>
                <w:sz w:val="21"/>
                <w:szCs w:val="21"/>
              </w:rPr>
            </w:pPr>
            <w:r w:rsidDel="00000000" w:rsidR="00000000" w:rsidRPr="00000000">
              <w:rPr>
                <w:color w:val="1f1f1f"/>
                <w:sz w:val="21"/>
                <w:szCs w:val="21"/>
                <w:rtl w:val="0"/>
              </w:rPr>
              <w:t xml:space="preserve">Problematic choices in how data is binned or grouped</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0">
            <w:pPr>
              <w:spacing w:after="360" w:lineRule="auto"/>
              <w:rPr>
                <w:color w:val="1f1f1f"/>
                <w:sz w:val="21"/>
                <w:szCs w:val="21"/>
              </w:rPr>
            </w:pPr>
            <w:r w:rsidDel="00000000" w:rsidR="00000000" w:rsidRPr="00000000">
              <w:rPr>
                <w:color w:val="1f1f1f"/>
                <w:sz w:val="21"/>
                <w:szCs w:val="21"/>
                <w:rtl w:val="0"/>
              </w:rPr>
              <w:t xml:space="preserve">It is important to make sure that the way you are grouping data isn’t misleading or misrepresenting your data and disguising important trends and insights. </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1">
            <w:pPr>
              <w:spacing w:after="360" w:lineRule="auto"/>
              <w:rPr>
                <w:color w:val="1f1f1f"/>
                <w:sz w:val="21"/>
                <w:szCs w:val="21"/>
              </w:rPr>
            </w:pPr>
            <w:r w:rsidDel="00000000" w:rsidR="00000000" w:rsidRPr="00000000">
              <w:rPr>
                <w:color w:val="1f1f1f"/>
                <w:sz w:val="21"/>
                <w:szCs w:val="21"/>
                <w:rtl w:val="0"/>
              </w:rPr>
              <w:t xml:space="preserve">Using part-to-whole visuals when the totals do not sum up appropriately </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2">
            <w:pPr>
              <w:spacing w:after="360" w:lineRule="auto"/>
              <w:rPr>
                <w:color w:val="1f1f1f"/>
                <w:sz w:val="21"/>
                <w:szCs w:val="21"/>
              </w:rPr>
            </w:pPr>
            <w:r w:rsidDel="00000000" w:rsidR="00000000" w:rsidRPr="00000000">
              <w:rPr>
                <w:color w:val="1f1f1f"/>
                <w:sz w:val="21"/>
                <w:szCs w:val="21"/>
                <w:rtl w:val="0"/>
              </w:rPr>
              <w:t xml:space="preserve">If you are using a part-to-whole visual like a pie chart to explain your data, the individual parts should add up to equal 100%. If they don’t, your data visualization will be misleading. </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3">
            <w:pPr>
              <w:spacing w:after="360" w:lineRule="auto"/>
              <w:rPr>
                <w:color w:val="1f1f1f"/>
                <w:sz w:val="21"/>
                <w:szCs w:val="21"/>
              </w:rPr>
            </w:pPr>
            <w:r w:rsidDel="00000000" w:rsidR="00000000" w:rsidRPr="00000000">
              <w:rPr>
                <w:color w:val="1f1f1f"/>
                <w:sz w:val="21"/>
                <w:szCs w:val="21"/>
                <w:rtl w:val="0"/>
              </w:rPr>
              <w:t xml:space="preserve">Hiding trends in cumulative charts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4">
            <w:pPr>
              <w:spacing w:after="360" w:lineRule="auto"/>
              <w:rPr>
                <w:color w:val="1f1f1f"/>
                <w:sz w:val="21"/>
                <w:szCs w:val="21"/>
              </w:rPr>
            </w:pPr>
            <w:r w:rsidDel="00000000" w:rsidR="00000000" w:rsidRPr="00000000">
              <w:rPr>
                <w:color w:val="1f1f1f"/>
                <w:sz w:val="21"/>
                <w:szCs w:val="21"/>
                <w:rtl w:val="0"/>
              </w:rPr>
              <w:t xml:space="preserve">Creating a cumulative chart can disguise more insightful trends by making the scale of the visualization too large to track any changes over time. </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5">
            <w:pPr>
              <w:spacing w:after="360" w:lineRule="auto"/>
              <w:rPr>
                <w:color w:val="1f1f1f"/>
                <w:sz w:val="21"/>
                <w:szCs w:val="21"/>
              </w:rPr>
            </w:pPr>
            <w:r w:rsidDel="00000000" w:rsidR="00000000" w:rsidRPr="00000000">
              <w:rPr>
                <w:color w:val="1f1f1f"/>
                <w:sz w:val="21"/>
                <w:szCs w:val="21"/>
                <w:rtl w:val="0"/>
              </w:rPr>
              <w:t xml:space="preserve">Artificially smoothing trends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6">
            <w:pPr>
              <w:spacing w:after="360" w:lineRule="auto"/>
              <w:rPr>
                <w:color w:val="1f1f1f"/>
                <w:sz w:val="21"/>
                <w:szCs w:val="21"/>
              </w:rPr>
            </w:pPr>
            <w:r w:rsidDel="00000000" w:rsidR="00000000" w:rsidRPr="00000000">
              <w:rPr>
                <w:color w:val="1f1f1f"/>
                <w:sz w:val="21"/>
                <w:szCs w:val="21"/>
                <w:rtl w:val="0"/>
              </w:rPr>
              <w:t xml:space="preserve">Adding smooth trend lines between points in a scatterplot can make it easier to read that plot, but replacing the points with just the line can actually make it appear that the point is more connected over time than it actually was. </w:t>
            </w:r>
          </w:p>
        </w:tc>
      </w:tr>
    </w:tbl>
    <w:p w:rsidR="00000000" w:rsidDel="00000000" w:rsidP="00000000" w:rsidRDefault="00000000" w:rsidRPr="00000000" w14:paraId="00000047">
      <w:pPr>
        <w:rPr>
          <w:color w:val="1f1f1f"/>
        </w:rPr>
      </w:pPr>
      <w:r w:rsidDel="00000000" w:rsidR="00000000" w:rsidRPr="00000000">
        <w:rPr>
          <w:rtl w:val="0"/>
        </w:rPr>
      </w:r>
    </w:p>
    <w:p w:rsidR="00000000" w:rsidDel="00000000" w:rsidP="00000000" w:rsidRDefault="00000000" w:rsidRPr="00000000" w14:paraId="00000048">
      <w:pPr>
        <w:rPr>
          <w:color w:val="1f1f1f"/>
        </w:rPr>
      </w:pPr>
      <w:r w:rsidDel="00000000" w:rsidR="00000000" w:rsidRPr="00000000">
        <w:rPr>
          <w:rtl w:val="0"/>
        </w:rPr>
      </w:r>
    </w:p>
    <w:p w:rsidR="00000000" w:rsidDel="00000000" w:rsidP="00000000" w:rsidRDefault="00000000" w:rsidRPr="00000000" w14:paraId="00000049">
      <w:pPr>
        <w:rPr>
          <w:color w:val="1f1f1f"/>
        </w:rPr>
      </w:pPr>
      <w:r w:rsidDel="00000000" w:rsidR="00000000" w:rsidRPr="00000000">
        <w:rPr>
          <w:rtl w:val="0"/>
        </w:rPr>
      </w:r>
    </w:p>
    <w:p w:rsidR="00000000" w:rsidDel="00000000" w:rsidP="00000000" w:rsidRDefault="00000000" w:rsidRPr="00000000" w14:paraId="0000004A">
      <w:pPr>
        <w:rPr>
          <w:color w:val="1f1f1f"/>
        </w:rPr>
      </w:pPr>
      <w:r w:rsidDel="00000000" w:rsidR="00000000" w:rsidRPr="00000000">
        <w:rPr>
          <w:rtl w:val="0"/>
        </w:rPr>
      </w:r>
    </w:p>
    <w:p w:rsidR="00000000" w:rsidDel="00000000" w:rsidP="00000000" w:rsidRDefault="00000000" w:rsidRPr="00000000" w14:paraId="0000004B">
      <w:pPr>
        <w:rPr>
          <w:b w:val="1"/>
          <w:color w:val="3c78d8"/>
          <w:sz w:val="24"/>
          <w:szCs w:val="24"/>
        </w:rPr>
      </w:pPr>
      <w:r w:rsidDel="00000000" w:rsidR="00000000" w:rsidRPr="00000000">
        <w:rPr>
          <w:b w:val="1"/>
          <w:color w:val="3c78d8"/>
          <w:sz w:val="24"/>
          <w:szCs w:val="24"/>
          <w:rtl w:val="0"/>
        </w:rPr>
        <w:t xml:space="preserve">How to choose charts for visualization:</w:t>
      </w:r>
    </w:p>
    <w:p w:rsidR="00000000" w:rsidDel="00000000" w:rsidP="00000000" w:rsidRDefault="00000000" w:rsidRPr="00000000" w14:paraId="0000004C">
      <w:pPr>
        <w:rPr>
          <w:color w:val="1f1f1f"/>
        </w:rPr>
      </w:pPr>
      <w:r w:rsidDel="00000000" w:rsidR="00000000" w:rsidRPr="00000000">
        <w:rPr>
          <w:color w:val="1f1f1f"/>
          <w:rtl w:val="0"/>
        </w:rPr>
        <w:t xml:space="preserve">A decision tree is a decision-making tool that allows you, the data analyst, to make decisions based on key questions that you can ask yourself</w:t>
      </w:r>
    </w:p>
    <w:p w:rsidR="00000000" w:rsidDel="00000000" w:rsidP="00000000" w:rsidRDefault="00000000" w:rsidRPr="00000000" w14:paraId="0000004D">
      <w:pPr>
        <w:rPr>
          <w:b w:val="1"/>
          <w:color w:val="1f1f1f"/>
          <w:sz w:val="24"/>
          <w:szCs w:val="24"/>
        </w:rPr>
      </w:pPr>
      <w:r w:rsidDel="00000000" w:rsidR="00000000" w:rsidRPr="00000000">
        <w:rPr>
          <w:rtl w:val="0"/>
        </w:rPr>
      </w:r>
    </w:p>
    <w:p w:rsidR="00000000" w:rsidDel="00000000" w:rsidP="00000000" w:rsidRDefault="00000000" w:rsidRPr="00000000" w14:paraId="0000004E">
      <w:pPr>
        <w:rPr>
          <w:color w:val="1f1f1f"/>
        </w:rPr>
      </w:pPr>
      <w:r w:rsidDel="00000000" w:rsidR="00000000" w:rsidRPr="00000000">
        <w:rPr>
          <w:color w:val="1f1f1f"/>
        </w:rPr>
        <w:drawing>
          <wp:inline distB="114300" distT="114300" distL="114300" distR="114300">
            <wp:extent cx="5731200" cy="35306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color w:val="1f1f1f"/>
        </w:rPr>
      </w:pPr>
      <w:r w:rsidDel="00000000" w:rsidR="00000000" w:rsidRPr="00000000">
        <w:rPr>
          <w:rtl w:val="0"/>
        </w:rPr>
      </w:r>
    </w:p>
    <w:p w:rsidR="00000000" w:rsidDel="00000000" w:rsidP="00000000" w:rsidRDefault="00000000" w:rsidRPr="00000000" w14:paraId="00000050">
      <w:pPr>
        <w:rPr>
          <w:b w:val="1"/>
          <w:color w:val="1f1f1f"/>
          <w:sz w:val="24"/>
          <w:szCs w:val="24"/>
        </w:rPr>
      </w:pPr>
      <w:r w:rsidDel="00000000" w:rsidR="00000000" w:rsidRPr="00000000">
        <w:rPr>
          <w:rtl w:val="0"/>
        </w:rPr>
      </w:r>
    </w:p>
    <w:p w:rsidR="00000000" w:rsidDel="00000000" w:rsidP="00000000" w:rsidRDefault="00000000" w:rsidRPr="00000000" w14:paraId="00000051">
      <w:pPr>
        <w:rPr>
          <w:b w:val="1"/>
          <w:color w:val="1f1f1f"/>
          <w:sz w:val="24"/>
          <w:szCs w:val="24"/>
        </w:rPr>
      </w:pPr>
      <w:r w:rsidDel="00000000" w:rsidR="00000000" w:rsidRPr="00000000">
        <w:rPr>
          <w:rtl w:val="0"/>
        </w:rPr>
      </w:r>
    </w:p>
    <w:p w:rsidR="00000000" w:rsidDel="00000000" w:rsidP="00000000" w:rsidRDefault="00000000" w:rsidRPr="00000000" w14:paraId="00000052">
      <w:pPr>
        <w:rPr>
          <w:b w:val="1"/>
          <w:color w:val="3c78d8"/>
          <w:sz w:val="24"/>
          <w:szCs w:val="24"/>
        </w:rPr>
      </w:pPr>
      <w:r w:rsidDel="00000000" w:rsidR="00000000" w:rsidRPr="00000000">
        <w:rPr>
          <w:b w:val="1"/>
          <w:color w:val="3c78d8"/>
          <w:sz w:val="24"/>
          <w:szCs w:val="24"/>
          <w:rtl w:val="0"/>
        </w:rPr>
        <w:t xml:space="preserve">Design Principles:</w:t>
      </w:r>
    </w:p>
    <w:p w:rsidR="00000000" w:rsidDel="00000000" w:rsidP="00000000" w:rsidRDefault="00000000" w:rsidRPr="00000000" w14:paraId="00000053">
      <w:pPr>
        <w:rPr>
          <w:color w:val="1f1f1f"/>
        </w:rPr>
      </w:pPr>
      <w:r w:rsidDel="00000000" w:rsidR="00000000" w:rsidRPr="00000000">
        <w:rPr>
          <w:b w:val="1"/>
          <w:color w:val="1f1f1f"/>
          <w:rtl w:val="0"/>
        </w:rPr>
        <w:t xml:space="preserve">Nine</w:t>
      </w:r>
      <w:r w:rsidDel="00000000" w:rsidR="00000000" w:rsidRPr="00000000">
        <w:rPr>
          <w:color w:val="1f1f1f"/>
          <w:rtl w:val="0"/>
        </w:rPr>
        <w:t xml:space="preserve"> principles of design are:</w:t>
      </w:r>
    </w:p>
    <w:p w:rsidR="00000000" w:rsidDel="00000000" w:rsidP="00000000" w:rsidRDefault="00000000" w:rsidRPr="00000000" w14:paraId="00000054">
      <w:pPr>
        <w:rPr>
          <w:color w:val="1f1f1f"/>
        </w:rPr>
      </w:pPr>
      <w:r w:rsidDel="00000000" w:rsidR="00000000" w:rsidRPr="00000000">
        <w:rPr>
          <w:rtl w:val="0"/>
        </w:rPr>
      </w:r>
    </w:p>
    <w:p w:rsidR="00000000" w:rsidDel="00000000" w:rsidP="00000000" w:rsidRDefault="00000000" w:rsidRPr="00000000" w14:paraId="00000055">
      <w:pPr>
        <w:rPr>
          <w:color w:val="1f1f1f"/>
        </w:rPr>
      </w:pPr>
      <w:r w:rsidDel="00000000" w:rsidR="00000000" w:rsidRPr="00000000">
        <w:rPr>
          <w:rtl w:val="0"/>
        </w:rPr>
      </w:r>
    </w:p>
    <w:p w:rsidR="00000000" w:rsidDel="00000000" w:rsidP="00000000" w:rsidRDefault="00000000" w:rsidRPr="00000000" w14:paraId="00000056">
      <w:pPr>
        <w:rPr>
          <w:color w:val="1f1f1f"/>
        </w:rPr>
      </w:pPr>
      <w:r w:rsidDel="00000000" w:rsidR="00000000" w:rsidRPr="00000000">
        <w:rPr>
          <w:color w:val="1f1f1f"/>
        </w:rPr>
        <w:drawing>
          <wp:inline distB="114300" distT="114300" distL="114300" distR="114300">
            <wp:extent cx="5731200" cy="29210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color w:val="1f1f1f"/>
        </w:rPr>
      </w:pPr>
      <w:r w:rsidDel="00000000" w:rsidR="00000000" w:rsidRPr="00000000">
        <w:rPr>
          <w:rtl w:val="0"/>
        </w:rPr>
      </w:r>
    </w:p>
    <w:p w:rsidR="00000000" w:rsidDel="00000000" w:rsidP="00000000" w:rsidRDefault="00000000" w:rsidRPr="00000000" w14:paraId="00000058">
      <w:pPr>
        <w:rPr>
          <w:b w:val="1"/>
          <w:color w:val="1f1f1f"/>
        </w:rPr>
      </w:pPr>
      <w:r w:rsidDel="00000000" w:rsidR="00000000" w:rsidRPr="00000000">
        <w:rPr>
          <w:rtl w:val="0"/>
        </w:rPr>
      </w:r>
    </w:p>
    <w:p w:rsidR="00000000" w:rsidDel="00000000" w:rsidP="00000000" w:rsidRDefault="00000000" w:rsidRPr="00000000" w14:paraId="00000059">
      <w:pPr>
        <w:rPr>
          <w:color w:val="1f1f1f"/>
        </w:rPr>
      </w:pPr>
      <w:r w:rsidDel="00000000" w:rsidR="00000000" w:rsidRPr="00000000">
        <w:rPr>
          <w:b w:val="1"/>
          <w:color w:val="1f1f1f"/>
          <w:rtl w:val="0"/>
        </w:rPr>
        <w:t xml:space="preserve">1. Balance</w:t>
      </w:r>
      <w:r w:rsidDel="00000000" w:rsidR="00000000" w:rsidRPr="00000000">
        <w:rPr>
          <w:color w:val="1f1f1f"/>
          <w:rtl w:val="0"/>
        </w:rPr>
        <w:t xml:space="preserve">: The design of a data visualization is balanced when the key visual elements, like color and shape, are distributed evenly</w:t>
      </w:r>
    </w:p>
    <w:p w:rsidR="00000000" w:rsidDel="00000000" w:rsidP="00000000" w:rsidRDefault="00000000" w:rsidRPr="00000000" w14:paraId="0000005A">
      <w:pPr>
        <w:jc w:val="center"/>
        <w:rPr>
          <w:color w:val="1f1f1f"/>
        </w:rPr>
      </w:pPr>
      <w:r w:rsidDel="00000000" w:rsidR="00000000" w:rsidRPr="00000000">
        <w:rPr>
          <w:color w:val="1f1f1f"/>
        </w:rPr>
        <w:drawing>
          <wp:inline distB="114300" distT="114300" distL="114300" distR="114300">
            <wp:extent cx="5731200" cy="18415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color w:val="1f1f1f"/>
        </w:rPr>
      </w:pPr>
      <w:r w:rsidDel="00000000" w:rsidR="00000000" w:rsidRPr="00000000">
        <w:rPr>
          <w:rtl w:val="0"/>
        </w:rPr>
      </w:r>
    </w:p>
    <w:p w:rsidR="00000000" w:rsidDel="00000000" w:rsidP="00000000" w:rsidRDefault="00000000" w:rsidRPr="00000000" w14:paraId="0000005C">
      <w:pPr>
        <w:rPr>
          <w:color w:val="1f1f1f"/>
          <w:highlight w:val="white"/>
        </w:rPr>
      </w:pPr>
      <w:r w:rsidDel="00000000" w:rsidR="00000000" w:rsidRPr="00000000">
        <w:rPr>
          <w:b w:val="1"/>
          <w:color w:val="1f1f1f"/>
          <w:highlight w:val="white"/>
          <w:rtl w:val="0"/>
        </w:rPr>
        <w:t xml:space="preserve">2. Emphasis: </w:t>
      </w:r>
      <w:r w:rsidDel="00000000" w:rsidR="00000000" w:rsidRPr="00000000">
        <w:rPr>
          <w:color w:val="1f1f1f"/>
          <w:highlight w:val="white"/>
          <w:rtl w:val="0"/>
        </w:rPr>
        <w:t xml:space="preserve">Your visualizations should emphasize the most important data so that users recognize it first. By using contrasting colors, you can make certain that graphic elements—and the data shown in those elements—stand out</w:t>
      </w:r>
    </w:p>
    <w:p w:rsidR="00000000" w:rsidDel="00000000" w:rsidP="00000000" w:rsidRDefault="00000000" w:rsidRPr="00000000" w14:paraId="0000005D">
      <w:pPr>
        <w:rPr>
          <w:color w:val="1f1f1f"/>
          <w:highlight w:val="white"/>
        </w:rPr>
      </w:pPr>
      <w:r w:rsidDel="00000000" w:rsidR="00000000" w:rsidRPr="00000000">
        <w:rPr>
          <w:rtl w:val="0"/>
        </w:rPr>
      </w:r>
    </w:p>
    <w:p w:rsidR="00000000" w:rsidDel="00000000" w:rsidP="00000000" w:rsidRDefault="00000000" w:rsidRPr="00000000" w14:paraId="0000005E">
      <w:pPr>
        <w:jc w:val="center"/>
        <w:rPr>
          <w:color w:val="1f1f1f"/>
          <w:highlight w:val="white"/>
        </w:rPr>
      </w:pPr>
      <w:r w:rsidDel="00000000" w:rsidR="00000000" w:rsidRPr="00000000">
        <w:rPr>
          <w:color w:val="1f1f1f"/>
          <w:highlight w:val="white"/>
        </w:rPr>
        <w:drawing>
          <wp:inline distB="114300" distT="114300" distL="114300" distR="114300">
            <wp:extent cx="5731200" cy="22606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color w:val="1f1f1f"/>
          <w:highlight w:val="white"/>
        </w:rPr>
      </w:pPr>
      <w:r w:rsidDel="00000000" w:rsidR="00000000" w:rsidRPr="00000000">
        <w:rPr>
          <w:rtl w:val="0"/>
        </w:rPr>
      </w:r>
    </w:p>
    <w:p w:rsidR="00000000" w:rsidDel="00000000" w:rsidP="00000000" w:rsidRDefault="00000000" w:rsidRPr="00000000" w14:paraId="00000060">
      <w:pPr>
        <w:rPr>
          <w:b w:val="1"/>
          <w:color w:val="1f1f1f"/>
          <w:highlight w:val="white"/>
        </w:rPr>
      </w:pPr>
      <w:r w:rsidDel="00000000" w:rsidR="00000000" w:rsidRPr="00000000">
        <w:rPr>
          <w:rtl w:val="0"/>
        </w:rPr>
      </w:r>
    </w:p>
    <w:p w:rsidR="00000000" w:rsidDel="00000000" w:rsidP="00000000" w:rsidRDefault="00000000" w:rsidRPr="00000000" w14:paraId="00000061">
      <w:pPr>
        <w:rPr>
          <w:color w:val="1f1f1f"/>
          <w:highlight w:val="white"/>
        </w:rPr>
      </w:pPr>
      <w:r w:rsidDel="00000000" w:rsidR="00000000" w:rsidRPr="00000000">
        <w:rPr>
          <w:b w:val="1"/>
          <w:color w:val="1f1f1f"/>
          <w:highlight w:val="white"/>
          <w:rtl w:val="0"/>
        </w:rPr>
        <w:t xml:space="preserve">3. Movement: </w:t>
      </w:r>
      <w:r w:rsidDel="00000000" w:rsidR="00000000" w:rsidRPr="00000000">
        <w:rPr>
          <w:color w:val="1f1f1f"/>
          <w:highlight w:val="white"/>
          <w:rtl w:val="0"/>
        </w:rPr>
        <w:t xml:space="preserve">Movement can refer to the path the viewer’s eye travels as they look at a data visualization, or literal movement created by animations.</w:t>
      </w:r>
    </w:p>
    <w:p w:rsidR="00000000" w:rsidDel="00000000" w:rsidP="00000000" w:rsidRDefault="00000000" w:rsidRPr="00000000" w14:paraId="00000062">
      <w:pPr>
        <w:jc w:val="center"/>
        <w:rPr>
          <w:color w:val="1f1f1f"/>
          <w:highlight w:val="white"/>
        </w:rPr>
      </w:pPr>
      <w:r w:rsidDel="00000000" w:rsidR="00000000" w:rsidRPr="00000000">
        <w:rPr>
          <w:color w:val="1f1f1f"/>
          <w:highlight w:val="white"/>
        </w:rPr>
        <w:drawing>
          <wp:inline distB="114300" distT="114300" distL="114300" distR="114300">
            <wp:extent cx="5731200" cy="22733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1f1f1f"/>
          <w:highlight w:val="white"/>
        </w:rPr>
      </w:pPr>
      <w:r w:rsidDel="00000000" w:rsidR="00000000" w:rsidRPr="00000000">
        <w:rPr>
          <w:rtl w:val="0"/>
        </w:rPr>
      </w:r>
    </w:p>
    <w:p w:rsidR="00000000" w:rsidDel="00000000" w:rsidP="00000000" w:rsidRDefault="00000000" w:rsidRPr="00000000" w14:paraId="00000064">
      <w:pPr>
        <w:rPr>
          <w:color w:val="1f1f1f"/>
          <w:highlight w:val="white"/>
        </w:rPr>
      </w:pPr>
      <w:r w:rsidDel="00000000" w:rsidR="00000000" w:rsidRPr="00000000">
        <w:rPr>
          <w:b w:val="1"/>
          <w:color w:val="1f1f1f"/>
          <w:highlight w:val="white"/>
          <w:rtl w:val="0"/>
        </w:rPr>
        <w:t xml:space="preserve">4. Pattern: </w:t>
      </w:r>
      <w:r w:rsidDel="00000000" w:rsidR="00000000" w:rsidRPr="00000000">
        <w:rPr>
          <w:color w:val="1f1f1f"/>
          <w:highlight w:val="white"/>
          <w:rtl w:val="0"/>
        </w:rPr>
        <w:t xml:space="preserve">You can use similar shapes and colors to create patterns in your data visualization</w:t>
      </w:r>
    </w:p>
    <w:p w:rsidR="00000000" w:rsidDel="00000000" w:rsidP="00000000" w:rsidRDefault="00000000" w:rsidRPr="00000000" w14:paraId="00000065">
      <w:pPr>
        <w:jc w:val="center"/>
        <w:rPr>
          <w:color w:val="1f1f1f"/>
          <w:highlight w:val="white"/>
        </w:rPr>
      </w:pPr>
      <w:r w:rsidDel="00000000" w:rsidR="00000000" w:rsidRPr="00000000">
        <w:rPr>
          <w:color w:val="1f1f1f"/>
          <w:highlight w:val="white"/>
        </w:rPr>
        <w:drawing>
          <wp:inline distB="114300" distT="114300" distL="114300" distR="114300">
            <wp:extent cx="5731200" cy="26289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color w:val="1f1f1f"/>
          <w:highlight w:val="white"/>
        </w:rPr>
      </w:pPr>
      <w:r w:rsidDel="00000000" w:rsidR="00000000" w:rsidRPr="00000000">
        <w:rPr>
          <w:rtl w:val="0"/>
        </w:rPr>
      </w:r>
    </w:p>
    <w:p w:rsidR="00000000" w:rsidDel="00000000" w:rsidP="00000000" w:rsidRDefault="00000000" w:rsidRPr="00000000" w14:paraId="00000067">
      <w:pPr>
        <w:jc w:val="left"/>
        <w:rPr>
          <w:color w:val="1f1f1f"/>
          <w:highlight w:val="white"/>
        </w:rPr>
      </w:pPr>
      <w:r w:rsidDel="00000000" w:rsidR="00000000" w:rsidRPr="00000000">
        <w:rPr>
          <w:b w:val="1"/>
          <w:color w:val="1f1f1f"/>
          <w:highlight w:val="white"/>
          <w:rtl w:val="0"/>
        </w:rPr>
        <w:t xml:space="preserve">5. Repetition: </w:t>
      </w:r>
      <w:r w:rsidDel="00000000" w:rsidR="00000000" w:rsidRPr="00000000">
        <w:rPr>
          <w:color w:val="1f1f1f"/>
          <w:highlight w:val="white"/>
          <w:rtl w:val="0"/>
        </w:rPr>
        <w:t xml:space="preserve">Repeating chart types, shapes, or colors adds to the effectiveness of your visualization</w:t>
      </w:r>
    </w:p>
    <w:p w:rsidR="00000000" w:rsidDel="00000000" w:rsidP="00000000" w:rsidRDefault="00000000" w:rsidRPr="00000000" w14:paraId="00000068">
      <w:pPr>
        <w:jc w:val="left"/>
        <w:rPr>
          <w:color w:val="1f1f1f"/>
          <w:highlight w:val="white"/>
        </w:rPr>
      </w:pPr>
      <w:r w:rsidDel="00000000" w:rsidR="00000000" w:rsidRPr="00000000">
        <w:rPr>
          <w:rtl w:val="0"/>
        </w:rPr>
      </w:r>
    </w:p>
    <w:p w:rsidR="00000000" w:rsidDel="00000000" w:rsidP="00000000" w:rsidRDefault="00000000" w:rsidRPr="00000000" w14:paraId="00000069">
      <w:pPr>
        <w:jc w:val="left"/>
        <w:rPr>
          <w:color w:val="1f1f1f"/>
          <w:highlight w:val="white"/>
        </w:rPr>
      </w:pPr>
      <w:r w:rsidDel="00000000" w:rsidR="00000000" w:rsidRPr="00000000">
        <w:rPr>
          <w:b w:val="1"/>
          <w:color w:val="1f1f1f"/>
          <w:highlight w:val="white"/>
          <w:rtl w:val="0"/>
        </w:rPr>
        <w:t xml:space="preserve">6. Proportion: </w:t>
      </w:r>
      <w:r w:rsidDel="00000000" w:rsidR="00000000" w:rsidRPr="00000000">
        <w:rPr>
          <w:color w:val="1f1f1f"/>
          <w:highlight w:val="white"/>
          <w:rtl w:val="0"/>
        </w:rPr>
        <w:t xml:space="preserve">Proportion is another way that you can demonstrate the importance of certain data. It is important to make sure that each chart accurately reflects and visualizes the relationship among the values in it.</w:t>
      </w:r>
    </w:p>
    <w:p w:rsidR="00000000" w:rsidDel="00000000" w:rsidP="00000000" w:rsidRDefault="00000000" w:rsidRPr="00000000" w14:paraId="0000006A">
      <w:pPr>
        <w:jc w:val="left"/>
        <w:rPr>
          <w:color w:val="1f1f1f"/>
          <w:highlight w:val="white"/>
        </w:rPr>
      </w:pPr>
      <w:r w:rsidDel="00000000" w:rsidR="00000000" w:rsidRPr="00000000">
        <w:rPr>
          <w:rtl w:val="0"/>
        </w:rPr>
      </w:r>
    </w:p>
    <w:p w:rsidR="00000000" w:rsidDel="00000000" w:rsidP="00000000" w:rsidRDefault="00000000" w:rsidRPr="00000000" w14:paraId="0000006B">
      <w:pPr>
        <w:jc w:val="left"/>
        <w:rPr>
          <w:color w:val="1f1f1f"/>
          <w:highlight w:val="white"/>
        </w:rPr>
      </w:pPr>
      <w:r w:rsidDel="00000000" w:rsidR="00000000" w:rsidRPr="00000000">
        <w:rPr>
          <w:color w:val="1f1f1f"/>
          <w:highlight w:val="white"/>
        </w:rPr>
        <w:drawing>
          <wp:inline distB="114300" distT="114300" distL="114300" distR="114300">
            <wp:extent cx="5731200" cy="25908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color w:val="1f1f1f"/>
          <w:highlight w:val="white"/>
        </w:rPr>
      </w:pPr>
      <w:r w:rsidDel="00000000" w:rsidR="00000000" w:rsidRPr="00000000">
        <w:rPr>
          <w:rtl w:val="0"/>
        </w:rPr>
      </w:r>
    </w:p>
    <w:p w:rsidR="00000000" w:rsidDel="00000000" w:rsidP="00000000" w:rsidRDefault="00000000" w:rsidRPr="00000000" w14:paraId="0000006D">
      <w:pPr>
        <w:jc w:val="left"/>
        <w:rPr>
          <w:color w:val="1f1f1f"/>
          <w:highlight w:val="white"/>
        </w:rPr>
      </w:pPr>
      <w:r w:rsidDel="00000000" w:rsidR="00000000" w:rsidRPr="00000000">
        <w:rPr>
          <w:rtl w:val="0"/>
        </w:rPr>
      </w:r>
    </w:p>
    <w:p w:rsidR="00000000" w:rsidDel="00000000" w:rsidP="00000000" w:rsidRDefault="00000000" w:rsidRPr="00000000" w14:paraId="0000006E">
      <w:pPr>
        <w:jc w:val="left"/>
        <w:rPr>
          <w:color w:val="1f1f1f"/>
          <w:highlight w:val="white"/>
        </w:rPr>
      </w:pPr>
      <w:r w:rsidDel="00000000" w:rsidR="00000000" w:rsidRPr="00000000">
        <w:rPr>
          <w:color w:val="1f1f1f"/>
          <w:highlight w:val="white"/>
          <w:rtl w:val="0"/>
        </w:rPr>
        <w:t xml:space="preserve">These first six principles of design are key considerations that you can make while you are creating your data visualization. These next three principles are useful checks once your data visualization is finished</w:t>
      </w:r>
    </w:p>
    <w:p w:rsidR="00000000" w:rsidDel="00000000" w:rsidP="00000000" w:rsidRDefault="00000000" w:rsidRPr="00000000" w14:paraId="0000006F">
      <w:pPr>
        <w:jc w:val="left"/>
        <w:rPr>
          <w:color w:val="1f1f1f"/>
          <w:highlight w:val="white"/>
        </w:rPr>
      </w:pPr>
      <w:r w:rsidDel="00000000" w:rsidR="00000000" w:rsidRPr="00000000">
        <w:rPr>
          <w:rtl w:val="0"/>
        </w:rPr>
      </w:r>
    </w:p>
    <w:p w:rsidR="00000000" w:rsidDel="00000000" w:rsidP="00000000" w:rsidRDefault="00000000" w:rsidRPr="00000000" w14:paraId="00000070">
      <w:pPr>
        <w:jc w:val="left"/>
        <w:rPr>
          <w:color w:val="1f1f1f"/>
          <w:highlight w:val="white"/>
        </w:rPr>
      </w:pPr>
      <w:r w:rsidDel="00000000" w:rsidR="00000000" w:rsidRPr="00000000">
        <w:rPr>
          <w:b w:val="1"/>
          <w:color w:val="1f1f1f"/>
          <w:highlight w:val="white"/>
          <w:rtl w:val="0"/>
        </w:rPr>
        <w:t xml:space="preserve">7. Rhythm: </w:t>
      </w:r>
      <w:r w:rsidDel="00000000" w:rsidR="00000000" w:rsidRPr="00000000">
        <w:rPr>
          <w:color w:val="1f1f1f"/>
          <w:highlight w:val="white"/>
          <w:rtl w:val="0"/>
        </w:rPr>
        <w:t xml:space="preserve">This refers to creating a sense of movement or flow in your visualization.</w:t>
      </w:r>
    </w:p>
    <w:p w:rsidR="00000000" w:rsidDel="00000000" w:rsidP="00000000" w:rsidRDefault="00000000" w:rsidRPr="00000000" w14:paraId="00000071">
      <w:pPr>
        <w:jc w:val="left"/>
        <w:rPr>
          <w:color w:val="1f1f1f"/>
          <w:highlight w:val="white"/>
        </w:rPr>
      </w:pPr>
      <w:r w:rsidDel="00000000" w:rsidR="00000000" w:rsidRPr="00000000">
        <w:rPr>
          <w:rtl w:val="0"/>
        </w:rPr>
      </w:r>
    </w:p>
    <w:p w:rsidR="00000000" w:rsidDel="00000000" w:rsidP="00000000" w:rsidRDefault="00000000" w:rsidRPr="00000000" w14:paraId="00000072">
      <w:pPr>
        <w:jc w:val="left"/>
        <w:rPr>
          <w:color w:val="1f1f1f"/>
          <w:highlight w:val="white"/>
        </w:rPr>
      </w:pPr>
      <w:r w:rsidDel="00000000" w:rsidR="00000000" w:rsidRPr="00000000">
        <w:rPr>
          <w:b w:val="1"/>
          <w:color w:val="1f1f1f"/>
          <w:highlight w:val="white"/>
          <w:rtl w:val="0"/>
        </w:rPr>
        <w:t xml:space="preserve">8. Variety: </w:t>
      </w:r>
      <w:r w:rsidDel="00000000" w:rsidR="00000000" w:rsidRPr="00000000">
        <w:rPr>
          <w:color w:val="1f1f1f"/>
          <w:highlight w:val="white"/>
          <w:rtl w:val="0"/>
        </w:rPr>
        <w:t xml:space="preserve">Your visualizations should have some variety in the chart types, lines, shapes, colors, and values you use</w:t>
      </w:r>
    </w:p>
    <w:p w:rsidR="00000000" w:rsidDel="00000000" w:rsidP="00000000" w:rsidRDefault="00000000" w:rsidRPr="00000000" w14:paraId="00000073">
      <w:pPr>
        <w:jc w:val="left"/>
        <w:rPr>
          <w:color w:val="1f1f1f"/>
          <w:highlight w:val="white"/>
        </w:rPr>
      </w:pPr>
      <w:r w:rsidDel="00000000" w:rsidR="00000000" w:rsidRPr="00000000">
        <w:rPr>
          <w:rtl w:val="0"/>
        </w:rPr>
      </w:r>
    </w:p>
    <w:p w:rsidR="00000000" w:rsidDel="00000000" w:rsidP="00000000" w:rsidRDefault="00000000" w:rsidRPr="00000000" w14:paraId="00000074">
      <w:pPr>
        <w:jc w:val="left"/>
        <w:rPr>
          <w:color w:val="1f1f1f"/>
          <w:highlight w:val="white"/>
        </w:rPr>
      </w:pPr>
      <w:r w:rsidDel="00000000" w:rsidR="00000000" w:rsidRPr="00000000">
        <w:rPr>
          <w:b w:val="1"/>
          <w:color w:val="1f1f1f"/>
          <w:highlight w:val="white"/>
          <w:rtl w:val="0"/>
        </w:rPr>
        <w:t xml:space="preserve">9. Unity: </w:t>
      </w:r>
      <w:r w:rsidDel="00000000" w:rsidR="00000000" w:rsidRPr="00000000">
        <w:rPr>
          <w:color w:val="1f1f1f"/>
          <w:highlight w:val="white"/>
          <w:rtl w:val="0"/>
        </w:rPr>
        <w:t xml:space="preserve">The last principle is unity. This means that your final data visualization should be cohesive. If the visual is disjointed or not well organized, it will be confusing and overwhelming.</w:t>
      </w:r>
    </w:p>
    <w:p w:rsidR="00000000" w:rsidDel="00000000" w:rsidP="00000000" w:rsidRDefault="00000000" w:rsidRPr="00000000" w14:paraId="00000075">
      <w:pPr>
        <w:jc w:val="left"/>
        <w:rPr>
          <w:color w:val="1f1f1f"/>
          <w:highlight w:val="white"/>
        </w:rPr>
      </w:pPr>
      <w:r w:rsidDel="00000000" w:rsidR="00000000" w:rsidRPr="00000000">
        <w:rPr>
          <w:rtl w:val="0"/>
        </w:rPr>
      </w:r>
    </w:p>
    <w:p w:rsidR="00000000" w:rsidDel="00000000" w:rsidP="00000000" w:rsidRDefault="00000000" w:rsidRPr="00000000" w14:paraId="00000076">
      <w:pPr>
        <w:jc w:val="left"/>
        <w:rPr>
          <w:color w:val="1f1f1f"/>
          <w:highlight w:val="white"/>
        </w:rPr>
      </w:pPr>
      <w:r w:rsidDel="00000000" w:rsidR="00000000" w:rsidRPr="00000000">
        <w:rPr>
          <w:rtl w:val="0"/>
        </w:rPr>
      </w:r>
    </w:p>
    <w:p w:rsidR="00000000" w:rsidDel="00000000" w:rsidP="00000000" w:rsidRDefault="00000000" w:rsidRPr="00000000" w14:paraId="00000077">
      <w:pPr>
        <w:jc w:val="left"/>
        <w:rPr>
          <w:b w:val="1"/>
          <w:color w:val="3c78d8"/>
          <w:sz w:val="24"/>
          <w:szCs w:val="24"/>
          <w:highlight w:val="white"/>
        </w:rPr>
      </w:pPr>
      <w:r w:rsidDel="00000000" w:rsidR="00000000" w:rsidRPr="00000000">
        <w:rPr>
          <w:b w:val="1"/>
          <w:color w:val="3c78d8"/>
          <w:sz w:val="24"/>
          <w:szCs w:val="24"/>
          <w:highlight w:val="white"/>
          <w:rtl w:val="0"/>
        </w:rPr>
        <w:t xml:space="preserve">Design Thinking:</w:t>
      </w:r>
    </w:p>
    <w:p w:rsidR="00000000" w:rsidDel="00000000" w:rsidP="00000000" w:rsidRDefault="00000000" w:rsidRPr="00000000" w14:paraId="00000078">
      <w:pPr>
        <w:spacing w:after="240" w:lineRule="auto"/>
        <w:rPr>
          <w:color w:val="1f1f1f"/>
          <w:highlight w:val="white"/>
        </w:rPr>
      </w:pPr>
      <w:r w:rsidDel="00000000" w:rsidR="00000000" w:rsidRPr="00000000">
        <w:rPr>
          <w:color w:val="1f1f1f"/>
          <w:highlight w:val="white"/>
          <w:rtl w:val="0"/>
        </w:rPr>
        <w:t xml:space="preserve">Design thinking for data visualization involves five phases:</w:t>
      </w:r>
    </w:p>
    <w:p w:rsidR="00000000" w:rsidDel="00000000" w:rsidP="00000000" w:rsidRDefault="00000000" w:rsidRPr="00000000" w14:paraId="00000079">
      <w:pPr>
        <w:numPr>
          <w:ilvl w:val="0"/>
          <w:numId w:val="1"/>
        </w:numPr>
        <w:spacing w:after="0" w:afterAutospacing="0" w:lineRule="auto"/>
        <w:ind w:left="720" w:hanging="360"/>
        <w:rPr>
          <w:highlight w:val="white"/>
        </w:rPr>
      </w:pPr>
      <w:r w:rsidDel="00000000" w:rsidR="00000000" w:rsidRPr="00000000">
        <w:rPr>
          <w:b w:val="1"/>
          <w:color w:val="1f1f1f"/>
          <w:highlight w:val="white"/>
          <w:rtl w:val="0"/>
        </w:rPr>
        <w:t xml:space="preserve">Empathize:</w:t>
      </w:r>
      <w:r w:rsidDel="00000000" w:rsidR="00000000" w:rsidRPr="00000000">
        <w:rPr>
          <w:color w:val="1f1f1f"/>
          <w:highlight w:val="white"/>
          <w:rtl w:val="0"/>
        </w:rPr>
        <w:t xml:space="preserve"> Thinking about the emotions and needs of the target audience for the data visualization </w:t>
      </w:r>
    </w:p>
    <w:p w:rsidR="00000000" w:rsidDel="00000000" w:rsidP="00000000" w:rsidRDefault="00000000" w:rsidRPr="00000000" w14:paraId="0000007A">
      <w:pPr>
        <w:numPr>
          <w:ilvl w:val="0"/>
          <w:numId w:val="1"/>
        </w:numPr>
        <w:spacing w:after="0" w:afterAutospacing="0" w:lineRule="auto"/>
        <w:ind w:left="720" w:hanging="360"/>
        <w:rPr>
          <w:highlight w:val="white"/>
        </w:rPr>
      </w:pPr>
      <w:r w:rsidDel="00000000" w:rsidR="00000000" w:rsidRPr="00000000">
        <w:rPr>
          <w:b w:val="1"/>
          <w:color w:val="1f1f1f"/>
          <w:highlight w:val="white"/>
          <w:rtl w:val="0"/>
        </w:rPr>
        <w:t xml:space="preserve">Define:</w:t>
      </w:r>
      <w:r w:rsidDel="00000000" w:rsidR="00000000" w:rsidRPr="00000000">
        <w:rPr>
          <w:color w:val="1f1f1f"/>
          <w:highlight w:val="white"/>
          <w:rtl w:val="0"/>
        </w:rPr>
        <w:t xml:space="preserve"> Figuring out exactly what your audience needs from the data</w:t>
      </w:r>
    </w:p>
    <w:p w:rsidR="00000000" w:rsidDel="00000000" w:rsidP="00000000" w:rsidRDefault="00000000" w:rsidRPr="00000000" w14:paraId="0000007B">
      <w:pPr>
        <w:numPr>
          <w:ilvl w:val="0"/>
          <w:numId w:val="1"/>
        </w:numPr>
        <w:spacing w:after="0" w:afterAutospacing="0" w:lineRule="auto"/>
        <w:ind w:left="720" w:hanging="360"/>
        <w:rPr>
          <w:highlight w:val="white"/>
        </w:rPr>
      </w:pPr>
      <w:r w:rsidDel="00000000" w:rsidR="00000000" w:rsidRPr="00000000">
        <w:rPr>
          <w:b w:val="1"/>
          <w:color w:val="1f1f1f"/>
          <w:highlight w:val="white"/>
          <w:rtl w:val="0"/>
        </w:rPr>
        <w:t xml:space="preserve">Ideate:</w:t>
      </w:r>
      <w:r w:rsidDel="00000000" w:rsidR="00000000" w:rsidRPr="00000000">
        <w:rPr>
          <w:color w:val="1f1f1f"/>
          <w:highlight w:val="white"/>
          <w:rtl w:val="0"/>
        </w:rPr>
        <w:t xml:space="preserve"> Generating ideas for data visualization</w:t>
      </w:r>
    </w:p>
    <w:p w:rsidR="00000000" w:rsidDel="00000000" w:rsidP="00000000" w:rsidRDefault="00000000" w:rsidRPr="00000000" w14:paraId="0000007C">
      <w:pPr>
        <w:numPr>
          <w:ilvl w:val="0"/>
          <w:numId w:val="1"/>
        </w:numPr>
        <w:spacing w:after="0" w:afterAutospacing="0" w:lineRule="auto"/>
        <w:ind w:left="720" w:hanging="360"/>
        <w:rPr>
          <w:highlight w:val="white"/>
        </w:rPr>
      </w:pPr>
      <w:r w:rsidDel="00000000" w:rsidR="00000000" w:rsidRPr="00000000">
        <w:rPr>
          <w:b w:val="1"/>
          <w:color w:val="1f1f1f"/>
          <w:highlight w:val="white"/>
          <w:rtl w:val="0"/>
        </w:rPr>
        <w:t xml:space="preserve">Prototype:</w:t>
      </w:r>
      <w:r w:rsidDel="00000000" w:rsidR="00000000" w:rsidRPr="00000000">
        <w:rPr>
          <w:color w:val="1f1f1f"/>
          <w:highlight w:val="white"/>
          <w:rtl w:val="0"/>
        </w:rPr>
        <w:t xml:space="preserve"> Putting visualizations together for testing and feedback</w:t>
      </w:r>
    </w:p>
    <w:p w:rsidR="00000000" w:rsidDel="00000000" w:rsidP="00000000" w:rsidRDefault="00000000" w:rsidRPr="00000000" w14:paraId="0000007D">
      <w:pPr>
        <w:numPr>
          <w:ilvl w:val="0"/>
          <w:numId w:val="1"/>
        </w:numPr>
        <w:spacing w:after="280" w:lineRule="auto"/>
        <w:ind w:left="720" w:hanging="360"/>
        <w:rPr>
          <w:highlight w:val="white"/>
        </w:rPr>
      </w:pPr>
      <w:r w:rsidDel="00000000" w:rsidR="00000000" w:rsidRPr="00000000">
        <w:rPr>
          <w:b w:val="1"/>
          <w:color w:val="1f1f1f"/>
          <w:highlight w:val="white"/>
          <w:rtl w:val="0"/>
        </w:rPr>
        <w:t xml:space="preserve">Test:</w:t>
      </w:r>
      <w:r w:rsidDel="00000000" w:rsidR="00000000" w:rsidRPr="00000000">
        <w:rPr>
          <w:color w:val="1f1f1f"/>
          <w:highlight w:val="white"/>
          <w:rtl w:val="0"/>
        </w:rPr>
        <w:t xml:space="preserve"> Showing prototype visualizations to people before stakeholders see them</w:t>
      </w:r>
    </w:p>
    <w:p w:rsidR="00000000" w:rsidDel="00000000" w:rsidP="00000000" w:rsidRDefault="00000000" w:rsidRPr="00000000" w14:paraId="0000007E">
      <w:pPr>
        <w:spacing w:after="280" w:lineRule="auto"/>
        <w:ind w:left="0" w:firstLine="0"/>
        <w:rPr>
          <w:color w:val="1f1f1f"/>
          <w:highlight w:val="white"/>
        </w:rPr>
      </w:pPr>
      <w:r w:rsidDel="00000000" w:rsidR="00000000" w:rsidRPr="00000000">
        <w:rPr>
          <w:rtl w:val="0"/>
        </w:rPr>
      </w:r>
    </w:p>
    <w:p w:rsidR="00000000" w:rsidDel="00000000" w:rsidP="00000000" w:rsidRDefault="00000000" w:rsidRPr="00000000" w14:paraId="0000007F">
      <w:pPr>
        <w:spacing w:after="280" w:lineRule="auto"/>
        <w:ind w:left="0" w:firstLine="0"/>
        <w:rPr>
          <w:color w:val="1f1f1f"/>
          <w:highlight w:val="white"/>
        </w:rPr>
      </w:pPr>
      <w:r w:rsidDel="00000000" w:rsidR="00000000" w:rsidRPr="00000000">
        <w:rPr>
          <w:rtl w:val="0"/>
        </w:rPr>
      </w:r>
    </w:p>
    <w:tbl>
      <w:tblPr>
        <w:tblStyle w:val="Table3"/>
        <w:tblW w:w="9030.0" w:type="dxa"/>
        <w:jc w:val="left"/>
        <w:tblLayout w:type="fixed"/>
        <w:tblLook w:val="0600"/>
      </w:tblPr>
      <w:tblGrid>
        <w:gridCol w:w="1815"/>
        <w:gridCol w:w="3885"/>
        <w:gridCol w:w="3330"/>
        <w:tblGridChange w:id="0">
          <w:tblGrid>
            <w:gridCol w:w="1815"/>
            <w:gridCol w:w="3885"/>
            <w:gridCol w:w="3330"/>
          </w:tblGrid>
        </w:tblGridChange>
      </w:tblGrid>
      <w:tr>
        <w:trPr>
          <w:cantSplit w:val="0"/>
          <w:trHeight w:val="85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f1f1f"/>
                <w:sz w:val="21"/>
                <w:szCs w:val="21"/>
                <w:highlight w:val="white"/>
              </w:rPr>
            </w:pPr>
            <w:r w:rsidDel="00000000" w:rsidR="00000000" w:rsidRPr="00000000">
              <w:rPr>
                <w:b w:val="1"/>
                <w:color w:val="1f1f1f"/>
                <w:sz w:val="21"/>
                <w:szCs w:val="21"/>
                <w:highlight w:val="white"/>
                <w:rtl w:val="0"/>
              </w:rPr>
              <w:t xml:space="preserve">Visualization</w:t>
            </w:r>
          </w:p>
          <w:p w:rsidR="00000000" w:rsidDel="00000000" w:rsidP="00000000" w:rsidRDefault="00000000" w:rsidRPr="00000000" w14:paraId="00000081">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components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82">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Guidelines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83">
            <w:pPr>
              <w:spacing w:after="360" w:lineRule="auto"/>
              <w:rPr>
                <w:b w:val="1"/>
                <w:color w:val="1f1f1f"/>
                <w:sz w:val="21"/>
                <w:szCs w:val="21"/>
                <w:highlight w:val="white"/>
              </w:rPr>
            </w:pPr>
            <w:r w:rsidDel="00000000" w:rsidR="00000000" w:rsidRPr="00000000">
              <w:rPr>
                <w:b w:val="1"/>
                <w:color w:val="1f1f1f"/>
                <w:sz w:val="21"/>
                <w:szCs w:val="21"/>
                <w:highlight w:val="white"/>
                <w:rtl w:val="0"/>
              </w:rPr>
              <w:t xml:space="preserve">Style checks</w:t>
            </w:r>
          </w:p>
        </w:tc>
      </w:tr>
      <w:tr>
        <w:trPr>
          <w:cantSplit w:val="0"/>
          <w:trHeight w:val="22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84">
            <w:pPr>
              <w:spacing w:after="360" w:lineRule="auto"/>
              <w:rPr>
                <w:color w:val="1f1f1f"/>
                <w:sz w:val="21"/>
                <w:szCs w:val="21"/>
                <w:highlight w:val="white"/>
              </w:rPr>
            </w:pPr>
            <w:r w:rsidDel="00000000" w:rsidR="00000000" w:rsidRPr="00000000">
              <w:rPr>
                <w:color w:val="1f1f1f"/>
                <w:sz w:val="21"/>
                <w:szCs w:val="21"/>
                <w:highlight w:val="white"/>
                <w:rtl w:val="0"/>
              </w:rPr>
              <w:t xml:space="preserve">Headlines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Content</w:t>
            </w:r>
            <w:r w:rsidDel="00000000" w:rsidR="00000000" w:rsidRPr="00000000">
              <w:rPr>
                <w:color w:val="1f1f1f"/>
                <w:sz w:val="21"/>
                <w:szCs w:val="21"/>
                <w:highlight w:val="white"/>
                <w:rtl w:val="0"/>
              </w:rPr>
              <w:t xml:space="preserve">: Briefly describe the data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Length</w:t>
            </w:r>
            <w:r w:rsidDel="00000000" w:rsidR="00000000" w:rsidRPr="00000000">
              <w:rPr>
                <w:color w:val="1f1f1f"/>
                <w:sz w:val="21"/>
                <w:szCs w:val="21"/>
                <w:highlight w:val="white"/>
                <w:rtl w:val="0"/>
              </w:rPr>
              <w:t xml:space="preserve">: Usually the width of the data frame</w:t>
            </w:r>
          </w:p>
          <w:p w:rsidR="00000000" w:rsidDel="00000000" w:rsidP="00000000" w:rsidRDefault="00000000" w:rsidRPr="00000000" w14:paraId="00000087">
            <w:pPr>
              <w:spacing w:after="360" w:lineRule="auto"/>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Position</w:t>
            </w:r>
            <w:r w:rsidDel="00000000" w:rsidR="00000000" w:rsidRPr="00000000">
              <w:rPr>
                <w:color w:val="1f1f1f"/>
                <w:sz w:val="21"/>
                <w:szCs w:val="21"/>
                <w:highlight w:val="white"/>
                <w:rtl w:val="0"/>
              </w:rPr>
              <w:t xml:space="preserve">: Above the data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Use brief language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Don’t use all caps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Don’t use italic</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Don’t use acronyms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Don't use abbreviations</w:t>
            </w:r>
          </w:p>
          <w:p w:rsidR="00000000" w:rsidDel="00000000" w:rsidP="00000000" w:rsidRDefault="00000000" w:rsidRPr="00000000" w14:paraId="0000008D">
            <w:pPr>
              <w:spacing w:after="360" w:lineRule="auto"/>
              <w:rPr>
                <w:color w:val="1f1f1f"/>
                <w:sz w:val="21"/>
                <w:szCs w:val="21"/>
                <w:highlight w:val="white"/>
              </w:rPr>
            </w:pPr>
            <w:r w:rsidDel="00000000" w:rsidR="00000000" w:rsidRPr="00000000">
              <w:rPr>
                <w:color w:val="1f1f1f"/>
                <w:sz w:val="21"/>
                <w:szCs w:val="21"/>
                <w:highlight w:val="white"/>
                <w:rtl w:val="0"/>
              </w:rPr>
              <w:t xml:space="preserve">- Don’t use humor or sarcasm</w:t>
            </w:r>
          </w:p>
        </w:tc>
      </w:tr>
      <w:tr>
        <w:trPr>
          <w:cantSplit w:val="0"/>
          <w:trHeight w:val="193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8E">
            <w:pPr>
              <w:spacing w:after="360" w:lineRule="auto"/>
              <w:rPr>
                <w:color w:val="1f1f1f"/>
                <w:sz w:val="21"/>
                <w:szCs w:val="21"/>
                <w:highlight w:val="white"/>
              </w:rPr>
            </w:pPr>
            <w:r w:rsidDel="00000000" w:rsidR="00000000" w:rsidRPr="00000000">
              <w:rPr>
                <w:color w:val="1f1f1f"/>
                <w:sz w:val="21"/>
                <w:szCs w:val="21"/>
                <w:highlight w:val="white"/>
                <w:rtl w:val="0"/>
              </w:rPr>
              <w:t xml:space="preserve">Subtitles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Content</w:t>
            </w:r>
            <w:r w:rsidDel="00000000" w:rsidR="00000000" w:rsidRPr="00000000">
              <w:rPr>
                <w:color w:val="1f1f1f"/>
                <w:sz w:val="21"/>
                <w:szCs w:val="21"/>
                <w:highlight w:val="white"/>
                <w:rtl w:val="0"/>
              </w:rPr>
              <w:t xml:space="preserve">: Clarify context for the data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Length</w:t>
            </w:r>
            <w:r w:rsidDel="00000000" w:rsidR="00000000" w:rsidRPr="00000000">
              <w:rPr>
                <w:color w:val="1f1f1f"/>
                <w:sz w:val="21"/>
                <w:szCs w:val="21"/>
                <w:highlight w:val="white"/>
                <w:rtl w:val="0"/>
              </w:rPr>
              <w:t xml:space="preserve">: Same as or shorter than headline </w:t>
            </w:r>
          </w:p>
          <w:p w:rsidR="00000000" w:rsidDel="00000000" w:rsidP="00000000" w:rsidRDefault="00000000" w:rsidRPr="00000000" w14:paraId="00000091">
            <w:pPr>
              <w:spacing w:after="360" w:lineRule="auto"/>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Position</w:t>
            </w:r>
            <w:r w:rsidDel="00000000" w:rsidR="00000000" w:rsidRPr="00000000">
              <w:rPr>
                <w:color w:val="1f1f1f"/>
                <w:sz w:val="21"/>
                <w:szCs w:val="21"/>
                <w:highlight w:val="white"/>
                <w:rtl w:val="0"/>
              </w:rPr>
              <w:t xml:space="preserve">: Directly below the headline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Use smaller font size than headline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Don’t use undefined words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Don’t use all caps, bold, or italic</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Don’t use acronyms </w:t>
            </w:r>
          </w:p>
          <w:p w:rsidR="00000000" w:rsidDel="00000000" w:rsidP="00000000" w:rsidRDefault="00000000" w:rsidRPr="00000000" w14:paraId="00000096">
            <w:pPr>
              <w:spacing w:after="360" w:lineRule="auto"/>
              <w:rPr>
                <w:color w:val="1f1f1f"/>
                <w:sz w:val="21"/>
                <w:szCs w:val="21"/>
                <w:highlight w:val="white"/>
              </w:rPr>
            </w:pPr>
            <w:r w:rsidDel="00000000" w:rsidR="00000000" w:rsidRPr="00000000">
              <w:rPr>
                <w:color w:val="1f1f1f"/>
                <w:sz w:val="21"/>
                <w:szCs w:val="21"/>
                <w:highlight w:val="white"/>
                <w:rtl w:val="0"/>
              </w:rPr>
              <w:t xml:space="preserve">- Don't use abbreviations</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7">
            <w:pPr>
              <w:spacing w:after="360" w:lineRule="auto"/>
              <w:rPr>
                <w:color w:val="1f1f1f"/>
                <w:sz w:val="21"/>
                <w:szCs w:val="21"/>
                <w:highlight w:val="white"/>
              </w:rPr>
            </w:pPr>
            <w:r w:rsidDel="00000000" w:rsidR="00000000" w:rsidRPr="00000000">
              <w:rPr>
                <w:color w:val="1f1f1f"/>
                <w:sz w:val="21"/>
                <w:szCs w:val="21"/>
                <w:highlight w:val="white"/>
                <w:rtl w:val="0"/>
              </w:rPr>
              <w:t xml:space="preserve">Labels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Content</w:t>
            </w:r>
            <w:r w:rsidDel="00000000" w:rsidR="00000000" w:rsidRPr="00000000">
              <w:rPr>
                <w:color w:val="1f1f1f"/>
                <w:sz w:val="21"/>
                <w:szCs w:val="21"/>
                <w:highlight w:val="white"/>
                <w:rtl w:val="0"/>
              </w:rPr>
              <w:t xml:space="preserve">: Replace the need for legends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Length</w:t>
            </w:r>
            <w:r w:rsidDel="00000000" w:rsidR="00000000" w:rsidRPr="00000000">
              <w:rPr>
                <w:color w:val="1f1f1f"/>
                <w:sz w:val="21"/>
                <w:szCs w:val="21"/>
                <w:highlight w:val="white"/>
                <w:rtl w:val="0"/>
              </w:rPr>
              <w:t xml:space="preserve">: Usually fewer than 30 characters</w:t>
            </w:r>
          </w:p>
          <w:p w:rsidR="00000000" w:rsidDel="00000000" w:rsidP="00000000" w:rsidRDefault="00000000" w:rsidRPr="00000000" w14:paraId="0000009A">
            <w:pPr>
              <w:spacing w:after="360" w:lineRule="auto"/>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Position</w:t>
            </w:r>
            <w:r w:rsidDel="00000000" w:rsidR="00000000" w:rsidRPr="00000000">
              <w:rPr>
                <w:color w:val="1f1f1f"/>
                <w:sz w:val="21"/>
                <w:szCs w:val="21"/>
                <w:highlight w:val="white"/>
                <w:rtl w:val="0"/>
              </w:rPr>
              <w:t xml:space="preserve">: Next to data or below or beside axes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Use a few words only</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Use thoughtful color-coding</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Use callouts to point to the data</w:t>
            </w:r>
          </w:p>
          <w:p w:rsidR="00000000" w:rsidDel="00000000" w:rsidP="00000000" w:rsidRDefault="00000000" w:rsidRPr="00000000" w14:paraId="0000009E">
            <w:pPr>
              <w:spacing w:after="360" w:lineRule="auto"/>
              <w:rPr>
                <w:color w:val="1f1f1f"/>
                <w:sz w:val="21"/>
                <w:szCs w:val="21"/>
                <w:highlight w:val="white"/>
              </w:rPr>
            </w:pPr>
            <w:r w:rsidDel="00000000" w:rsidR="00000000" w:rsidRPr="00000000">
              <w:rPr>
                <w:color w:val="1f1f1f"/>
                <w:sz w:val="21"/>
                <w:szCs w:val="21"/>
                <w:highlight w:val="white"/>
                <w:rtl w:val="0"/>
              </w:rPr>
              <w:t xml:space="preserve">- Don’t use all caps, bold, or italic</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F">
            <w:pPr>
              <w:spacing w:after="360" w:lineRule="auto"/>
              <w:rPr>
                <w:color w:val="1f1f1f"/>
                <w:sz w:val="21"/>
                <w:szCs w:val="21"/>
                <w:highlight w:val="white"/>
              </w:rPr>
            </w:pPr>
            <w:r w:rsidDel="00000000" w:rsidR="00000000" w:rsidRPr="00000000">
              <w:rPr>
                <w:color w:val="1f1f1f"/>
                <w:sz w:val="21"/>
                <w:szCs w:val="21"/>
                <w:highlight w:val="white"/>
                <w:rtl w:val="0"/>
              </w:rPr>
              <w:t xml:space="preserve">Annotations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Content</w:t>
            </w:r>
            <w:r w:rsidDel="00000000" w:rsidR="00000000" w:rsidRPr="00000000">
              <w:rPr>
                <w:color w:val="1f1f1f"/>
                <w:sz w:val="21"/>
                <w:szCs w:val="21"/>
                <w:highlight w:val="white"/>
                <w:rtl w:val="0"/>
              </w:rPr>
              <w:t xml:space="preserve">: Draw attention to certain data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Length</w:t>
            </w:r>
            <w:r w:rsidDel="00000000" w:rsidR="00000000" w:rsidRPr="00000000">
              <w:rPr>
                <w:color w:val="1f1f1f"/>
                <w:sz w:val="21"/>
                <w:szCs w:val="21"/>
                <w:highlight w:val="white"/>
                <w:rtl w:val="0"/>
              </w:rPr>
              <w:t xml:space="preserve">: Varies, limited by open space</w:t>
            </w:r>
          </w:p>
          <w:p w:rsidR="00000000" w:rsidDel="00000000" w:rsidP="00000000" w:rsidRDefault="00000000" w:rsidRPr="00000000" w14:paraId="000000A2">
            <w:pPr>
              <w:spacing w:after="360" w:lineRule="auto"/>
              <w:rPr>
                <w:color w:val="1f1f1f"/>
                <w:sz w:val="21"/>
                <w:szCs w:val="21"/>
                <w:highlight w:val="white"/>
              </w:rPr>
            </w:pPr>
            <w:r w:rsidDel="00000000" w:rsidR="00000000" w:rsidRPr="00000000">
              <w:rPr>
                <w:color w:val="1f1f1f"/>
                <w:sz w:val="21"/>
                <w:szCs w:val="21"/>
                <w:highlight w:val="white"/>
                <w:rtl w:val="0"/>
              </w:rPr>
              <w:t xml:space="preserve">- </w:t>
            </w:r>
            <w:r w:rsidDel="00000000" w:rsidR="00000000" w:rsidRPr="00000000">
              <w:rPr>
                <w:b w:val="1"/>
                <w:color w:val="1f1f1f"/>
                <w:sz w:val="21"/>
                <w:szCs w:val="21"/>
                <w:highlight w:val="white"/>
                <w:rtl w:val="0"/>
              </w:rPr>
              <w:t xml:space="preserve">Position</w:t>
            </w:r>
            <w:r w:rsidDel="00000000" w:rsidR="00000000" w:rsidRPr="00000000">
              <w:rPr>
                <w:color w:val="1f1f1f"/>
                <w:sz w:val="21"/>
                <w:szCs w:val="21"/>
                <w:highlight w:val="white"/>
                <w:rtl w:val="0"/>
              </w:rPr>
              <w:t xml:space="preserve">: Immediately next to data annotated</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Don’t use all caps, bold, or italic</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1"/>
                <w:szCs w:val="21"/>
                <w:highlight w:val="white"/>
              </w:rPr>
            </w:pPr>
            <w:r w:rsidDel="00000000" w:rsidR="00000000" w:rsidRPr="00000000">
              <w:rPr>
                <w:color w:val="1f1f1f"/>
                <w:sz w:val="21"/>
                <w:szCs w:val="21"/>
                <w:highlight w:val="white"/>
                <w:rtl w:val="0"/>
              </w:rPr>
              <w:t xml:space="preserve">- Don't use rotated text</w:t>
            </w:r>
          </w:p>
          <w:p w:rsidR="00000000" w:rsidDel="00000000" w:rsidP="00000000" w:rsidRDefault="00000000" w:rsidRPr="00000000" w14:paraId="000000A5">
            <w:pPr>
              <w:spacing w:after="360" w:lineRule="auto"/>
              <w:rPr>
                <w:color w:val="1f1f1f"/>
                <w:sz w:val="21"/>
                <w:szCs w:val="21"/>
                <w:highlight w:val="white"/>
              </w:rPr>
            </w:pPr>
            <w:r w:rsidDel="00000000" w:rsidR="00000000" w:rsidRPr="00000000">
              <w:rPr>
                <w:color w:val="1f1f1f"/>
                <w:sz w:val="21"/>
                <w:szCs w:val="21"/>
                <w:highlight w:val="white"/>
                <w:rtl w:val="0"/>
              </w:rPr>
              <w:t xml:space="preserve">- Don’t distract viewers from the data</w:t>
            </w:r>
          </w:p>
        </w:tc>
      </w:tr>
    </w:tbl>
    <w:p w:rsidR="00000000" w:rsidDel="00000000" w:rsidP="00000000" w:rsidRDefault="00000000" w:rsidRPr="00000000" w14:paraId="000000A6">
      <w:pPr>
        <w:spacing w:after="280" w:lineRule="auto"/>
        <w:ind w:left="0" w:firstLine="0"/>
        <w:rPr>
          <w:color w:val="1f1f1f"/>
          <w:sz w:val="24"/>
          <w:szCs w:val="24"/>
          <w:highlight w:val="white"/>
        </w:rPr>
      </w:pPr>
      <w:r w:rsidDel="00000000" w:rsidR="00000000" w:rsidRPr="00000000">
        <w:rPr>
          <w:rtl w:val="0"/>
        </w:rPr>
      </w:r>
    </w:p>
    <w:p w:rsidR="00000000" w:rsidDel="00000000" w:rsidP="00000000" w:rsidRDefault="00000000" w:rsidRPr="00000000" w14:paraId="000000A7">
      <w:pPr>
        <w:spacing w:after="280" w:lineRule="auto"/>
        <w:ind w:left="0" w:firstLine="0"/>
        <w:rPr>
          <w:b w:val="1"/>
          <w:color w:val="1f1f1f"/>
          <w:sz w:val="24"/>
          <w:szCs w:val="24"/>
          <w:highlight w:val="white"/>
        </w:rPr>
      </w:pPr>
      <w:r w:rsidDel="00000000" w:rsidR="00000000" w:rsidRPr="00000000">
        <w:rPr>
          <w:rtl w:val="0"/>
        </w:rPr>
      </w:r>
    </w:p>
    <w:p w:rsidR="00000000" w:rsidDel="00000000" w:rsidP="00000000" w:rsidRDefault="00000000" w:rsidRPr="00000000" w14:paraId="000000A8">
      <w:pPr>
        <w:spacing w:after="280" w:lineRule="auto"/>
        <w:ind w:left="0" w:firstLine="0"/>
        <w:rPr>
          <w:b w:val="1"/>
          <w:color w:val="3c78d8"/>
          <w:sz w:val="24"/>
          <w:szCs w:val="24"/>
          <w:highlight w:val="white"/>
        </w:rPr>
      </w:pPr>
      <w:r w:rsidDel="00000000" w:rsidR="00000000" w:rsidRPr="00000000">
        <w:rPr>
          <w:b w:val="1"/>
          <w:color w:val="3c78d8"/>
          <w:sz w:val="24"/>
          <w:szCs w:val="24"/>
          <w:highlight w:val="white"/>
          <w:rtl w:val="0"/>
        </w:rPr>
        <w:t xml:space="preserve">Designing a chart in 60 minutes:</w:t>
      </w:r>
    </w:p>
    <w:p w:rsidR="00000000" w:rsidDel="00000000" w:rsidP="00000000" w:rsidRDefault="00000000" w:rsidRPr="00000000" w14:paraId="000000A9">
      <w:pPr>
        <w:spacing w:after="280" w:lineRule="auto"/>
        <w:ind w:left="0" w:firstLine="0"/>
        <w:jc w:val="center"/>
        <w:rPr>
          <w:b w:val="1"/>
          <w:color w:val="1f1f1f"/>
          <w:sz w:val="24"/>
          <w:szCs w:val="24"/>
          <w:highlight w:val="white"/>
        </w:rPr>
      </w:pPr>
      <w:r w:rsidDel="00000000" w:rsidR="00000000" w:rsidRPr="00000000">
        <w:rPr>
          <w:b w:val="1"/>
          <w:color w:val="1f1f1f"/>
          <w:sz w:val="24"/>
          <w:szCs w:val="24"/>
          <w:highlight w:val="white"/>
        </w:rPr>
        <w:drawing>
          <wp:inline distB="114300" distT="114300" distL="114300" distR="114300">
            <wp:extent cx="4872038" cy="4103194"/>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872038" cy="410319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80" w:lineRule="auto"/>
        <w:ind w:left="0" w:firstLine="0"/>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AB">
      <w:pPr>
        <w:spacing w:after="280" w:lineRule="auto"/>
        <w:ind w:left="0" w:firstLine="0"/>
        <w:rPr>
          <w:b w:val="1"/>
          <w:color w:val="3c78d8"/>
          <w:sz w:val="24"/>
          <w:szCs w:val="24"/>
          <w:highlight w:val="white"/>
        </w:rPr>
      </w:pPr>
      <w:r w:rsidDel="00000000" w:rsidR="00000000" w:rsidRPr="00000000">
        <w:rPr>
          <w:b w:val="1"/>
          <w:color w:val="3c78d8"/>
          <w:sz w:val="24"/>
          <w:szCs w:val="24"/>
          <w:highlight w:val="white"/>
          <w:rtl w:val="0"/>
        </w:rPr>
        <w:t xml:space="preserve">Data Storytelling:</w:t>
      </w:r>
    </w:p>
    <w:p w:rsidR="00000000" w:rsidDel="00000000" w:rsidP="00000000" w:rsidRDefault="00000000" w:rsidRPr="00000000" w14:paraId="000000AC">
      <w:pPr>
        <w:spacing w:after="280" w:lineRule="auto"/>
        <w:ind w:left="0" w:firstLine="0"/>
        <w:rPr>
          <w:color w:val="1f1f1f"/>
          <w:highlight w:val="white"/>
        </w:rPr>
      </w:pPr>
      <w:r w:rsidDel="00000000" w:rsidR="00000000" w:rsidRPr="00000000">
        <w:rPr>
          <w:color w:val="1f1f1f"/>
          <w:highlight w:val="white"/>
          <w:rtl w:val="0"/>
        </w:rPr>
        <w:t xml:space="preserve">In data analytics, data storytelling is communicating the meaning of a dataset with visuals and a narrative that is customized for a particular audience</w:t>
      </w:r>
    </w:p>
    <w:p w:rsidR="00000000" w:rsidDel="00000000" w:rsidP="00000000" w:rsidRDefault="00000000" w:rsidRPr="00000000" w14:paraId="000000AD">
      <w:pPr>
        <w:spacing w:after="280" w:lineRule="auto"/>
        <w:ind w:left="0" w:firstLine="0"/>
        <w:rPr>
          <w:color w:val="1f1f1f"/>
          <w:highlight w:val="white"/>
        </w:rPr>
      </w:pPr>
      <w:r w:rsidDel="00000000" w:rsidR="00000000" w:rsidRPr="00000000">
        <w:rPr>
          <w:b w:val="1"/>
          <w:color w:val="1f1f1f"/>
          <w:highlight w:val="white"/>
          <w:rtl w:val="0"/>
        </w:rPr>
        <w:t xml:space="preserve">Ex :</w:t>
      </w:r>
      <w:r w:rsidDel="00000000" w:rsidR="00000000" w:rsidRPr="00000000">
        <w:rPr>
          <w:color w:val="1f1f1f"/>
          <w:highlight w:val="white"/>
          <w:rtl w:val="0"/>
        </w:rPr>
        <w:t xml:space="preserve"> </w:t>
      </w:r>
      <w:hyperlink r:id="rId20">
        <w:r w:rsidDel="00000000" w:rsidR="00000000" w:rsidRPr="00000000">
          <w:rPr>
            <w:color w:val="1155cc"/>
            <w:highlight w:val="white"/>
            <w:u w:val="single"/>
            <w:rtl w:val="0"/>
          </w:rPr>
          <w:t xml:space="preserve">Mapping New York's Noisiest Neighborhoods</w:t>
        </w:r>
      </w:hyperlink>
      <w:r w:rsidDel="00000000" w:rsidR="00000000" w:rsidRPr="00000000">
        <w:rPr>
          <w:rtl w:val="0"/>
        </w:rPr>
      </w:r>
    </w:p>
    <w:p w:rsidR="00000000" w:rsidDel="00000000" w:rsidP="00000000" w:rsidRDefault="00000000" w:rsidRPr="00000000" w14:paraId="000000AE">
      <w:pPr>
        <w:spacing w:after="280" w:lineRule="auto"/>
        <w:ind w:left="0" w:firstLine="0"/>
        <w:rPr>
          <w:color w:val="1f1f1f"/>
          <w:highlight w:val="white"/>
        </w:rPr>
      </w:pPr>
      <w:r w:rsidDel="00000000" w:rsidR="00000000" w:rsidRPr="00000000">
        <w:rPr>
          <w:rtl w:val="0"/>
        </w:rPr>
      </w:r>
    </w:p>
    <w:p w:rsidR="00000000" w:rsidDel="00000000" w:rsidP="00000000" w:rsidRDefault="00000000" w:rsidRPr="00000000" w14:paraId="000000AF">
      <w:pPr>
        <w:spacing w:after="280" w:lineRule="auto"/>
        <w:ind w:left="0" w:firstLine="0"/>
        <w:rPr>
          <w:color w:val="1f1f1f"/>
          <w:highlight w:val="white"/>
        </w:rPr>
      </w:pPr>
      <w:r w:rsidDel="00000000" w:rsidR="00000000" w:rsidRPr="00000000">
        <w:rPr>
          <w:rtl w:val="0"/>
        </w:rPr>
      </w:r>
    </w:p>
    <w:p w:rsidR="00000000" w:rsidDel="00000000" w:rsidP="00000000" w:rsidRDefault="00000000" w:rsidRPr="00000000" w14:paraId="000000B0">
      <w:pPr>
        <w:spacing w:after="280" w:lineRule="auto"/>
        <w:ind w:left="0" w:firstLine="0"/>
        <w:rPr>
          <w:b w:val="1"/>
          <w:color w:val="1155cc"/>
          <w:sz w:val="24"/>
          <w:szCs w:val="24"/>
          <w:highlight w:val="white"/>
        </w:rPr>
      </w:pPr>
      <w:r w:rsidDel="00000000" w:rsidR="00000000" w:rsidRPr="00000000">
        <w:rPr>
          <w:b w:val="1"/>
          <w:color w:val="1155cc"/>
          <w:sz w:val="24"/>
          <w:szCs w:val="24"/>
          <w:highlight w:val="white"/>
          <w:rtl w:val="0"/>
        </w:rPr>
        <w:t xml:space="preserve">Live and Static Data:</w:t>
      </w:r>
    </w:p>
    <w:p w:rsidR="00000000" w:rsidDel="00000000" w:rsidP="00000000" w:rsidRDefault="00000000" w:rsidRPr="00000000" w14:paraId="000000B1">
      <w:pPr>
        <w:spacing w:after="240" w:lineRule="auto"/>
        <w:rPr>
          <w:color w:val="1f1f1f"/>
          <w:highlight w:val="white"/>
        </w:rPr>
      </w:pPr>
      <w:r w:rsidDel="00000000" w:rsidR="00000000" w:rsidRPr="00000000">
        <w:rPr>
          <w:b w:val="1"/>
          <w:color w:val="1f1f1f"/>
          <w:highlight w:val="white"/>
          <w:rtl w:val="0"/>
        </w:rPr>
        <w:t xml:space="preserve">Static data </w:t>
      </w:r>
      <w:r w:rsidDel="00000000" w:rsidR="00000000" w:rsidRPr="00000000">
        <w:rPr>
          <w:color w:val="1f1f1f"/>
          <w:highlight w:val="white"/>
          <w:rtl w:val="0"/>
        </w:rPr>
        <w:t xml:space="preserve">involves providing screenshots or snapshots in presentations or building dashboards using snapshots of data. There are pros and cons to static data.</w:t>
      </w:r>
    </w:p>
    <w:p w:rsidR="00000000" w:rsidDel="00000000" w:rsidP="00000000" w:rsidRDefault="00000000" w:rsidRPr="00000000" w14:paraId="000000B2">
      <w:pPr>
        <w:spacing w:after="240" w:lineRule="auto"/>
        <w:rPr>
          <w:b w:val="1"/>
          <w:color w:val="1f1f1f"/>
          <w:highlight w:val="white"/>
        </w:rPr>
      </w:pPr>
      <w:r w:rsidDel="00000000" w:rsidR="00000000" w:rsidRPr="00000000">
        <w:rPr>
          <w:b w:val="1"/>
          <w:color w:val="1f1f1f"/>
          <w:highlight w:val="white"/>
          <w:rtl w:val="0"/>
        </w:rPr>
        <w:t xml:space="preserve">PROS</w:t>
      </w:r>
    </w:p>
    <w:p w:rsidR="00000000" w:rsidDel="00000000" w:rsidP="00000000" w:rsidRDefault="00000000" w:rsidRPr="00000000" w14:paraId="000000B3">
      <w:pPr>
        <w:numPr>
          <w:ilvl w:val="0"/>
          <w:numId w:val="6"/>
        </w:numPr>
        <w:spacing w:after="0" w:afterAutospacing="0" w:lineRule="auto"/>
        <w:ind w:left="720" w:hanging="360"/>
        <w:rPr>
          <w:highlight w:val="white"/>
        </w:rPr>
      </w:pPr>
      <w:r w:rsidDel="00000000" w:rsidR="00000000" w:rsidRPr="00000000">
        <w:rPr>
          <w:color w:val="1f1f1f"/>
          <w:highlight w:val="white"/>
          <w:rtl w:val="0"/>
        </w:rPr>
        <w:t xml:space="preserve">Can tightly control a point-in-time narrative of the data and insight</w:t>
      </w:r>
    </w:p>
    <w:p w:rsidR="00000000" w:rsidDel="00000000" w:rsidP="00000000" w:rsidRDefault="00000000" w:rsidRPr="00000000" w14:paraId="000000B4">
      <w:pPr>
        <w:numPr>
          <w:ilvl w:val="0"/>
          <w:numId w:val="6"/>
        </w:numPr>
        <w:spacing w:after="280" w:lineRule="auto"/>
        <w:ind w:left="720" w:hanging="360"/>
        <w:rPr>
          <w:highlight w:val="white"/>
        </w:rPr>
      </w:pPr>
      <w:r w:rsidDel="00000000" w:rsidR="00000000" w:rsidRPr="00000000">
        <w:rPr>
          <w:color w:val="1f1f1f"/>
          <w:highlight w:val="white"/>
          <w:rtl w:val="0"/>
        </w:rPr>
        <w:t xml:space="preserve">Allows for complex analysis to be explained in-depth to a larger audience</w:t>
      </w:r>
    </w:p>
    <w:p w:rsidR="00000000" w:rsidDel="00000000" w:rsidP="00000000" w:rsidRDefault="00000000" w:rsidRPr="00000000" w14:paraId="000000B5">
      <w:pPr>
        <w:spacing w:after="240" w:lineRule="auto"/>
        <w:rPr>
          <w:b w:val="1"/>
          <w:color w:val="1f1f1f"/>
          <w:highlight w:val="white"/>
        </w:rPr>
      </w:pPr>
      <w:r w:rsidDel="00000000" w:rsidR="00000000" w:rsidRPr="00000000">
        <w:rPr>
          <w:b w:val="1"/>
          <w:color w:val="1f1f1f"/>
          <w:highlight w:val="white"/>
          <w:rtl w:val="0"/>
        </w:rPr>
        <w:t xml:space="preserve">CONS</w:t>
      </w:r>
    </w:p>
    <w:p w:rsidR="00000000" w:rsidDel="00000000" w:rsidP="00000000" w:rsidRDefault="00000000" w:rsidRPr="00000000" w14:paraId="000000B6">
      <w:pPr>
        <w:numPr>
          <w:ilvl w:val="0"/>
          <w:numId w:val="8"/>
        </w:numPr>
        <w:spacing w:after="0" w:afterAutospacing="0" w:lineRule="auto"/>
        <w:ind w:left="720" w:hanging="360"/>
        <w:rPr>
          <w:highlight w:val="white"/>
        </w:rPr>
      </w:pPr>
      <w:r w:rsidDel="00000000" w:rsidR="00000000" w:rsidRPr="00000000">
        <w:rPr>
          <w:color w:val="1f1f1f"/>
          <w:highlight w:val="white"/>
          <w:rtl w:val="0"/>
        </w:rPr>
        <w:t xml:space="preserve">Insight immediately begins to lose value and continues to do so the longer the data remains in a static state</w:t>
      </w:r>
    </w:p>
    <w:p w:rsidR="00000000" w:rsidDel="00000000" w:rsidP="00000000" w:rsidRDefault="00000000" w:rsidRPr="00000000" w14:paraId="000000B7">
      <w:pPr>
        <w:numPr>
          <w:ilvl w:val="0"/>
          <w:numId w:val="8"/>
        </w:numPr>
        <w:spacing w:after="280" w:lineRule="auto"/>
        <w:ind w:left="720" w:hanging="360"/>
        <w:rPr>
          <w:highlight w:val="white"/>
        </w:rPr>
      </w:pPr>
      <w:r w:rsidDel="00000000" w:rsidR="00000000" w:rsidRPr="00000000">
        <w:rPr>
          <w:color w:val="1f1f1f"/>
          <w:highlight w:val="white"/>
          <w:rtl w:val="0"/>
        </w:rPr>
        <w:t xml:space="preserve">Snapshots can't keep up with the pace of data change</w:t>
      </w:r>
    </w:p>
    <w:p w:rsidR="00000000" w:rsidDel="00000000" w:rsidP="00000000" w:rsidRDefault="00000000" w:rsidRPr="00000000" w14:paraId="000000B8">
      <w:pPr>
        <w:spacing w:after="240" w:lineRule="auto"/>
        <w:rPr>
          <w:b w:val="1"/>
          <w:color w:val="1f1f1f"/>
          <w:highlight w:val="white"/>
        </w:rPr>
      </w:pPr>
      <w:r w:rsidDel="00000000" w:rsidR="00000000" w:rsidRPr="00000000">
        <w:rPr>
          <w:rtl w:val="0"/>
        </w:rPr>
      </w:r>
    </w:p>
    <w:p w:rsidR="00000000" w:rsidDel="00000000" w:rsidP="00000000" w:rsidRDefault="00000000" w:rsidRPr="00000000" w14:paraId="000000B9">
      <w:pPr>
        <w:spacing w:after="240" w:lineRule="auto"/>
        <w:rPr>
          <w:color w:val="1f1f1f"/>
          <w:highlight w:val="white"/>
        </w:rPr>
      </w:pPr>
      <w:r w:rsidDel="00000000" w:rsidR="00000000" w:rsidRPr="00000000">
        <w:rPr>
          <w:b w:val="1"/>
          <w:color w:val="1f1f1f"/>
          <w:highlight w:val="white"/>
          <w:rtl w:val="0"/>
        </w:rPr>
        <w:t xml:space="preserve">Live data</w:t>
      </w:r>
      <w:r w:rsidDel="00000000" w:rsidR="00000000" w:rsidRPr="00000000">
        <w:rPr>
          <w:color w:val="1f1f1f"/>
          <w:highlight w:val="white"/>
          <w:rtl w:val="0"/>
        </w:rPr>
        <w:t xml:space="preserve"> means that you can build dashboards, reports, and views connected to automatically updated data. </w:t>
      </w:r>
    </w:p>
    <w:p w:rsidR="00000000" w:rsidDel="00000000" w:rsidP="00000000" w:rsidRDefault="00000000" w:rsidRPr="00000000" w14:paraId="000000BA">
      <w:pPr>
        <w:spacing w:after="240" w:lineRule="auto"/>
        <w:rPr>
          <w:b w:val="1"/>
          <w:color w:val="1f1f1f"/>
          <w:highlight w:val="white"/>
        </w:rPr>
      </w:pPr>
      <w:r w:rsidDel="00000000" w:rsidR="00000000" w:rsidRPr="00000000">
        <w:rPr>
          <w:b w:val="1"/>
          <w:color w:val="1f1f1f"/>
          <w:highlight w:val="white"/>
          <w:rtl w:val="0"/>
        </w:rPr>
        <w:t xml:space="preserve">PROS</w:t>
      </w:r>
    </w:p>
    <w:p w:rsidR="00000000" w:rsidDel="00000000" w:rsidP="00000000" w:rsidRDefault="00000000" w:rsidRPr="00000000" w14:paraId="000000BB">
      <w:pPr>
        <w:numPr>
          <w:ilvl w:val="0"/>
          <w:numId w:val="7"/>
        </w:numPr>
        <w:spacing w:after="0" w:afterAutospacing="0" w:lineRule="auto"/>
        <w:ind w:left="720" w:hanging="360"/>
        <w:rPr>
          <w:highlight w:val="white"/>
        </w:rPr>
      </w:pPr>
      <w:r w:rsidDel="00000000" w:rsidR="00000000" w:rsidRPr="00000000">
        <w:rPr>
          <w:color w:val="1f1f1f"/>
          <w:highlight w:val="white"/>
          <w:rtl w:val="0"/>
        </w:rPr>
        <w:t xml:space="preserve">Dashboards can be built to be more dynamic and scalable</w:t>
      </w:r>
    </w:p>
    <w:p w:rsidR="00000000" w:rsidDel="00000000" w:rsidP="00000000" w:rsidRDefault="00000000" w:rsidRPr="00000000" w14:paraId="000000BC">
      <w:pPr>
        <w:numPr>
          <w:ilvl w:val="0"/>
          <w:numId w:val="7"/>
        </w:numPr>
        <w:spacing w:after="0" w:afterAutospacing="0" w:lineRule="auto"/>
        <w:ind w:left="720" w:hanging="360"/>
        <w:rPr>
          <w:highlight w:val="white"/>
        </w:rPr>
      </w:pPr>
      <w:r w:rsidDel="00000000" w:rsidR="00000000" w:rsidRPr="00000000">
        <w:rPr>
          <w:color w:val="1f1f1f"/>
          <w:highlight w:val="white"/>
          <w:rtl w:val="0"/>
        </w:rPr>
        <w:t xml:space="preserve">Gives the most up-to-date data to the people who need it at the time when they need it</w:t>
      </w:r>
    </w:p>
    <w:p w:rsidR="00000000" w:rsidDel="00000000" w:rsidP="00000000" w:rsidRDefault="00000000" w:rsidRPr="00000000" w14:paraId="000000BD">
      <w:pPr>
        <w:numPr>
          <w:ilvl w:val="0"/>
          <w:numId w:val="7"/>
        </w:numPr>
        <w:spacing w:after="0" w:afterAutospacing="0" w:lineRule="auto"/>
        <w:ind w:left="720" w:hanging="360"/>
        <w:rPr>
          <w:highlight w:val="white"/>
        </w:rPr>
      </w:pPr>
      <w:r w:rsidDel="00000000" w:rsidR="00000000" w:rsidRPr="00000000">
        <w:rPr>
          <w:color w:val="1f1f1f"/>
          <w:highlight w:val="white"/>
          <w:rtl w:val="0"/>
        </w:rPr>
        <w:t xml:space="preserve">Allows for up-to-date curated views into data with the ability to build a scalable “single source of truth” for various use cases</w:t>
      </w:r>
    </w:p>
    <w:p w:rsidR="00000000" w:rsidDel="00000000" w:rsidP="00000000" w:rsidRDefault="00000000" w:rsidRPr="00000000" w14:paraId="000000BE">
      <w:pPr>
        <w:numPr>
          <w:ilvl w:val="0"/>
          <w:numId w:val="7"/>
        </w:numPr>
        <w:spacing w:after="0" w:afterAutospacing="0" w:lineRule="auto"/>
        <w:ind w:left="720" w:hanging="360"/>
        <w:rPr>
          <w:highlight w:val="white"/>
        </w:rPr>
      </w:pPr>
      <w:r w:rsidDel="00000000" w:rsidR="00000000" w:rsidRPr="00000000">
        <w:rPr>
          <w:color w:val="1f1f1f"/>
          <w:highlight w:val="white"/>
          <w:rtl w:val="0"/>
        </w:rPr>
        <w:t xml:space="preserve">Allows for immediate action to be taken on data that changes frequently</w:t>
      </w:r>
    </w:p>
    <w:p w:rsidR="00000000" w:rsidDel="00000000" w:rsidP="00000000" w:rsidRDefault="00000000" w:rsidRPr="00000000" w14:paraId="000000BF">
      <w:pPr>
        <w:numPr>
          <w:ilvl w:val="0"/>
          <w:numId w:val="7"/>
        </w:numPr>
        <w:spacing w:after="280" w:lineRule="auto"/>
        <w:ind w:left="720" w:hanging="360"/>
        <w:rPr>
          <w:highlight w:val="white"/>
        </w:rPr>
      </w:pPr>
      <w:r w:rsidDel="00000000" w:rsidR="00000000" w:rsidRPr="00000000">
        <w:rPr>
          <w:color w:val="1f1f1f"/>
          <w:highlight w:val="white"/>
          <w:rtl w:val="0"/>
        </w:rPr>
        <w:t xml:space="preserve">Alleviates time/resources spent on processes for every analysis</w:t>
      </w:r>
    </w:p>
    <w:p w:rsidR="00000000" w:rsidDel="00000000" w:rsidP="00000000" w:rsidRDefault="00000000" w:rsidRPr="00000000" w14:paraId="000000C0">
      <w:pPr>
        <w:spacing w:after="240" w:lineRule="auto"/>
        <w:rPr>
          <w:b w:val="1"/>
          <w:color w:val="1f1f1f"/>
          <w:highlight w:val="white"/>
        </w:rPr>
      </w:pPr>
      <w:r w:rsidDel="00000000" w:rsidR="00000000" w:rsidRPr="00000000">
        <w:rPr>
          <w:b w:val="1"/>
          <w:color w:val="1f1f1f"/>
          <w:highlight w:val="white"/>
          <w:rtl w:val="0"/>
        </w:rPr>
        <w:t xml:space="preserve">CONS</w:t>
      </w:r>
    </w:p>
    <w:p w:rsidR="00000000" w:rsidDel="00000000" w:rsidP="00000000" w:rsidRDefault="00000000" w:rsidRPr="00000000" w14:paraId="000000C1">
      <w:pPr>
        <w:numPr>
          <w:ilvl w:val="0"/>
          <w:numId w:val="3"/>
        </w:numPr>
        <w:spacing w:after="0" w:afterAutospacing="0" w:lineRule="auto"/>
        <w:ind w:left="720" w:hanging="360"/>
        <w:rPr>
          <w:highlight w:val="white"/>
        </w:rPr>
      </w:pPr>
      <w:r w:rsidDel="00000000" w:rsidR="00000000" w:rsidRPr="00000000">
        <w:rPr>
          <w:color w:val="1f1f1f"/>
          <w:highlight w:val="white"/>
          <w:rtl w:val="0"/>
        </w:rPr>
        <w:t xml:space="preserve">Can take engineering resources to keep pipelines live and scalable, which may be outside the scope of some companies' data resource allocation</w:t>
      </w:r>
    </w:p>
    <w:p w:rsidR="00000000" w:rsidDel="00000000" w:rsidP="00000000" w:rsidRDefault="00000000" w:rsidRPr="00000000" w14:paraId="000000C2">
      <w:pPr>
        <w:numPr>
          <w:ilvl w:val="0"/>
          <w:numId w:val="3"/>
        </w:numPr>
        <w:spacing w:after="0" w:afterAutospacing="0" w:lineRule="auto"/>
        <w:ind w:left="720" w:hanging="360"/>
        <w:rPr>
          <w:highlight w:val="white"/>
        </w:rPr>
      </w:pPr>
      <w:r w:rsidDel="00000000" w:rsidR="00000000" w:rsidRPr="00000000">
        <w:rPr>
          <w:color w:val="1f1f1f"/>
          <w:highlight w:val="white"/>
          <w:rtl w:val="0"/>
        </w:rPr>
        <w:t xml:space="preserve">Without the ability to interpret data, you can lose control of the narrative, which can cause data chaos (i.e. teams coming to conflicting conclusions based on the same data)</w:t>
      </w:r>
    </w:p>
    <w:p w:rsidR="00000000" w:rsidDel="00000000" w:rsidP="00000000" w:rsidRDefault="00000000" w:rsidRPr="00000000" w14:paraId="000000C3">
      <w:pPr>
        <w:numPr>
          <w:ilvl w:val="0"/>
          <w:numId w:val="3"/>
        </w:numPr>
        <w:spacing w:after="280" w:lineRule="auto"/>
        <w:ind w:left="720" w:hanging="360"/>
        <w:rPr>
          <w:highlight w:val="white"/>
        </w:rPr>
      </w:pPr>
      <w:r w:rsidDel="00000000" w:rsidR="00000000" w:rsidRPr="00000000">
        <w:rPr>
          <w:color w:val="1f1f1f"/>
          <w:highlight w:val="white"/>
          <w:rtl w:val="0"/>
        </w:rPr>
        <w:t xml:space="preserve">Can potentially cause a lack of trust if the data isn’t handled properly</w:t>
      </w:r>
    </w:p>
    <w:p w:rsidR="00000000" w:rsidDel="00000000" w:rsidP="00000000" w:rsidRDefault="00000000" w:rsidRPr="00000000" w14:paraId="000000C4">
      <w:pPr>
        <w:spacing w:after="280" w:lineRule="auto"/>
        <w:ind w:left="0" w:firstLine="0"/>
        <w:rPr>
          <w:color w:val="1f1f1f"/>
          <w:highlight w:val="white"/>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3c78d8"/>
          <w:sz w:val="24"/>
          <w:szCs w:val="24"/>
          <w:highlight w:val="white"/>
        </w:rPr>
      </w:pPr>
      <w:bookmarkStart w:colFirst="0" w:colLast="0" w:name="_73zsj8difkaj" w:id="5"/>
      <w:bookmarkEnd w:id="5"/>
      <w:r w:rsidDel="00000000" w:rsidR="00000000" w:rsidRPr="00000000">
        <w:rPr>
          <w:b w:val="1"/>
          <w:color w:val="3c78d8"/>
          <w:sz w:val="24"/>
          <w:szCs w:val="24"/>
          <w:highlight w:val="white"/>
          <w:rtl w:val="0"/>
        </w:rPr>
        <w:t xml:space="preserve">Presentation</w:t>
      </w:r>
    </w:p>
    <w:p w:rsidR="00000000" w:rsidDel="00000000" w:rsidP="00000000" w:rsidRDefault="00000000" w:rsidRPr="00000000" w14:paraId="000000C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rPr>
          <w:b w:val="1"/>
          <w:color w:val="1f1f1f"/>
          <w:sz w:val="22"/>
          <w:szCs w:val="22"/>
          <w:highlight w:val="white"/>
        </w:rPr>
      </w:pPr>
      <w:bookmarkStart w:colFirst="0" w:colLast="0" w:name="_iu93qlpie57x" w:id="6"/>
      <w:bookmarkEnd w:id="6"/>
      <w:r w:rsidDel="00000000" w:rsidR="00000000" w:rsidRPr="00000000">
        <w:rPr>
          <w:b w:val="1"/>
          <w:color w:val="1f1f1f"/>
          <w:sz w:val="22"/>
          <w:szCs w:val="22"/>
          <w:highlight w:val="white"/>
          <w:rtl w:val="0"/>
        </w:rPr>
        <w:t xml:space="preserve">Before the presentation</w:t>
      </w:r>
    </w:p>
    <w:p w:rsidR="00000000" w:rsidDel="00000000" w:rsidP="00000000" w:rsidRDefault="00000000" w:rsidRPr="00000000" w14:paraId="000000C8">
      <w:pPr>
        <w:numPr>
          <w:ilvl w:val="0"/>
          <w:numId w:val="9"/>
        </w:numPr>
        <w:spacing w:after="0" w:afterAutospacing="0" w:lineRule="auto"/>
        <w:ind w:left="720" w:hanging="360"/>
        <w:rPr>
          <w:highlight w:val="white"/>
        </w:rPr>
      </w:pPr>
      <w:r w:rsidDel="00000000" w:rsidR="00000000" w:rsidRPr="00000000">
        <w:rPr>
          <w:color w:val="1f1f1f"/>
          <w:highlight w:val="white"/>
          <w:rtl w:val="0"/>
        </w:rPr>
        <w:t xml:space="preserve">Assemble and prepare your questions.</w:t>
      </w:r>
    </w:p>
    <w:p w:rsidR="00000000" w:rsidDel="00000000" w:rsidP="00000000" w:rsidRDefault="00000000" w:rsidRPr="00000000" w14:paraId="000000C9">
      <w:pPr>
        <w:numPr>
          <w:ilvl w:val="0"/>
          <w:numId w:val="9"/>
        </w:numPr>
        <w:spacing w:after="0" w:afterAutospacing="0" w:lineRule="auto"/>
        <w:ind w:left="720" w:hanging="360"/>
        <w:rPr>
          <w:highlight w:val="white"/>
        </w:rPr>
      </w:pPr>
      <w:r w:rsidDel="00000000" w:rsidR="00000000" w:rsidRPr="00000000">
        <w:rPr>
          <w:color w:val="1f1f1f"/>
          <w:highlight w:val="white"/>
          <w:rtl w:val="0"/>
        </w:rPr>
        <w:t xml:space="preserve">Discuss your presentation with your manager, other analysts, or other friendly contacts in your organization.</w:t>
      </w:r>
    </w:p>
    <w:p w:rsidR="00000000" w:rsidDel="00000000" w:rsidP="00000000" w:rsidRDefault="00000000" w:rsidRPr="00000000" w14:paraId="000000CA">
      <w:pPr>
        <w:numPr>
          <w:ilvl w:val="0"/>
          <w:numId w:val="9"/>
        </w:numPr>
        <w:spacing w:after="0" w:afterAutospacing="0" w:lineRule="auto"/>
        <w:ind w:left="720" w:hanging="360"/>
        <w:rPr>
          <w:highlight w:val="white"/>
        </w:rPr>
      </w:pPr>
      <w:r w:rsidDel="00000000" w:rsidR="00000000" w:rsidRPr="00000000">
        <w:rPr>
          <w:color w:val="1f1f1f"/>
          <w:highlight w:val="white"/>
          <w:rtl w:val="0"/>
        </w:rPr>
        <w:t xml:space="preserve">Ask a manager or other analysts what sort of questions were normally asked by your specific audience in the past.</w:t>
      </w:r>
    </w:p>
    <w:p w:rsidR="00000000" w:rsidDel="00000000" w:rsidP="00000000" w:rsidRDefault="00000000" w:rsidRPr="00000000" w14:paraId="000000CB">
      <w:pPr>
        <w:numPr>
          <w:ilvl w:val="0"/>
          <w:numId w:val="9"/>
        </w:numPr>
        <w:spacing w:after="0" w:afterAutospacing="0" w:lineRule="auto"/>
        <w:ind w:left="720" w:hanging="360"/>
        <w:rPr>
          <w:highlight w:val="white"/>
        </w:rPr>
      </w:pPr>
      <w:r w:rsidDel="00000000" w:rsidR="00000000" w:rsidRPr="00000000">
        <w:rPr>
          <w:color w:val="1f1f1f"/>
          <w:highlight w:val="white"/>
          <w:rtl w:val="0"/>
        </w:rPr>
        <w:t xml:space="preserve">Seek comments, feedback, and questions on the deck or the document of your analysis.</w:t>
      </w:r>
    </w:p>
    <w:p w:rsidR="00000000" w:rsidDel="00000000" w:rsidP="00000000" w:rsidRDefault="00000000" w:rsidRPr="00000000" w14:paraId="000000CC">
      <w:pPr>
        <w:numPr>
          <w:ilvl w:val="0"/>
          <w:numId w:val="9"/>
        </w:numPr>
        <w:spacing w:after="0" w:afterAutospacing="0" w:lineRule="auto"/>
        <w:ind w:left="720" w:hanging="360"/>
        <w:rPr>
          <w:highlight w:val="white"/>
        </w:rPr>
      </w:pPr>
      <w:r w:rsidDel="00000000" w:rsidR="00000000" w:rsidRPr="00000000">
        <w:rPr>
          <w:color w:val="1f1f1f"/>
          <w:highlight w:val="white"/>
          <w:rtl w:val="0"/>
        </w:rPr>
        <w:t xml:space="preserve">At least 24 hours ahead of the presentation, try and brainstorm tricky questions or unclear parts you may come across- this helps avoid surprises.</w:t>
      </w:r>
    </w:p>
    <w:p w:rsidR="00000000" w:rsidDel="00000000" w:rsidP="00000000" w:rsidRDefault="00000000" w:rsidRPr="00000000" w14:paraId="000000CD">
      <w:pPr>
        <w:numPr>
          <w:ilvl w:val="0"/>
          <w:numId w:val="9"/>
        </w:numPr>
        <w:spacing w:after="280" w:lineRule="auto"/>
        <w:ind w:left="720" w:hanging="360"/>
        <w:rPr>
          <w:highlight w:val="white"/>
        </w:rPr>
      </w:pPr>
      <w:r w:rsidDel="00000000" w:rsidR="00000000" w:rsidRPr="00000000">
        <w:rPr>
          <w:color w:val="1f1f1f"/>
          <w:highlight w:val="white"/>
          <w:rtl w:val="0"/>
        </w:rPr>
        <w:t xml:space="preserve">It never hurts to practice what you will be presenting, to account for any missing information or simply to calm your nerves.</w:t>
      </w:r>
    </w:p>
    <w:p w:rsidR="00000000" w:rsidDel="00000000" w:rsidP="00000000" w:rsidRDefault="00000000" w:rsidRPr="00000000" w14:paraId="000000C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2"/>
          <w:szCs w:val="22"/>
          <w:highlight w:val="white"/>
        </w:rPr>
      </w:pPr>
      <w:bookmarkStart w:colFirst="0" w:colLast="0" w:name="_9jryqa8ejb39" w:id="7"/>
      <w:bookmarkEnd w:id="7"/>
      <w:r w:rsidDel="00000000" w:rsidR="00000000" w:rsidRPr="00000000">
        <w:rPr>
          <w:rtl w:val="0"/>
        </w:rPr>
      </w:r>
    </w:p>
    <w:p w:rsidR="00000000" w:rsidDel="00000000" w:rsidP="00000000" w:rsidRDefault="00000000" w:rsidRPr="00000000" w14:paraId="000000C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1f1f1f"/>
          <w:sz w:val="22"/>
          <w:szCs w:val="22"/>
          <w:highlight w:val="white"/>
        </w:rPr>
      </w:pPr>
      <w:bookmarkStart w:colFirst="0" w:colLast="0" w:name="_1dq160y49xi6" w:id="8"/>
      <w:bookmarkEnd w:id="8"/>
      <w:r w:rsidDel="00000000" w:rsidR="00000000" w:rsidRPr="00000000">
        <w:rPr>
          <w:b w:val="1"/>
          <w:color w:val="1f1f1f"/>
          <w:sz w:val="22"/>
          <w:szCs w:val="22"/>
          <w:highlight w:val="white"/>
          <w:rtl w:val="0"/>
        </w:rPr>
        <w:t xml:space="preserve">During the presentation</w:t>
      </w:r>
    </w:p>
    <w:p w:rsidR="00000000" w:rsidDel="00000000" w:rsidP="00000000" w:rsidRDefault="00000000" w:rsidRPr="00000000" w14:paraId="000000D0">
      <w:pPr>
        <w:numPr>
          <w:ilvl w:val="0"/>
          <w:numId w:val="5"/>
        </w:numPr>
        <w:spacing w:after="0" w:afterAutospacing="0" w:lineRule="auto"/>
        <w:ind w:left="720" w:hanging="360"/>
        <w:rPr>
          <w:highlight w:val="white"/>
        </w:rPr>
      </w:pPr>
      <w:r w:rsidDel="00000000" w:rsidR="00000000" w:rsidRPr="00000000">
        <w:rPr>
          <w:color w:val="1f1f1f"/>
          <w:highlight w:val="white"/>
          <w:rtl w:val="0"/>
        </w:rPr>
        <w:t xml:space="preserve">Be prepared to respond to the things that you find and effectively and accurately explain your findings.</w:t>
      </w:r>
    </w:p>
    <w:p w:rsidR="00000000" w:rsidDel="00000000" w:rsidP="00000000" w:rsidRDefault="00000000" w:rsidRPr="00000000" w14:paraId="000000D1">
      <w:pPr>
        <w:numPr>
          <w:ilvl w:val="0"/>
          <w:numId w:val="5"/>
        </w:numPr>
        <w:spacing w:after="0" w:afterAutospacing="0" w:lineRule="auto"/>
        <w:ind w:left="720" w:hanging="360"/>
        <w:rPr>
          <w:highlight w:val="white"/>
        </w:rPr>
      </w:pPr>
      <w:r w:rsidDel="00000000" w:rsidR="00000000" w:rsidRPr="00000000">
        <w:rPr>
          <w:color w:val="1f1f1f"/>
          <w:highlight w:val="white"/>
          <w:rtl w:val="0"/>
        </w:rPr>
        <w:t xml:space="preserve">Address potential questions that may come up.</w:t>
      </w:r>
    </w:p>
    <w:p w:rsidR="00000000" w:rsidDel="00000000" w:rsidP="00000000" w:rsidRDefault="00000000" w:rsidRPr="00000000" w14:paraId="000000D2">
      <w:pPr>
        <w:numPr>
          <w:ilvl w:val="0"/>
          <w:numId w:val="5"/>
        </w:numPr>
        <w:spacing w:after="0" w:afterAutospacing="0" w:lineRule="auto"/>
        <w:ind w:left="720" w:hanging="360"/>
        <w:rPr>
          <w:highlight w:val="white"/>
        </w:rPr>
      </w:pPr>
      <w:r w:rsidDel="00000000" w:rsidR="00000000" w:rsidRPr="00000000">
        <w:rPr>
          <w:color w:val="1f1f1f"/>
          <w:highlight w:val="white"/>
          <w:rtl w:val="0"/>
        </w:rPr>
        <w:t xml:space="preserve">Avoid having a single question derail a presentation and propose following-up offline.</w:t>
      </w:r>
    </w:p>
    <w:p w:rsidR="00000000" w:rsidDel="00000000" w:rsidP="00000000" w:rsidRDefault="00000000" w:rsidRPr="00000000" w14:paraId="000000D3">
      <w:pPr>
        <w:numPr>
          <w:ilvl w:val="0"/>
          <w:numId w:val="5"/>
        </w:numPr>
        <w:spacing w:after="280" w:lineRule="auto"/>
        <w:ind w:left="720" w:hanging="360"/>
        <w:rPr>
          <w:highlight w:val="white"/>
        </w:rPr>
      </w:pPr>
      <w:r w:rsidDel="00000000" w:rsidR="00000000" w:rsidRPr="00000000">
        <w:rPr>
          <w:color w:val="1f1f1f"/>
          <w:highlight w:val="white"/>
          <w:rtl w:val="0"/>
        </w:rPr>
        <w:t xml:space="preserve">Put supplementary visualizations and content in the appendix to help answer questions.</w:t>
      </w:r>
    </w:p>
    <w:p w:rsidR="00000000" w:rsidDel="00000000" w:rsidP="00000000" w:rsidRDefault="00000000" w:rsidRPr="00000000" w14:paraId="000000D4">
      <w:pPr>
        <w:spacing w:after="280" w:lineRule="auto"/>
        <w:ind w:left="0" w:firstLine="0"/>
        <w:rPr>
          <w:color w:val="1f1f1f"/>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newyorker.com/tech/annals-of-technology/mapping-new-york-noise-complaints" TargetMode="External"/><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hyperlink" Target="https://www.informationisbeautiful.net/visualizations/what-makes-a-good-data-visualization/" TargetMode="Externa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