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in Healthcare</w:t>
      </w:r>
    </w:p>
    <w:p>
      <w:r>
        <w:t>Artificial intelligence (AI) is transforming the healthcare industry. Machine learning models can now detect diseases from medical images with accuracy that rivals human radiologists. Natural language processing is being used to extract insights from electronic health records. AI-powered chatbots are providing preliminary diagnoses and triage services. Deep learning algorithms are accelerating drug discovery by predicting molecular interactions. The integration of AI in healthcare promises to improve patient outcomes, reduce costs, and make medical services more accessible globally.</w:t>
      </w:r>
    </w:p>
    <w:p>
      <w:pPr>
        <w:pStyle w:val="Heading2"/>
      </w:pPr>
      <w:r>
        <w:t>Key Applications</w:t>
      </w:r>
    </w:p>
    <w:p>
      <w:r>
        <w:t>1. Medical imaging and diagnostics</w:t>
      </w:r>
    </w:p>
    <w:p>
      <w:r>
        <w:t>2. Drug discovery and development</w:t>
      </w:r>
    </w:p>
    <w:p>
      <w:r>
        <w:t>3. Personalized treatment plans</w:t>
      </w:r>
    </w:p>
    <w:p>
      <w:r>
        <w:t>4. Electronic health record analysis</w:t>
      </w:r>
    </w:p>
    <w:p>
      <w:r>
        <w:t>5. Remote patient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