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080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080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MILDRED ZEMLAK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236 OBERBRUNNER RIDGES, NEW YORK, NY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+1 (555) 850 0153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Daniel, Lubowitz and Wisozk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Houston, TX // Director of Data Science // 09/2019 – present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Apply the use of machine learning to improve customer/consumer 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18"/>
          <w:szCs w:val="18"/>
          <w:u w:val="none"/>
          <w:shd w:fill="auto" w:val="clear"/>
          <w:vertAlign w:val="baseline"/>
          <w:rtl w:val="0"/>
        </w:rPr>
        <w:t xml:space="preserve">• Retain and recruit a large and growing data science, analytics and engineering team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• Create a virtuous cycle of platform adoption with improved data insights and streamlined publishing/access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• Drive revenue and cost optimization decisions and experiment ideas with business leaders based on data insights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• Focus on delivering solutions to improve decision-making, optimize research processes, increase operational efficiency, and ultimately, transform data into actionable insights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Goyette Inc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Houston, TX // Data Science // 02/2014 - 07/2019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Experience building &amp; managing a large analytics team, working cross-functionally, and managing vendor relationships and contracts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8"/>
          <w:szCs w:val="18"/>
          <w:u w:val="none"/>
          <w:shd w:fill="auto" w:val="clear"/>
          <w:vertAlign w:val="baseline"/>
          <w:rtl w:val="0"/>
        </w:rPr>
        <w:t xml:space="preserve">• Hands on experience in advanced analytics, Machine Learning and data science open-source platforms such as R and Python along with DW platforms such as Hana, Hadoop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Strong experience in managing strategic projects/programs and experience in engaging with senior management Experience in leading data-driven transformations and/or advanced analytics projects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Masters/PhD in any quantitative field such as Statistics, Mathematics, Engineering, Economics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Lim College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Bachelor's in Computer Science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 Demonstrates excellent attention to detail, teamwork and initiative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Working knowledge of Python, R, scikit-learn, Tensorflow, kera, and cloud computing (Azure)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40400"/>
          <w:sz w:val="18"/>
          <w:szCs w:val="18"/>
          <w:u w:val="none"/>
          <w:shd w:fill="auto" w:val="clear"/>
          <w:vertAlign w:val="baseline"/>
          <w:rtl w:val="0"/>
        </w:rPr>
        <w:t xml:space="preserve">• BI reporting and analysis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• Data Warehousing concepts, SDLC, testing, and implementation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•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18"/>
          <w:szCs w:val="18"/>
          <w:u w:val="none"/>
          <w:shd w:fill="auto" w:val="clear"/>
          <w:vertAlign w:val="baseline"/>
          <w:rtl w:val="0"/>
        </w:rPr>
        <w:t xml:space="preserve">Familiarity with Cloud tools, such as Snowflake, Air9, etc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Experience with Visual Basic for Applications and Java is highly desirable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SparkML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Using ML libraries, such as scikit-learn, caret, mlr, mllib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