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50B8" w14:textId="77777777" w:rsidR="006C505A" w:rsidRDefault="00000000">
      <w:pPr>
        <w:pStyle w:val="Heading1"/>
        <w:jc w:val="center"/>
      </w:pPr>
      <w:r>
        <w:t>Property Management Software – Detailed Repair Explanations &amp; Acceptance Criteria</w:t>
      </w:r>
    </w:p>
    <w:p w14:paraId="4FB8751D" w14:textId="77777777" w:rsidR="006C505A" w:rsidRDefault="00000000">
      <w:r>
        <w:t>Prepared by: Steve Lombardi</w:t>
      </w:r>
    </w:p>
    <w:p w14:paraId="7271C44E" w14:textId="77777777" w:rsidR="006C505A" w:rsidRDefault="00000000">
      <w:r>
        <w:t>Purpose: Provide detailed explanations, business impact, and acceptance criteria for each requested repair.</w:t>
      </w:r>
    </w:p>
    <w:p w14:paraId="1184DE53" w14:textId="77777777" w:rsidR="006C505A" w:rsidRDefault="006C505A"/>
    <w:p w14:paraId="3151BE8A" w14:textId="77777777" w:rsidR="006C505A" w:rsidRDefault="00000000">
      <w:pPr>
        <w:pStyle w:val="Heading2"/>
      </w:pPr>
      <w:r>
        <w:t>P0 – Blocking Repairs (Must Be Fixed Before Any Further Testing)</w:t>
      </w:r>
    </w:p>
    <w:p w14:paraId="28078A4D" w14:textId="77777777" w:rsidR="006C505A" w:rsidRDefault="00000000">
      <w:pPr>
        <w:pStyle w:val="ListNumber"/>
      </w:pPr>
      <w:r>
        <w:t>Add New Unit – Building dropdown not populated</w:t>
      </w:r>
    </w:p>
    <w:p w14:paraId="44518177" w14:textId="77777777" w:rsidR="006C505A" w:rsidRDefault="00000000">
      <w:pPr>
        <w:pStyle w:val="ListContinue"/>
      </w:pPr>
      <w:r>
        <w:t>Issue: Newly created buildings do not appear in the Building Name dropdown when adding units.</w:t>
      </w:r>
    </w:p>
    <w:p w14:paraId="05E095BD" w14:textId="77777777" w:rsidR="006C505A" w:rsidRDefault="00000000">
      <w:pPr>
        <w:pStyle w:val="ListContinue"/>
      </w:pPr>
      <w:r>
        <w:t>Why this matters: Units cannot be created, which blocks tenant setup, leasing, invoicing, and maintenance workflows.</w:t>
      </w:r>
    </w:p>
    <w:p w14:paraId="13DD2F88" w14:textId="77777777" w:rsidR="006C505A" w:rsidRDefault="00000000">
      <w:pPr>
        <w:pStyle w:val="ListContinue"/>
      </w:pPr>
      <w:r>
        <w:t>Required fix / acceptance criteria: Ensure all active buildings created in the system immediately appear in the Add New Unit dropdown.</w:t>
      </w:r>
    </w:p>
    <w:p w14:paraId="27752CE7" w14:textId="77777777" w:rsidR="006C505A" w:rsidRDefault="006C505A"/>
    <w:p w14:paraId="5548721C" w14:textId="77777777" w:rsidR="006C505A" w:rsidRDefault="00000000">
      <w:pPr>
        <w:pStyle w:val="ListNumber"/>
      </w:pPr>
      <w:r>
        <w:t>Add Owner – Module not functional</w:t>
      </w:r>
    </w:p>
    <w:p w14:paraId="574E6DFE" w14:textId="77777777" w:rsidR="006C505A" w:rsidRDefault="00000000">
      <w:pPr>
        <w:pStyle w:val="ListContinue"/>
      </w:pPr>
      <w:r>
        <w:t>Issue: Owner name is not split, Assign Properties is non-functional, and owner records cannot be saved.</w:t>
      </w:r>
    </w:p>
    <w:p w14:paraId="76DE9099" w14:textId="77777777" w:rsidR="006C505A" w:rsidRDefault="00000000">
      <w:pPr>
        <w:pStyle w:val="ListContinue"/>
      </w:pPr>
      <w:r>
        <w:t>Why this matters: Owners cannot be onboarded, owner dashboards cannot be tested, and ownership-based reporting is blocked.</w:t>
      </w:r>
    </w:p>
    <w:p w14:paraId="535E29ED" w14:textId="77777777" w:rsidR="006C505A" w:rsidRDefault="00000000">
      <w:pPr>
        <w:pStyle w:val="ListContinue"/>
      </w:pPr>
      <w:r>
        <w:t>Required fix / acceptance criteria: Split Owner Name into First/Family Name, fix property assignment logic, and allow owner records to be saved successfully.</w:t>
      </w:r>
    </w:p>
    <w:p w14:paraId="5E7B5C1C" w14:textId="77777777" w:rsidR="006C505A" w:rsidRDefault="006C505A"/>
    <w:p w14:paraId="3D899768" w14:textId="77777777" w:rsidR="006C505A" w:rsidRDefault="00000000">
      <w:pPr>
        <w:pStyle w:val="ListNumber"/>
      </w:pPr>
      <w:r>
        <w:t>New Full Unit Lease – Incorrect fields</w:t>
      </w:r>
    </w:p>
    <w:p w14:paraId="62824693" w14:textId="77777777" w:rsidR="006C505A" w:rsidRDefault="00000000">
      <w:pPr>
        <w:pStyle w:val="ListContinue"/>
      </w:pPr>
      <w:r>
        <w:t>Issue: Building label not corrected and Bedroom field still appears in Full Unit Lease flow.</w:t>
      </w:r>
    </w:p>
    <w:p w14:paraId="3ADA4E6B" w14:textId="77777777" w:rsidR="006C505A" w:rsidRDefault="00000000">
      <w:pPr>
        <w:pStyle w:val="ListContinue"/>
      </w:pPr>
      <w:r>
        <w:t>Why this matters: High risk of incorrect lease creation and confusion between full-unit and bedroom-by-bedroom rentals.</w:t>
      </w:r>
    </w:p>
    <w:p w14:paraId="63FF309E" w14:textId="77777777" w:rsidR="006C505A" w:rsidRDefault="00000000">
      <w:pPr>
        <w:pStyle w:val="ListContinue"/>
      </w:pPr>
      <w:r>
        <w:t>Required fix / acceptance criteria: Rename building selector to BUILDING NAME and completely remove Bedroom field from full-unit lease workflow.</w:t>
      </w:r>
    </w:p>
    <w:p w14:paraId="4FF8FDC1" w14:textId="77777777" w:rsidR="006C505A" w:rsidRDefault="006C505A"/>
    <w:p w14:paraId="1E2BC595" w14:textId="77777777" w:rsidR="006C505A" w:rsidRDefault="00000000">
      <w:pPr>
        <w:pStyle w:val="ListNumber"/>
      </w:pPr>
      <w:r>
        <w:t>Create New Invoice – Missing rent automation</w:t>
      </w:r>
    </w:p>
    <w:p w14:paraId="1047B142" w14:textId="77777777" w:rsidR="006C505A" w:rsidRDefault="00000000">
      <w:pPr>
        <w:pStyle w:val="ListContinue"/>
      </w:pPr>
      <w:r>
        <w:lastRenderedPageBreak/>
        <w:t>Issue: No batch rent invoicing, no automation, rent not auto-populated, rent mixed with service fees.</w:t>
      </w:r>
    </w:p>
    <w:p w14:paraId="2967F96F" w14:textId="77777777" w:rsidR="006C505A" w:rsidRDefault="00000000">
      <w:pPr>
        <w:pStyle w:val="ListContinue"/>
      </w:pPr>
      <w:r>
        <w:t>Why this matters: Manual invoicing is not operationally viable and increases error risk at scale.</w:t>
      </w:r>
    </w:p>
    <w:p w14:paraId="14D8E39B" w14:textId="77777777" w:rsidR="006C505A" w:rsidRDefault="00000000">
      <w:pPr>
        <w:pStyle w:val="ListContinue"/>
      </w:pPr>
      <w:r>
        <w:t>Required fix / acceptance criteria: Implement batch rent runs (scheduled and manual), auto-populate rent from lease, separate rent and service fee invoices, and apply global invoice branding.</w:t>
      </w:r>
    </w:p>
    <w:p w14:paraId="5FA06156" w14:textId="77777777" w:rsidR="006C505A" w:rsidRDefault="006C505A"/>
    <w:p w14:paraId="26C30AA4" w14:textId="77777777" w:rsidR="006C505A" w:rsidRDefault="00000000">
      <w:pPr>
        <w:pStyle w:val="ListNumber"/>
      </w:pPr>
      <w:r>
        <w:t>Communication Module – Non-functional</w:t>
      </w:r>
    </w:p>
    <w:p w14:paraId="237C0CB9" w14:textId="77777777" w:rsidR="006C505A" w:rsidRDefault="00000000">
      <w:pPr>
        <w:pStyle w:val="ListContinue"/>
      </w:pPr>
      <w:r>
        <w:t>Issue: Email and SMS cannot be sent despite module being visible.</w:t>
      </w:r>
    </w:p>
    <w:p w14:paraId="6900D232" w14:textId="77777777" w:rsidR="006C505A" w:rsidRDefault="00000000">
      <w:pPr>
        <w:pStyle w:val="ListContinue"/>
      </w:pPr>
      <w:r>
        <w:t>Why this matters: Property management operations cannot function without tenant communication.</w:t>
      </w:r>
    </w:p>
    <w:p w14:paraId="5F8CC2D2" w14:textId="77777777" w:rsidR="006C505A" w:rsidRDefault="00000000">
      <w:pPr>
        <w:pStyle w:val="ListContinue"/>
      </w:pPr>
      <w:r>
        <w:t>Required fix / acceptance criteria: Enable fully functional Email and SMS with targeting, logging, templates, and branding.</w:t>
      </w:r>
    </w:p>
    <w:p w14:paraId="361AD964" w14:textId="77777777" w:rsidR="006C505A" w:rsidRDefault="006C505A"/>
    <w:p w14:paraId="3F12A8C5" w14:textId="77777777" w:rsidR="006C505A" w:rsidRDefault="00000000">
      <w:pPr>
        <w:pStyle w:val="Heading2"/>
      </w:pPr>
      <w:r>
        <w:t>Major Functional &amp; Data Model Repairs</w:t>
      </w:r>
    </w:p>
    <w:p w14:paraId="49E1666E" w14:textId="77777777" w:rsidR="006C505A" w:rsidRDefault="00000000">
      <w:pPr>
        <w:pStyle w:val="ListNumber"/>
      </w:pPr>
      <w:r>
        <w:t>Tenant Type Model Redesign</w:t>
      </w:r>
    </w:p>
    <w:p w14:paraId="67237422" w14:textId="77777777" w:rsidR="006C505A" w:rsidRDefault="00000000">
      <w:pPr>
        <w:pStyle w:val="ListContinue"/>
      </w:pPr>
      <w:r>
        <w:t>Issue: Current tenant/resident structure is unclear and incomplete.</w:t>
      </w:r>
    </w:p>
    <w:p w14:paraId="562B24F3" w14:textId="77777777" w:rsidR="006C505A" w:rsidRDefault="00000000">
      <w:pPr>
        <w:pStyle w:val="ListContinue"/>
      </w:pPr>
      <w:r>
        <w:t>Why this matters: Creates confusion in billing, occupancy tracking, and reporting.</w:t>
      </w:r>
    </w:p>
    <w:p w14:paraId="50356DFF" w14:textId="77777777" w:rsidR="006C505A" w:rsidRDefault="00000000">
      <w:pPr>
        <w:pStyle w:val="ListContinue"/>
      </w:pPr>
      <w:r>
        <w:t>Required fix / acceptance criteria: Implement three tenant types: Individual, Company, Resident (admin-only). Only Individual and Company are billable.</w:t>
      </w:r>
    </w:p>
    <w:p w14:paraId="2CC9A2CF" w14:textId="77777777" w:rsidR="006C505A" w:rsidRDefault="006C505A"/>
    <w:p w14:paraId="4E77AA80" w14:textId="77777777" w:rsidR="006C505A" w:rsidRDefault="00000000">
      <w:pPr>
        <w:pStyle w:val="ListNumber"/>
      </w:pPr>
      <w:r>
        <w:t>Company &amp; Resident Data Completeness</w:t>
      </w:r>
    </w:p>
    <w:p w14:paraId="5FD4DF64" w14:textId="77777777" w:rsidR="006C505A" w:rsidRDefault="00000000">
      <w:pPr>
        <w:pStyle w:val="ListContinue"/>
      </w:pPr>
      <w:r>
        <w:t>Issue: Company records lack address and contact depth; Resident records lack contact info.</w:t>
      </w:r>
    </w:p>
    <w:p w14:paraId="048AF8F1" w14:textId="77777777" w:rsidR="006C505A" w:rsidRDefault="00000000">
      <w:pPr>
        <w:pStyle w:val="ListContinue"/>
      </w:pPr>
      <w:r>
        <w:t>Why this matters: Limits communication, compliance tracking, and real-world usability.</w:t>
      </w:r>
    </w:p>
    <w:p w14:paraId="627CE175" w14:textId="77777777" w:rsidR="006C505A" w:rsidRDefault="00000000">
      <w:pPr>
        <w:pStyle w:val="ListContinue"/>
      </w:pPr>
      <w:r>
        <w:t>Required fix / acceptance criteria: Add full company address, multiple contacts, and complete Resident contact fields (name, email, phone).</w:t>
      </w:r>
    </w:p>
    <w:p w14:paraId="6BE23046" w14:textId="77777777" w:rsidR="006C505A" w:rsidRDefault="006C505A"/>
    <w:p w14:paraId="5F62E769" w14:textId="77777777" w:rsidR="006C505A" w:rsidRDefault="00000000">
      <w:pPr>
        <w:pStyle w:val="ListNumber"/>
      </w:pPr>
      <w:r>
        <w:t>Bedroom Identifier Logic</w:t>
      </w:r>
    </w:p>
    <w:p w14:paraId="70549C41" w14:textId="77777777" w:rsidR="006C505A" w:rsidRDefault="00000000">
      <w:pPr>
        <w:pStyle w:val="ListContinue"/>
      </w:pPr>
      <w:r>
        <w:t>Issue: Bedroom labels show duplicated civic numbers and floor references.</w:t>
      </w:r>
    </w:p>
    <w:p w14:paraId="78FB6624" w14:textId="77777777" w:rsidR="006C505A" w:rsidRDefault="00000000">
      <w:pPr>
        <w:pStyle w:val="ListContinue"/>
      </w:pPr>
      <w:r>
        <w:t>Why this matters: Creates confusion and increases risk of misassignment.</w:t>
      </w:r>
    </w:p>
    <w:p w14:paraId="5F8A6F15" w14:textId="77777777" w:rsidR="006C505A" w:rsidRDefault="00000000">
      <w:pPr>
        <w:pStyle w:val="ListContinue"/>
      </w:pPr>
      <w:r>
        <w:t>Required fix / acceptance criteria: Normalize bedroom identifiers to clean formats (e.g., 82-101-1) with no floor text.</w:t>
      </w:r>
    </w:p>
    <w:p w14:paraId="5CD46A25" w14:textId="77777777" w:rsidR="006C505A" w:rsidRDefault="006C505A"/>
    <w:p w14:paraId="5BF8EE66" w14:textId="77777777" w:rsidR="006C505A" w:rsidRDefault="00000000">
      <w:pPr>
        <w:pStyle w:val="Heading2"/>
      </w:pPr>
      <w:r>
        <w:lastRenderedPageBreak/>
        <w:t>Document, Insurance, and Compliance Repairs</w:t>
      </w:r>
    </w:p>
    <w:p w14:paraId="77DE9A8A" w14:textId="77777777" w:rsidR="006C505A" w:rsidRDefault="00000000">
      <w:pPr>
        <w:pStyle w:val="ListNumber"/>
      </w:pPr>
      <w:r>
        <w:t>Document Upload &amp; Lease Visibility</w:t>
      </w:r>
    </w:p>
    <w:p w14:paraId="31DB9805" w14:textId="77777777" w:rsidR="006C505A" w:rsidRDefault="00000000">
      <w:pPr>
        <w:pStyle w:val="ListContinue"/>
      </w:pPr>
      <w:r>
        <w:t>Issue: Document upload module not visible; unclear document linking.</w:t>
      </w:r>
    </w:p>
    <w:p w14:paraId="5063C345" w14:textId="77777777" w:rsidR="006C505A" w:rsidRDefault="00000000">
      <w:pPr>
        <w:pStyle w:val="ListContinue"/>
      </w:pPr>
      <w:r>
        <w:t>Why this matters: Lease and compliance documents become difficult to find and manage.</w:t>
      </w:r>
    </w:p>
    <w:p w14:paraId="1E470489" w14:textId="77777777" w:rsidR="006C505A" w:rsidRDefault="00000000">
      <w:pPr>
        <w:pStyle w:val="ListContinue"/>
      </w:pPr>
      <w:r>
        <w:t>Required fix / acceptance criteria: Implement centralized document storage with multi-linking to Lease, Tenant, Unit, Building, and Owner.</w:t>
      </w:r>
    </w:p>
    <w:p w14:paraId="2585C6C6" w14:textId="77777777" w:rsidR="006C505A" w:rsidRDefault="006C505A"/>
    <w:p w14:paraId="18276CF4" w14:textId="77777777" w:rsidR="006C505A" w:rsidRDefault="00000000">
      <w:pPr>
        <w:pStyle w:val="ListNumber"/>
      </w:pPr>
      <w:r>
        <w:t>Tenant Insurance Management</w:t>
      </w:r>
    </w:p>
    <w:p w14:paraId="3B8B8A02" w14:textId="77777777" w:rsidR="006C505A" w:rsidRDefault="00000000">
      <w:pPr>
        <w:pStyle w:val="ListContinue"/>
      </w:pPr>
      <w:r>
        <w:t>Issue: No structured insurance tracking or alerts.</w:t>
      </w:r>
    </w:p>
    <w:p w14:paraId="733A3F7F" w14:textId="77777777" w:rsidR="006C505A" w:rsidRDefault="00000000">
      <w:pPr>
        <w:pStyle w:val="ListContinue"/>
      </w:pPr>
      <w:r>
        <w:t>Why this matters: High legal and liability exposure due to missing or expired tenant insurance.</w:t>
      </w:r>
    </w:p>
    <w:p w14:paraId="1CA2E400" w14:textId="77777777" w:rsidR="006C505A" w:rsidRDefault="00000000">
      <w:pPr>
        <w:pStyle w:val="ListContinue"/>
      </w:pPr>
      <w:r>
        <w:t>Required fix / acceptance criteria: Track insurance at lease level with expiry alerts (30/14/7 days) and admin compliance dashboard.</w:t>
      </w:r>
    </w:p>
    <w:p w14:paraId="30118707" w14:textId="77777777" w:rsidR="006C505A" w:rsidRDefault="006C505A"/>
    <w:sectPr w:rsidR="006C5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59042">
    <w:abstractNumId w:val="8"/>
  </w:num>
  <w:num w:numId="2" w16cid:durableId="1307079004">
    <w:abstractNumId w:val="6"/>
  </w:num>
  <w:num w:numId="3" w16cid:durableId="2102294446">
    <w:abstractNumId w:val="5"/>
  </w:num>
  <w:num w:numId="4" w16cid:durableId="1070806552">
    <w:abstractNumId w:val="4"/>
  </w:num>
  <w:num w:numId="5" w16cid:durableId="1326667306">
    <w:abstractNumId w:val="7"/>
  </w:num>
  <w:num w:numId="6" w16cid:durableId="1188566795">
    <w:abstractNumId w:val="3"/>
  </w:num>
  <w:num w:numId="7" w16cid:durableId="531697480">
    <w:abstractNumId w:val="2"/>
  </w:num>
  <w:num w:numId="8" w16cid:durableId="221985802">
    <w:abstractNumId w:val="1"/>
  </w:num>
  <w:num w:numId="9" w16cid:durableId="58812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505A"/>
    <w:rsid w:val="00AA1D8D"/>
    <w:rsid w:val="00B47730"/>
    <w:rsid w:val="00B85BCC"/>
    <w:rsid w:val="00CA65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1E23B"/>
  <w14:defaultImageDpi w14:val="300"/>
  <w15:docId w15:val="{137894D4-EC48-4CEB-BE1A-DF79AC41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Lombardi</cp:lastModifiedBy>
  <cp:revision>3</cp:revision>
  <dcterms:created xsi:type="dcterms:W3CDTF">2026-01-17T20:04:00Z</dcterms:created>
  <dcterms:modified xsi:type="dcterms:W3CDTF">2026-01-17T20:04:00Z</dcterms:modified>
  <cp:category/>
</cp:coreProperties>
</file>