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2DA" w14:textId="77777777" w:rsidR="009054D9" w:rsidRPr="00B957C7" w:rsidRDefault="009054D9" w:rsidP="003D476B">
      <w:pPr>
        <w:jc w:val="both"/>
        <w:rPr>
          <w:rFonts w:asciiTheme="majorHAnsi" w:hAnsiTheme="majorHAnsi" w:cstheme="majorHAnsi"/>
          <w:i w:val="0"/>
          <w:iCs/>
        </w:rPr>
      </w:pPr>
    </w:p>
    <w:p w14:paraId="1DA1A45B" w14:textId="77777777" w:rsidR="00BE72F7" w:rsidRPr="00B957C7" w:rsidRDefault="00BE72F7" w:rsidP="003D476B">
      <w:pPr>
        <w:jc w:val="both"/>
        <w:rPr>
          <w:rFonts w:asciiTheme="majorHAnsi" w:hAnsiTheme="majorHAnsi" w:cstheme="majorHAnsi"/>
          <w:i w:val="0"/>
          <w:iCs/>
        </w:rPr>
      </w:pPr>
    </w:p>
    <w:p w14:paraId="5D2B04E8" w14:textId="77777777" w:rsidR="009054D9" w:rsidRPr="00B957C7" w:rsidRDefault="009054D9" w:rsidP="003D476B">
      <w:pPr>
        <w:jc w:val="both"/>
        <w:rPr>
          <w:rFonts w:asciiTheme="majorHAnsi" w:hAnsiTheme="majorHAnsi" w:cstheme="majorHAnsi"/>
          <w:i w:val="0"/>
          <w:iCs/>
        </w:rPr>
      </w:pPr>
    </w:p>
    <w:p w14:paraId="56682DEB" w14:textId="77777777" w:rsidR="009054D9" w:rsidRPr="00B957C7" w:rsidRDefault="009054D9" w:rsidP="003D476B">
      <w:pPr>
        <w:jc w:val="both"/>
        <w:rPr>
          <w:rFonts w:asciiTheme="majorHAnsi" w:hAnsiTheme="majorHAnsi" w:cstheme="majorHAnsi"/>
          <w:i w:val="0"/>
          <w:iCs/>
        </w:rPr>
      </w:pPr>
    </w:p>
    <w:p w14:paraId="75B670F3"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SENTINURL</w:t>
      </w:r>
    </w:p>
    <w:p w14:paraId="7F83096E" w14:textId="1BA076F1" w:rsidR="009054D9" w:rsidRPr="00B957C7" w:rsidRDefault="00B957C7" w:rsidP="00721FDC">
      <w:pPr>
        <w:jc w:val="center"/>
        <w:rPr>
          <w:rFonts w:asciiTheme="majorHAnsi" w:hAnsiTheme="majorHAnsi" w:cstheme="majorHAnsi"/>
          <w:i w:val="0"/>
          <w:iCs/>
        </w:rPr>
      </w:pPr>
      <w:proofErr w:type="spellStart"/>
      <w:r w:rsidRPr="00B957C7">
        <w:rPr>
          <w:rFonts w:asciiTheme="majorHAnsi" w:hAnsiTheme="majorHAnsi" w:cstheme="majorHAnsi"/>
          <w:b/>
          <w:bCs/>
          <w:i w:val="0"/>
          <w:iCs/>
          <w:sz w:val="32"/>
        </w:rPr>
        <w:t>SentinURL</w:t>
      </w:r>
      <w:proofErr w:type="spellEnd"/>
      <w:r w:rsidRPr="00B957C7">
        <w:rPr>
          <w:rFonts w:asciiTheme="majorHAnsi" w:hAnsiTheme="majorHAnsi" w:cstheme="majorHAnsi"/>
          <w:i w:val="0"/>
          <w:iCs/>
          <w:sz w:val="32"/>
        </w:rPr>
        <w:t>: Dual-Stage Artificial Intelligence for Semantic Phishing Neutralization.</w:t>
      </w:r>
    </w:p>
    <w:p w14:paraId="610DB0FA" w14:textId="77777777" w:rsidR="009054D9" w:rsidRPr="00B957C7" w:rsidRDefault="009054D9" w:rsidP="00721FDC">
      <w:pPr>
        <w:jc w:val="center"/>
        <w:rPr>
          <w:rFonts w:asciiTheme="majorHAnsi" w:hAnsiTheme="majorHAnsi" w:cstheme="majorHAnsi"/>
          <w:i w:val="0"/>
          <w:iCs/>
        </w:rPr>
      </w:pPr>
    </w:p>
    <w:p w14:paraId="654B55F0" w14:textId="77777777" w:rsidR="009054D9" w:rsidRPr="00B957C7" w:rsidRDefault="009054D9" w:rsidP="00721FDC">
      <w:pPr>
        <w:jc w:val="center"/>
        <w:rPr>
          <w:rFonts w:asciiTheme="majorHAnsi" w:hAnsiTheme="majorHAnsi" w:cstheme="majorHAnsi"/>
          <w:i w:val="0"/>
          <w:iCs/>
        </w:rPr>
      </w:pPr>
    </w:p>
    <w:p w14:paraId="162CC057" w14:textId="77777777" w:rsidR="009054D9" w:rsidRPr="00B957C7" w:rsidRDefault="009054D9" w:rsidP="00721FDC">
      <w:pPr>
        <w:jc w:val="center"/>
        <w:rPr>
          <w:rFonts w:asciiTheme="majorHAnsi" w:hAnsiTheme="majorHAnsi" w:cstheme="majorHAnsi"/>
          <w:i w:val="0"/>
          <w:iCs/>
        </w:rPr>
      </w:pPr>
    </w:p>
    <w:p w14:paraId="4DDB8F83" w14:textId="77777777" w:rsidR="009054D9" w:rsidRPr="00B957C7" w:rsidRDefault="009054D9" w:rsidP="00721FDC">
      <w:pPr>
        <w:jc w:val="center"/>
        <w:rPr>
          <w:rFonts w:asciiTheme="majorHAnsi" w:hAnsiTheme="majorHAnsi" w:cstheme="majorHAnsi"/>
          <w:i w:val="0"/>
          <w:iCs/>
        </w:rPr>
      </w:pPr>
    </w:p>
    <w:p w14:paraId="7B1D807C"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Authors</w:t>
      </w:r>
    </w:p>
    <w:p w14:paraId="35D70477"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Saif Amjad Al-Sabaneh</w:t>
      </w:r>
    </w:p>
    <w:p w14:paraId="14D326F8"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202330014</w:t>
      </w:r>
    </w:p>
    <w:p w14:paraId="038AB47D" w14:textId="77777777" w:rsidR="009054D9" w:rsidRPr="00B957C7" w:rsidRDefault="009054D9" w:rsidP="00721FDC">
      <w:pPr>
        <w:jc w:val="center"/>
        <w:rPr>
          <w:rFonts w:asciiTheme="majorHAnsi" w:hAnsiTheme="majorHAnsi" w:cstheme="majorHAnsi"/>
          <w:i w:val="0"/>
          <w:iCs/>
        </w:rPr>
      </w:pPr>
    </w:p>
    <w:p w14:paraId="7B3AE251" w14:textId="77777777" w:rsidR="009054D9" w:rsidRPr="00B957C7" w:rsidRDefault="009054D9" w:rsidP="00721FDC">
      <w:pPr>
        <w:jc w:val="center"/>
        <w:rPr>
          <w:rFonts w:asciiTheme="majorHAnsi" w:hAnsiTheme="majorHAnsi" w:cstheme="majorHAnsi"/>
          <w:i w:val="0"/>
          <w:iCs/>
        </w:rPr>
      </w:pPr>
    </w:p>
    <w:p w14:paraId="1D09457F"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Supervised by</w:t>
      </w:r>
    </w:p>
    <w:p w14:paraId="07BBED96" w14:textId="77777777" w:rsidR="009054D9" w:rsidRPr="00B957C7" w:rsidRDefault="00D9020F" w:rsidP="00721FDC">
      <w:pPr>
        <w:jc w:val="center"/>
        <w:rPr>
          <w:rFonts w:asciiTheme="majorHAnsi" w:hAnsiTheme="majorHAnsi" w:cstheme="majorHAnsi"/>
          <w:i w:val="0"/>
          <w:iCs/>
        </w:rPr>
      </w:pPr>
      <w:r w:rsidRPr="00B957C7">
        <w:rPr>
          <w:rFonts w:asciiTheme="majorHAnsi" w:hAnsiTheme="majorHAnsi" w:cstheme="majorHAnsi"/>
          <w:i w:val="0"/>
          <w:iCs/>
        </w:rPr>
        <w:t>Dr. Hussam B</w:t>
      </w:r>
      <w:r w:rsidR="00D5123F" w:rsidRPr="00B957C7">
        <w:rPr>
          <w:rFonts w:asciiTheme="majorHAnsi" w:hAnsiTheme="majorHAnsi" w:cstheme="majorHAnsi"/>
          <w:i w:val="0"/>
          <w:iCs/>
        </w:rPr>
        <w:t>arham</w:t>
      </w:r>
    </w:p>
    <w:p w14:paraId="4F963BCE" w14:textId="77777777" w:rsidR="009054D9" w:rsidRPr="00B957C7" w:rsidRDefault="009054D9" w:rsidP="00721FDC">
      <w:pPr>
        <w:jc w:val="center"/>
        <w:rPr>
          <w:rFonts w:asciiTheme="majorHAnsi" w:hAnsiTheme="majorHAnsi" w:cstheme="majorHAnsi"/>
          <w:i w:val="0"/>
          <w:iCs/>
        </w:rPr>
      </w:pPr>
    </w:p>
    <w:p w14:paraId="51811D09" w14:textId="77777777" w:rsidR="009054D9" w:rsidRPr="00B957C7" w:rsidRDefault="009054D9" w:rsidP="00721FDC">
      <w:pPr>
        <w:jc w:val="center"/>
        <w:rPr>
          <w:rFonts w:asciiTheme="majorHAnsi" w:hAnsiTheme="majorHAnsi" w:cstheme="majorHAnsi"/>
          <w:i w:val="0"/>
          <w:iCs/>
        </w:rPr>
      </w:pPr>
    </w:p>
    <w:p w14:paraId="6143BBE2"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Course: Graduation Project</w:t>
      </w:r>
    </w:p>
    <w:p w14:paraId="7E8BB03A"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 xml:space="preserve">Date: </w:t>
      </w:r>
      <w:r w:rsidR="00E01B71" w:rsidRPr="00B957C7">
        <w:rPr>
          <w:rFonts w:asciiTheme="majorHAnsi" w:hAnsiTheme="majorHAnsi" w:cstheme="majorHAnsi"/>
          <w:i w:val="0"/>
          <w:iCs/>
        </w:rPr>
        <w:t>March</w:t>
      </w:r>
      <w:r w:rsidRPr="00B957C7">
        <w:rPr>
          <w:rFonts w:asciiTheme="majorHAnsi" w:hAnsiTheme="majorHAnsi" w:cstheme="majorHAnsi"/>
          <w:i w:val="0"/>
          <w:iCs/>
        </w:rPr>
        <w:t xml:space="preserve"> 1</w:t>
      </w:r>
      <w:r w:rsidR="00E01B71" w:rsidRPr="00B957C7">
        <w:rPr>
          <w:rFonts w:asciiTheme="majorHAnsi" w:hAnsiTheme="majorHAnsi" w:cstheme="majorHAnsi"/>
          <w:i w:val="0"/>
          <w:iCs/>
        </w:rPr>
        <w:t>0</w:t>
      </w:r>
      <w:r w:rsidRPr="00B957C7">
        <w:rPr>
          <w:rFonts w:asciiTheme="majorHAnsi" w:hAnsiTheme="majorHAnsi" w:cstheme="majorHAnsi"/>
          <w:i w:val="0"/>
          <w:iCs/>
        </w:rPr>
        <w:t>, 2026</w:t>
      </w:r>
    </w:p>
    <w:p w14:paraId="4FF4AD30" w14:textId="77777777" w:rsidR="009054D9"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8A4D7AF" w14:textId="77777777" w:rsidR="003B69FE" w:rsidRPr="00B957C7" w:rsidRDefault="003B69FE" w:rsidP="003D476B">
      <w:pPr>
        <w:pStyle w:val="Heading1"/>
        <w:jc w:val="both"/>
        <w:rPr>
          <w:rFonts w:cstheme="majorHAnsi"/>
          <w:i w:val="0"/>
          <w:iCs/>
        </w:rPr>
      </w:pPr>
      <w:r w:rsidRPr="00B957C7">
        <w:rPr>
          <w:rFonts w:cstheme="majorHAnsi"/>
          <w:i w:val="0"/>
          <w:iCs/>
        </w:rPr>
        <w:lastRenderedPageBreak/>
        <w:t>Abstract</w:t>
      </w:r>
    </w:p>
    <w:p w14:paraId="66F35F31" w14:textId="77777777" w:rsidR="003B69FE" w:rsidRPr="00B957C7" w:rsidRDefault="003B69FE" w:rsidP="003D476B">
      <w:pPr>
        <w:jc w:val="both"/>
        <w:rPr>
          <w:rFonts w:asciiTheme="majorHAnsi" w:hAnsiTheme="majorHAnsi" w:cstheme="majorHAnsi"/>
          <w:i w:val="0"/>
          <w:iCs/>
        </w:rPr>
      </w:pPr>
      <w:r w:rsidRPr="00B957C7">
        <w:rPr>
          <w:rFonts w:asciiTheme="majorHAnsi" w:hAnsiTheme="majorHAnsi" w:cstheme="majorHAnsi"/>
        </w:rPr>
        <w:t>This project presents "SentinURL,"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rsidRPr="00B957C7">
        <w:rPr>
          <w:rFonts w:asciiTheme="majorHAnsi" w:hAnsiTheme="majorHAnsi" w:cstheme="majorHAnsi"/>
        </w:rPr>
        <w:br/>
      </w:r>
      <w:r w:rsidRPr="00B957C7">
        <w:rPr>
          <w:rFonts w:asciiTheme="majorHAnsi" w:hAnsiTheme="majorHAnsi" w:cstheme="majorHAnsi"/>
        </w:rPr>
        <w:br/>
        <w:t>The final evaluation of the SentinURL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197B624" w14:textId="77777777" w:rsidR="00D76C0E" w:rsidRPr="00B957C7" w:rsidRDefault="00D76C0E" w:rsidP="003D476B">
      <w:pPr>
        <w:jc w:val="both"/>
        <w:rPr>
          <w:rFonts w:asciiTheme="majorHAnsi" w:hAnsiTheme="majorHAnsi" w:cstheme="majorHAnsi"/>
          <w:i w:val="0"/>
          <w:iCs/>
        </w:rPr>
      </w:pPr>
    </w:p>
    <w:p w14:paraId="543346AA" w14:textId="77777777" w:rsidR="00D76C0E" w:rsidRPr="00B957C7" w:rsidRDefault="00D76C0E">
      <w:pPr>
        <w:rPr>
          <w:rFonts w:asciiTheme="majorHAnsi" w:eastAsiaTheme="majorEastAsia" w:hAnsiTheme="majorHAnsi" w:cstheme="majorHAnsi"/>
          <w:b/>
          <w:bCs/>
          <w:i w:val="0"/>
          <w:iCs/>
          <w:color w:val="2E74B5"/>
          <w:sz w:val="32"/>
          <w:szCs w:val="28"/>
        </w:rPr>
      </w:pPr>
      <w:r w:rsidRPr="00B957C7">
        <w:rPr>
          <w:rFonts w:asciiTheme="majorHAnsi" w:hAnsiTheme="majorHAnsi" w:cstheme="majorHAnsi"/>
          <w:i w:val="0"/>
          <w:iCs/>
        </w:rPr>
        <w:br w:type="page"/>
      </w:r>
    </w:p>
    <w:p w14:paraId="4E2ABB74" w14:textId="77777777" w:rsidR="00D76C0E" w:rsidRPr="00B957C7" w:rsidRDefault="00D76C0E" w:rsidP="00D76C0E">
      <w:pPr>
        <w:pStyle w:val="Heading1"/>
        <w:jc w:val="both"/>
        <w:rPr>
          <w:rFonts w:cstheme="majorHAnsi"/>
          <w:i w:val="0"/>
          <w:iCs/>
        </w:rPr>
      </w:pPr>
      <w:r w:rsidRPr="00B957C7">
        <w:rPr>
          <w:rFonts w:cstheme="majorHAnsi"/>
          <w:i w:val="0"/>
          <w:iCs/>
        </w:rPr>
        <w:lastRenderedPageBreak/>
        <w:t>Acknowledgment</w:t>
      </w:r>
    </w:p>
    <w:p w14:paraId="586626DC"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sincere gratitude to everyone who contributed to the completion of this graduation project.</w:t>
      </w:r>
    </w:p>
    <w:p w14:paraId="61ED97F7"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72EBDAF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 xml:space="preserve">I am also deeply grateful to the faculty members of the </w:t>
      </w:r>
      <w:r w:rsidRPr="00B957C7">
        <w:rPr>
          <w:rFonts w:asciiTheme="majorHAnsi" w:hAnsiTheme="majorHAnsi" w:cstheme="majorHAnsi"/>
          <w:i w:val="0"/>
          <w:iCs/>
          <w:color w:val="EE0000"/>
        </w:rPr>
        <w:t xml:space="preserve">Computer Science Department </w:t>
      </w:r>
      <w:r w:rsidRPr="00B957C7">
        <w:rPr>
          <w:rFonts w:asciiTheme="majorHAnsi" w:hAnsiTheme="majorHAnsi" w:cstheme="majorHAnsi"/>
          <w:i w:val="0"/>
          <w:iCs/>
        </w:rPr>
        <w:t>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5D3BEF59"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5F5A1D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F2693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25F14C28" w14:textId="77777777" w:rsidR="00D76C0E" w:rsidRPr="00B957C7" w:rsidRDefault="00D76C0E" w:rsidP="003D476B">
      <w:pPr>
        <w:jc w:val="both"/>
        <w:rPr>
          <w:rFonts w:asciiTheme="majorHAnsi" w:hAnsiTheme="majorHAnsi" w:cstheme="majorHAnsi"/>
          <w:i w:val="0"/>
          <w:iCs/>
        </w:rPr>
      </w:pPr>
    </w:p>
    <w:p w14:paraId="3503526E" w14:textId="77777777" w:rsidR="00D76C0E" w:rsidRPr="00B957C7" w:rsidRDefault="00D76C0E" w:rsidP="003D476B">
      <w:pPr>
        <w:jc w:val="both"/>
        <w:rPr>
          <w:rFonts w:asciiTheme="majorHAnsi" w:hAnsiTheme="majorHAnsi" w:cstheme="majorHAnsi"/>
          <w:i w:val="0"/>
          <w:iCs/>
        </w:rPr>
      </w:pPr>
    </w:p>
    <w:p w14:paraId="5B7E0CC4" w14:textId="77777777" w:rsidR="00D76C0E" w:rsidRPr="00B957C7" w:rsidRDefault="00D76C0E" w:rsidP="003D476B">
      <w:pPr>
        <w:jc w:val="both"/>
        <w:rPr>
          <w:rFonts w:asciiTheme="majorHAnsi" w:hAnsiTheme="majorHAnsi" w:cstheme="majorHAnsi"/>
          <w:i w:val="0"/>
          <w:iCs/>
        </w:rPr>
      </w:pPr>
    </w:p>
    <w:p w14:paraId="0DBCADFF" w14:textId="77777777" w:rsidR="00D76C0E" w:rsidRPr="00B957C7" w:rsidRDefault="00D76C0E" w:rsidP="003D476B">
      <w:pPr>
        <w:jc w:val="both"/>
        <w:rPr>
          <w:rFonts w:asciiTheme="majorHAnsi" w:hAnsiTheme="majorHAnsi" w:cstheme="majorHAnsi"/>
          <w:i w:val="0"/>
          <w:iCs/>
        </w:rPr>
      </w:pPr>
    </w:p>
    <w:p w14:paraId="1A6BCD9B" w14:textId="77777777" w:rsidR="00D76C0E" w:rsidRPr="00B957C7" w:rsidRDefault="00D76C0E" w:rsidP="003D476B">
      <w:pPr>
        <w:jc w:val="both"/>
        <w:rPr>
          <w:rFonts w:asciiTheme="majorHAnsi" w:hAnsiTheme="majorHAnsi" w:cstheme="majorHAnsi"/>
          <w:i w:val="0"/>
          <w:iCs/>
        </w:rPr>
      </w:pPr>
    </w:p>
    <w:p w14:paraId="34BB6F1A" w14:textId="77777777" w:rsidR="00D76C0E" w:rsidRPr="00B957C7" w:rsidRDefault="00D76C0E" w:rsidP="003D476B">
      <w:pPr>
        <w:jc w:val="both"/>
        <w:rPr>
          <w:rFonts w:asciiTheme="majorHAnsi" w:hAnsiTheme="majorHAnsi" w:cstheme="majorHAnsi"/>
          <w:i w:val="0"/>
          <w:iCs/>
        </w:rPr>
      </w:pPr>
    </w:p>
    <w:p w14:paraId="15A2105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Business Intelligence Project Description and Objectives</w:t>
      </w:r>
    </w:p>
    <w:p w14:paraId="05598F8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t>This graduation project, entitled "SentinURL: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Pr="00B957C7">
        <w:rPr>
          <w:rFonts w:asciiTheme="majorHAnsi" w:hAnsiTheme="majorHAnsi" w:cstheme="majorHAnsi"/>
        </w:rPr>
        <w:br/>
      </w:r>
      <w:r w:rsidRPr="00B957C7">
        <w:rPr>
          <w:rFonts w:asciiTheme="majorHAnsi" w:hAnsiTheme="majorHAnsi" w:cstheme="majorHAnsi"/>
        </w:rPr>
        <w:br/>
        <w:t>The system achieves this by employing a sophisticated, multi-stage detection pipeline:</w:t>
      </w:r>
      <w:r w:rsidRPr="00B957C7">
        <w:rPr>
          <w:rFonts w:asciiTheme="majorHAnsi" w:hAnsiTheme="majorHAnsi" w:cstheme="majorHAnsi"/>
        </w:rPr>
        <w:br/>
        <w:t>1. Stage 1 (Lexical Analysis): Utilizes Natural Language Processing (TF-IDF) and Logistic Regression to analyze the structural anomalies of the URL string itself.</w:t>
      </w:r>
      <w:r w:rsidRPr="00B957C7">
        <w:rPr>
          <w:rFonts w:asciiTheme="majorHAnsi" w:hAnsiTheme="majorHAnsi" w:cstheme="majorHAnsi"/>
        </w:rPr>
        <w:br/>
        <w:t>2. Stage 2 (Heuristic Feature Extraction): Deploys a highly accurate Histogram-based Gradient Boosting (CatBoost/Random Forest) model to evaluate complex web features, such as domain age, SSL certificate validity, and deep-page HTML content indicators (e.g., hidden credential forms).</w:t>
      </w:r>
      <w:r w:rsidRPr="00B957C7">
        <w:rPr>
          <w:rFonts w:asciiTheme="majorHAnsi" w:hAnsiTheme="majorHAnsi" w:cstheme="majorHAnsi"/>
        </w:rPr>
        <w:br/>
        <w:t>3. Dynamic Verification Layer: Actively fuses predictions with live external intelligence grids, including Google Safe Browsing APIs, live WHOIS registries, and Geographic Server Mapping (Geo-IP) to cross-reference the physical hosting locations of suspicious domains.</w:t>
      </w:r>
      <w:r w:rsidRPr="00B957C7">
        <w:rPr>
          <w:rFonts w:asciiTheme="majorHAnsi" w:hAnsiTheme="majorHAnsi" w:cstheme="majorHAnsi"/>
        </w:rP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rsidRPr="00B957C7">
        <w:rPr>
          <w:rFonts w:asciiTheme="majorHAnsi" w:hAnsiTheme="majorHAnsi" w:cstheme="majorHAnsi"/>
        </w:rPr>
        <w:br/>
      </w:r>
      <w:r w:rsidRPr="00B957C7">
        <w:rPr>
          <w:rFonts w:asciiTheme="majorHAnsi" w:hAnsiTheme="majorHAnsi" w:cstheme="majorHAnsi"/>
        </w:rPr>
        <w:br/>
        <w:t>Target Industry</w:t>
      </w:r>
      <w:r w:rsidRPr="00B957C7">
        <w:rPr>
          <w:rFonts w:asciiTheme="majorHAnsi" w:hAnsiTheme="majorHAnsi" w:cstheme="majorHAnsi"/>
        </w:rPr>
        <w:br/>
        <w:t>This project operates heavily within the Cybersecurity and Threat Intelligence industry, specifically focusing on Information Security (InfoSec), Enterprise Risk Management, and Web Gateway Infrastructure.</w:t>
      </w:r>
      <w:r w:rsidRPr="00B957C7">
        <w:rPr>
          <w:rFonts w:asciiTheme="majorHAnsi" w:hAnsiTheme="majorHAnsi" w:cstheme="majorHAnsi"/>
        </w:rPr>
        <w:br/>
      </w:r>
      <w:r w:rsidRPr="00B957C7">
        <w:rPr>
          <w:rFonts w:asciiTheme="majorHAnsi" w:hAnsiTheme="majorHAnsi" w:cstheme="majorHAnsi"/>
        </w:rPr>
        <w:br/>
        <w:t>Industry Impact and Value Proposition</w:t>
      </w:r>
      <w:r w:rsidRPr="00B957C7">
        <w:rPr>
          <w:rFonts w:asciiTheme="majorHAnsi" w:hAnsiTheme="majorHAnsi" w:cstheme="majorHAnsi"/>
        </w:rPr>
        <w:b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rsidRPr="00B957C7">
        <w:rPr>
          <w:rFonts w:asciiTheme="majorHAnsi" w:hAnsiTheme="majorHAnsi" w:cstheme="majorHAnsi"/>
        </w:rPr>
        <w:br/>
        <w:t>SentinURL provides significant value to the industry through the following mechanisms:</w:t>
      </w:r>
      <w:r w:rsidRPr="00B957C7">
        <w:rPr>
          <w:rFonts w:asciiTheme="majorHAnsi" w:hAnsiTheme="majorHAnsi" w:cstheme="majorHAnsi"/>
        </w:rPr>
        <w:br/>
        <w:t>- Zero-Day Detection: By relying on mathematical ML models rather than static lists, the system can instantly identify and block a phishing website the exact second it goes live on the internet, based purely on its structural and behavioral characteristics.</w:t>
      </w:r>
      <w:r w:rsidRPr="00B957C7">
        <w:rPr>
          <w:rFonts w:asciiTheme="majorHAnsi" w:hAnsiTheme="majorHAnsi" w:cstheme="majorHAnsi"/>
        </w:rPr>
        <w:br/>
        <w:t>- Automated Threat Triage: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rsidRPr="00B957C7">
        <w:rPr>
          <w:rFonts w:asciiTheme="majorHAnsi" w:hAnsiTheme="majorHAnsi" w:cstheme="majorHAnsi"/>
        </w:rPr>
        <w:br/>
        <w:t>- False-Positive Mitigation: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57E50C08"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Research and Acquiring Effort</w:t>
      </w:r>
    </w:p>
    <w:p w14:paraId="090B79C2"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Data Search and Selection Process</w:t>
      </w:r>
      <w:r w:rsidRPr="00B957C7">
        <w:rPr>
          <w:rFonts w:asciiTheme="majorHAnsi" w:hAnsiTheme="majorHAnsi" w:cstheme="majorHAnsi"/>
          <w:b/>
          <w:bCs/>
          <w:i w:val="0"/>
          <w:iCs/>
        </w:rPr>
        <w:br/>
      </w:r>
      <w:r w:rsidRPr="00B957C7">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B957C7">
        <w:rPr>
          <w:rFonts w:asciiTheme="majorHAnsi" w:hAnsiTheme="majorHAnsi" w:cstheme="majorHAnsi"/>
          <w:i w:val="0"/>
          <w:iCs/>
        </w:rPr>
        <w:t>predicted</w:t>
      </w:r>
      <w:r w:rsidRPr="00B957C7">
        <w:rPr>
          <w:rFonts w:asciiTheme="majorHAnsi" w:hAnsiTheme="majorHAnsi" w:cstheme="majorHAnsi"/>
          <w:i w:val="0"/>
          <w:iCs/>
        </w:rPr>
        <w:t xml:space="preserve"> on three primary criteria:</w:t>
      </w:r>
      <w:r w:rsidRPr="00B957C7">
        <w:rPr>
          <w:rFonts w:asciiTheme="majorHAnsi" w:hAnsiTheme="majorHAnsi" w:cstheme="majorHAnsi"/>
          <w:i w:val="0"/>
          <w:iCs/>
        </w:rPr>
        <w:br/>
      </w:r>
      <w:r w:rsidRPr="00B957C7">
        <w:rPr>
          <w:rFonts w:asciiTheme="majorHAnsi" w:hAnsiTheme="majorHAnsi" w:cstheme="majorHAnsi"/>
          <w:b/>
          <w:bCs/>
          <w:i w:val="0"/>
          <w:iCs/>
        </w:rPr>
        <w:t>1. Diversity of Domain Structures:</w:t>
      </w:r>
      <w:r w:rsidRPr="00B957C7">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B957C7">
        <w:rPr>
          <w:rFonts w:asciiTheme="majorHAnsi" w:hAnsiTheme="majorHAnsi" w:cstheme="majorHAnsi"/>
          <w:i w:val="0"/>
          <w:iCs/>
        </w:rPr>
        <w:br/>
      </w:r>
      <w:r w:rsidRPr="00B957C7">
        <w:rPr>
          <w:rFonts w:asciiTheme="majorHAnsi" w:hAnsiTheme="majorHAnsi" w:cstheme="majorHAnsi"/>
          <w:b/>
          <w:bCs/>
          <w:i w:val="0"/>
          <w:iCs/>
        </w:rPr>
        <w:t>2. Verified Threat Feeds:</w:t>
      </w:r>
      <w:r w:rsidRPr="00B957C7">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B957C7">
        <w:rPr>
          <w:rFonts w:asciiTheme="majorHAnsi" w:hAnsiTheme="majorHAnsi" w:cstheme="majorHAnsi"/>
          <w:i w:val="0"/>
          <w:iCs/>
        </w:rPr>
        <w:br/>
      </w:r>
      <w:r w:rsidRPr="00B957C7">
        <w:rPr>
          <w:rFonts w:asciiTheme="majorHAnsi" w:hAnsiTheme="majorHAnsi" w:cstheme="majorHAnsi"/>
          <w:b/>
          <w:bCs/>
          <w:i w:val="0"/>
          <w:iCs/>
        </w:rPr>
        <w:t>3. Benign Sample Veracity:</w:t>
      </w:r>
      <w:r w:rsidRPr="00B957C7">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Acquisition and Sources</w:t>
      </w:r>
      <w:r w:rsidRPr="00B957C7">
        <w:rPr>
          <w:rFonts w:asciiTheme="majorHAnsi" w:hAnsiTheme="majorHAnsi" w:cstheme="majorHAnsi"/>
          <w:b/>
          <w:bCs/>
          <w:i w:val="0"/>
          <w:iCs/>
        </w:rPr>
        <w:br/>
      </w:r>
      <w:r w:rsidRPr="00B957C7">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Malicious Data Acquisition (Phishing Samples):</w:t>
      </w:r>
      <w:r w:rsidRPr="00B957C7">
        <w:rPr>
          <w:rFonts w:asciiTheme="majorHAnsi" w:hAnsiTheme="majorHAnsi" w:cstheme="majorHAnsi"/>
          <w:b/>
          <w:bCs/>
          <w:i w:val="0"/>
          <w:iCs/>
        </w:rPr>
        <w:br/>
      </w:r>
      <w:r w:rsidRPr="00B957C7">
        <w:rPr>
          <w:rFonts w:asciiTheme="majorHAnsi" w:hAnsiTheme="majorHAnsi" w:cstheme="majorHAnsi"/>
          <w:i w:val="0"/>
          <w:iCs/>
        </w:rPr>
        <w:t xml:space="preserve">- </w:t>
      </w:r>
      <w:r w:rsidRPr="00B957C7">
        <w:rPr>
          <w:rFonts w:asciiTheme="majorHAnsi" w:hAnsiTheme="majorHAnsi" w:cstheme="majorHAnsi"/>
          <w:b/>
          <w:bCs/>
          <w:i w:val="0"/>
          <w:iCs/>
        </w:rPr>
        <w:t>PhishTank (OpenDNS):</w:t>
      </w:r>
      <w:r w:rsidRPr="00B957C7">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B957C7">
        <w:rPr>
          <w:rFonts w:asciiTheme="majorHAnsi" w:hAnsiTheme="majorHAnsi" w:cstheme="majorHAnsi"/>
          <w:i w:val="0"/>
          <w:iCs/>
        </w:rPr>
        <w:br/>
        <w:t xml:space="preserve">  Source: </w:t>
      </w:r>
      <w:hyperlink r:id="rId6" w:history="1">
        <w:r w:rsidR="00264C18" w:rsidRPr="00B957C7">
          <w:rPr>
            <w:rStyle w:val="Hyperlink"/>
            <w:rFonts w:asciiTheme="majorHAnsi" w:hAnsiTheme="majorHAnsi" w:cstheme="majorHAnsi"/>
            <w:i w:val="0"/>
            <w:iCs/>
          </w:rPr>
          <w:t>https://www.phishtank.com/developer_info.php</w:t>
        </w:r>
      </w:hyperlink>
    </w:p>
    <w:p w14:paraId="184ABBB4"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OpenPhish:</w:t>
      </w:r>
      <w:r w:rsidRPr="00B957C7">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B957C7">
        <w:rPr>
          <w:rFonts w:asciiTheme="majorHAnsi" w:hAnsiTheme="majorHAnsi" w:cstheme="majorHAnsi"/>
          <w:i w:val="0"/>
          <w:iCs/>
        </w:rPr>
        <w:br/>
        <w:t xml:space="preserve">  Source: </w:t>
      </w:r>
      <w:hyperlink r:id="rId7" w:history="1">
        <w:r w:rsidR="00264C18" w:rsidRPr="00B957C7">
          <w:rPr>
            <w:rStyle w:val="Hyperlink"/>
            <w:rFonts w:asciiTheme="majorHAnsi" w:hAnsiTheme="majorHAnsi" w:cstheme="majorHAnsi"/>
            <w:i w:val="0"/>
            <w:iCs/>
          </w:rPr>
          <w:t>https://openphish.com/</w:t>
        </w:r>
      </w:hyperlink>
    </w:p>
    <w:p w14:paraId="060FB306" w14:textId="77777777" w:rsidR="00A7449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Benign Data Acquisition (Safe Samples):</w:t>
      </w:r>
      <w:r w:rsidRPr="00B957C7">
        <w:rPr>
          <w:rFonts w:asciiTheme="majorHAnsi" w:hAnsiTheme="majorHAnsi" w:cstheme="majorHAnsi"/>
          <w:b/>
          <w:bCs/>
          <w:i w:val="0"/>
          <w:iCs/>
        </w:rPr>
        <w:br/>
        <w:t>- Tranco Top 1 Million List:</w:t>
      </w:r>
      <w:r w:rsidRPr="00B957C7">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B957C7">
        <w:rPr>
          <w:rFonts w:asciiTheme="majorHAnsi" w:hAnsiTheme="majorHAnsi" w:cstheme="majorHAnsi"/>
          <w:i w:val="0"/>
          <w:iCs/>
        </w:rPr>
        <w:br/>
        <w:t xml:space="preserve">  Source: </w:t>
      </w:r>
      <w:hyperlink r:id="rId8" w:history="1">
        <w:r w:rsidR="00A7449B" w:rsidRPr="00B957C7">
          <w:rPr>
            <w:rStyle w:val="Hyperlink"/>
            <w:rFonts w:asciiTheme="majorHAnsi" w:hAnsiTheme="majorHAnsi" w:cstheme="majorHAnsi"/>
            <w:i w:val="0"/>
            <w:iCs/>
          </w:rPr>
          <w:t>https://tranco-list.eu/</w:t>
        </w:r>
      </w:hyperlink>
    </w:p>
    <w:p w14:paraId="23539D5C" w14:textId="77777777" w:rsidR="009E51E5"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Kaggle Domain Datasets</w:t>
      </w:r>
      <w:r w:rsidRPr="00B957C7">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B957C7">
        <w:rPr>
          <w:rFonts w:asciiTheme="majorHAnsi" w:hAnsiTheme="majorHAnsi" w:cstheme="majorHAnsi"/>
          <w:i w:val="0"/>
          <w:iCs/>
        </w:rPr>
        <w:br/>
        <w:t xml:space="preserve">  Example Target Data: </w:t>
      </w:r>
      <w:hyperlink r:id="rId9" w:history="1">
        <w:r w:rsidR="0062332D" w:rsidRPr="00B957C7">
          <w:rPr>
            <w:rStyle w:val="Hyperlink"/>
            <w:rFonts w:asciiTheme="majorHAnsi" w:hAnsiTheme="majorHAnsi" w:cstheme="majorHAnsi"/>
            <w:i w:val="0"/>
            <w:iCs/>
          </w:rPr>
          <w:t>https://www.kaggle.com/datasets/shashwatwork/web-page-phishing-detection-dataset</w:t>
        </w:r>
      </w:hyperlink>
    </w:p>
    <w:p w14:paraId="59C8A464"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br/>
      </w:r>
      <w:r w:rsidRPr="00B957C7">
        <w:rPr>
          <w:rFonts w:asciiTheme="majorHAnsi" w:hAnsiTheme="majorHAnsi" w:cstheme="majorHAnsi"/>
          <w:b/>
          <w:bCs/>
          <w:i w:val="0"/>
          <w:iCs/>
        </w:rPr>
        <w:t>3. Live Telemetry Data (Heuristics &amp; Online Validation):</w:t>
      </w:r>
      <w:r w:rsidRPr="00B957C7">
        <w:rPr>
          <w:rFonts w:asciiTheme="majorHAnsi" w:hAnsiTheme="majorHAnsi" w:cstheme="majorHAnsi"/>
          <w:b/>
          <w:bCs/>
          <w:i w:val="0"/>
          <w:iCs/>
        </w:rPr>
        <w:br/>
      </w:r>
      <w:r w:rsidRPr="00B957C7">
        <w:rPr>
          <w:rFonts w:asciiTheme="majorHAnsi" w:hAnsiTheme="majorHAnsi" w:cstheme="majorHAnsi"/>
          <w:i w:val="0"/>
          <w:iCs/>
        </w:rPr>
        <w:t>While static CSVs trained the Offline ML arrays, the system acquires real-time data dynamically during scanning via external OSINT integration:</w:t>
      </w:r>
      <w:r w:rsidRPr="00B957C7">
        <w:rPr>
          <w:rFonts w:asciiTheme="majorHAnsi" w:hAnsiTheme="majorHAnsi" w:cstheme="majorHAnsi"/>
          <w:i w:val="0"/>
          <w:iCs/>
        </w:rPr>
        <w:br/>
      </w:r>
      <w:r w:rsidRPr="00B957C7">
        <w:rPr>
          <w:rFonts w:asciiTheme="majorHAnsi" w:hAnsiTheme="majorHAnsi" w:cstheme="majorHAnsi"/>
          <w:b/>
          <w:bCs/>
          <w:i w:val="0"/>
          <w:iCs/>
        </w:rPr>
        <w:t>- Google Safe Browsing API:</w:t>
      </w:r>
      <w:r w:rsidRPr="00B957C7">
        <w:rPr>
          <w:rFonts w:asciiTheme="majorHAnsi" w:hAnsiTheme="majorHAnsi" w:cstheme="majorHAnsi"/>
          <w:i w:val="0"/>
          <w:iCs/>
        </w:rPr>
        <w:t xml:space="preserve"> Actively cross-references domains in real-time as an authoritative check. </w:t>
      </w:r>
      <w:hyperlink r:id="rId10" w:history="1">
        <w:r w:rsidR="007C575B" w:rsidRPr="00B957C7">
          <w:rPr>
            <w:rStyle w:val="Hyperlink"/>
            <w:rFonts w:asciiTheme="majorHAnsi" w:hAnsiTheme="majorHAnsi" w:cstheme="majorHAnsi"/>
            <w:i w:val="0"/>
            <w:iCs/>
          </w:rPr>
          <w:t>https://developers.google.com/safe-browsing</w:t>
        </w:r>
      </w:hyperlink>
    </w:p>
    <w:p w14:paraId="01578598"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IP-API (Geolocation Payload):</w:t>
      </w:r>
      <w:r w:rsidRPr="00B957C7">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B957C7">
          <w:rPr>
            <w:rStyle w:val="Hyperlink"/>
            <w:rFonts w:asciiTheme="majorHAnsi" w:hAnsiTheme="majorHAnsi" w:cstheme="majorHAnsi"/>
            <w:i w:val="0"/>
            <w:iCs/>
          </w:rPr>
          <w:t>https://ip-api.com/</w:t>
        </w:r>
      </w:hyperlink>
    </w:p>
    <w:p w14:paraId="15ACD5F6" w14:textId="77777777" w:rsidR="00AC0997"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WHOIS Registries:</w:t>
      </w:r>
      <w:r w:rsidRPr="00B957C7">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22990B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This blended methodology of utilizing offline validated CSV datasets to train the local Artificial Intelligence, paired with live data acquisition for zero-day behavioral analysis during predict-time, constitutes the core effectiveness of the SentinURL engine.</w:t>
      </w:r>
    </w:p>
    <w:p w14:paraId="645F9C27"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42F66E01"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Description and Understandings</w:t>
      </w:r>
    </w:p>
    <w:p w14:paraId="02E6F8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B957C7" w14:paraId="48069F32" w14:textId="77777777">
        <w:tc>
          <w:tcPr>
            <w:tcW w:w="2160" w:type="dxa"/>
          </w:tcPr>
          <w:p w14:paraId="71E49609"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Feature Variable</w:t>
            </w:r>
          </w:p>
        </w:tc>
        <w:tc>
          <w:tcPr>
            <w:tcW w:w="2160" w:type="dxa"/>
          </w:tcPr>
          <w:p w14:paraId="695CB9E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Data Type</w:t>
            </w:r>
          </w:p>
        </w:tc>
        <w:tc>
          <w:tcPr>
            <w:tcW w:w="2160" w:type="dxa"/>
          </w:tcPr>
          <w:p w14:paraId="2553B8CB"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p>
        </w:tc>
        <w:tc>
          <w:tcPr>
            <w:tcW w:w="2160" w:type="dxa"/>
          </w:tcPr>
          <w:p w14:paraId="17E5053C"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Project Importance / Why It's Used</w:t>
            </w:r>
          </w:p>
        </w:tc>
      </w:tr>
      <w:tr w:rsidR="001E3C60" w:rsidRPr="00B957C7" w14:paraId="4ED2D9C5" w14:textId="77777777">
        <w:tc>
          <w:tcPr>
            <w:tcW w:w="2160" w:type="dxa"/>
          </w:tcPr>
          <w:p w14:paraId="411617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url_length</w:t>
            </w:r>
          </w:p>
        </w:tc>
        <w:tc>
          <w:tcPr>
            <w:tcW w:w="2160" w:type="dxa"/>
          </w:tcPr>
          <w:p w14:paraId="07842DA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74D7653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character count of the URL string.</w:t>
            </w:r>
          </w:p>
        </w:tc>
        <w:tc>
          <w:tcPr>
            <w:tcW w:w="2160" w:type="dxa"/>
          </w:tcPr>
          <w:p w14:paraId="0653904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Phishing URLs employ significantly longer strings (100+ chars) to hide malicious intent or overflow mobile browser address bars.</w:t>
            </w:r>
          </w:p>
        </w:tc>
      </w:tr>
      <w:tr w:rsidR="001E3C60" w:rsidRPr="00B957C7" w14:paraId="5C59A2D3" w14:textId="77777777">
        <w:tc>
          <w:tcPr>
            <w:tcW w:w="2160" w:type="dxa"/>
          </w:tcPr>
          <w:p w14:paraId="09F93C9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hostname_length</w:t>
            </w:r>
          </w:p>
        </w:tc>
        <w:tc>
          <w:tcPr>
            <w:tcW w:w="2160" w:type="dxa"/>
          </w:tcPr>
          <w:p w14:paraId="39959D5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BC2909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Length of just the root hostname/domain.</w:t>
            </w:r>
          </w:p>
        </w:tc>
        <w:tc>
          <w:tcPr>
            <w:tcW w:w="2160" w:type="dxa"/>
          </w:tcPr>
          <w:p w14:paraId="3232A7B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domains are typically short and concise. Malicious domains often string together random words to bypass static blocklists.</w:t>
            </w:r>
          </w:p>
        </w:tc>
      </w:tr>
      <w:tr w:rsidR="001E3C60" w:rsidRPr="00B957C7" w14:paraId="5B858F0F" w14:textId="77777777">
        <w:tc>
          <w:tcPr>
            <w:tcW w:w="2160" w:type="dxa"/>
          </w:tcPr>
          <w:p w14:paraId="75C8561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dot_count</w:t>
            </w:r>
          </w:p>
        </w:tc>
        <w:tc>
          <w:tcPr>
            <w:tcW w:w="2160" w:type="dxa"/>
          </w:tcPr>
          <w:p w14:paraId="219B773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43A32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w:t>
            </w:r>
          </w:p>
        </w:tc>
        <w:tc>
          <w:tcPr>
            <w:tcW w:w="2160" w:type="dxa"/>
          </w:tcPr>
          <w:p w14:paraId="27B8118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Malicious actors frequently use "Subdomain Squatting" which inflates the dot count compared to safe sites.</w:t>
            </w:r>
          </w:p>
        </w:tc>
      </w:tr>
      <w:tr w:rsidR="001E3C60" w:rsidRPr="00B957C7" w14:paraId="69291CDD" w14:textId="77777777">
        <w:tc>
          <w:tcPr>
            <w:tcW w:w="2160" w:type="dxa"/>
          </w:tcPr>
          <w:p w14:paraId="2DCE079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hyphen_count</w:t>
            </w:r>
          </w:p>
        </w:tc>
        <w:tc>
          <w:tcPr>
            <w:tcW w:w="2160" w:type="dxa"/>
          </w:tcPr>
          <w:p w14:paraId="54052C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590C5D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domain.</w:t>
            </w:r>
          </w:p>
        </w:tc>
        <w:tc>
          <w:tcPr>
            <w:tcW w:w="2160" w:type="dxa"/>
          </w:tcPr>
          <w:p w14:paraId="7E038C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Attackers use hyphens to register deceptive lookalike domains, making this a strong risk indicator.</w:t>
            </w:r>
          </w:p>
        </w:tc>
      </w:tr>
      <w:tr w:rsidR="001E3C60" w:rsidRPr="00B957C7" w14:paraId="489CF2DC" w14:textId="77777777">
        <w:tc>
          <w:tcPr>
            <w:tcW w:w="2160" w:type="dxa"/>
          </w:tcPr>
          <w:p w14:paraId="6945366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at_count</w:t>
            </w:r>
          </w:p>
        </w:tc>
        <w:tc>
          <w:tcPr>
            <w:tcW w:w="2160" w:type="dxa"/>
          </w:tcPr>
          <w:p w14:paraId="1F4511B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7C6775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 string.</w:t>
            </w:r>
          </w:p>
        </w:tc>
        <w:tc>
          <w:tcPr>
            <w:tcW w:w="2160" w:type="dxa"/>
          </w:tcPr>
          <w:p w14:paraId="53DC61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 symbol forces browsers to ignore everything proceeding it (HTTP Basic Auth). Attackers use this to trick users.</w:t>
            </w:r>
          </w:p>
        </w:tc>
      </w:tr>
      <w:tr w:rsidR="001E3C60" w:rsidRPr="00B957C7" w14:paraId="1532DC4E" w14:textId="77777777">
        <w:tc>
          <w:tcPr>
            <w:tcW w:w="2160" w:type="dxa"/>
          </w:tcPr>
          <w:p w14:paraId="481DABC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has_ipv4</w:t>
            </w:r>
          </w:p>
        </w:tc>
        <w:tc>
          <w:tcPr>
            <w:tcW w:w="2160" w:type="dxa"/>
          </w:tcPr>
          <w:p w14:paraId="3554B50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0DB2D5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Indicates if the domain is an IP address instead of a string.</w:t>
            </w:r>
          </w:p>
        </w:tc>
        <w:tc>
          <w:tcPr>
            <w:tcW w:w="2160" w:type="dxa"/>
          </w:tcPr>
          <w:p w14:paraId="20AC833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businesses do not host credential-gateways on raw IP addresses. IP usage usually indicates a compromised machine.</w:t>
            </w:r>
          </w:p>
        </w:tc>
      </w:tr>
      <w:tr w:rsidR="001E3C60" w:rsidRPr="00B957C7" w14:paraId="04DEA9A2" w14:textId="77777777">
        <w:tc>
          <w:tcPr>
            <w:tcW w:w="2160" w:type="dxa"/>
          </w:tcPr>
          <w:p w14:paraId="5B3A517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punycode</w:t>
            </w:r>
          </w:p>
        </w:tc>
        <w:tc>
          <w:tcPr>
            <w:tcW w:w="2160" w:type="dxa"/>
          </w:tcPr>
          <w:p w14:paraId="6753ED6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19C6E0C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Determines if ASCII-encoded unicode (e.g., xn--) is present.</w:t>
            </w:r>
          </w:p>
        </w:tc>
        <w:tc>
          <w:tcPr>
            <w:tcW w:w="2160" w:type="dxa"/>
          </w:tcPr>
          <w:p w14:paraId="7DAA2F1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Detects "Homograph Attacks" where attackers use Cyrillic or Greek letters that look like English letters.</w:t>
            </w:r>
          </w:p>
        </w:tc>
      </w:tr>
      <w:tr w:rsidR="001E3C60" w:rsidRPr="00B957C7" w14:paraId="0E6F3738" w14:textId="77777777">
        <w:tc>
          <w:tcPr>
            <w:tcW w:w="2160" w:type="dxa"/>
          </w:tcPr>
          <w:p w14:paraId="6D1E589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suspicious_kw</w:t>
            </w:r>
          </w:p>
        </w:tc>
        <w:tc>
          <w:tcPr>
            <w:tcW w:w="2160" w:type="dxa"/>
          </w:tcPr>
          <w:p w14:paraId="403936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F92FA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security-related keywords in the path/domain.</w:t>
            </w:r>
          </w:p>
        </w:tc>
        <w:tc>
          <w:tcPr>
            <w:tcW w:w="2160" w:type="dxa"/>
          </w:tcPr>
          <w:p w14:paraId="0BA685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 xml:space="preserve">Words like "secure", "verify", "update", "banking", or "login" are high-correlation indicators when </w:t>
            </w:r>
            <w:r w:rsidRPr="00B957C7">
              <w:rPr>
                <w:rFonts w:asciiTheme="majorHAnsi" w:hAnsiTheme="majorHAnsi" w:cstheme="majorHAnsi"/>
                <w:i w:val="0"/>
                <w:iCs/>
              </w:rPr>
              <w:lastRenderedPageBreak/>
              <w:t>deployed outside recognized financial domains.</w:t>
            </w:r>
          </w:p>
        </w:tc>
      </w:tr>
      <w:tr w:rsidR="001E3C60" w:rsidRPr="00B957C7" w14:paraId="3FAF63CB" w14:textId="77777777">
        <w:tc>
          <w:tcPr>
            <w:tcW w:w="2160" w:type="dxa"/>
          </w:tcPr>
          <w:p w14:paraId="5BA61FE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t>brand_hits</w:t>
            </w:r>
          </w:p>
        </w:tc>
        <w:tc>
          <w:tcPr>
            <w:tcW w:w="2160" w:type="dxa"/>
          </w:tcPr>
          <w:p w14:paraId="0F23DD5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EEC0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protected Fortune 500 company names in the URL.</w:t>
            </w:r>
          </w:p>
        </w:tc>
        <w:tc>
          <w:tcPr>
            <w:tcW w:w="2160" w:type="dxa"/>
          </w:tcPr>
          <w:p w14:paraId="7B607D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Spots instances of "Brand Impersonation" where an attacker forces a brand name into the subdomain or directory path.</w:t>
            </w:r>
          </w:p>
        </w:tc>
      </w:tr>
      <w:tr w:rsidR="001E3C60" w:rsidRPr="00B957C7" w14:paraId="0A3016B1" w14:textId="77777777">
        <w:tc>
          <w:tcPr>
            <w:tcW w:w="2160" w:type="dxa"/>
          </w:tcPr>
          <w:p w14:paraId="469435F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entropy</w:t>
            </w:r>
          </w:p>
        </w:tc>
        <w:tc>
          <w:tcPr>
            <w:tcW w:w="2160" w:type="dxa"/>
          </w:tcPr>
          <w:p w14:paraId="3EE823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Float</w:t>
            </w:r>
          </w:p>
        </w:tc>
        <w:tc>
          <w:tcPr>
            <w:tcW w:w="2160" w:type="dxa"/>
          </w:tcPr>
          <w:p w14:paraId="6AA8764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mathematical calculation (Shannon Entropy) of character randomness.</w:t>
            </w:r>
          </w:p>
        </w:tc>
        <w:tc>
          <w:tcPr>
            <w:tcW w:w="2160" w:type="dxa"/>
          </w:tcPr>
          <w:p w14:paraId="5BCE08A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URLs consist of readable words. Extremely high entropy indicates an algorithmically generated malicious endpoint (DGA).</w:t>
            </w:r>
          </w:p>
        </w:tc>
      </w:tr>
      <w:tr w:rsidR="001E3C60" w:rsidRPr="00B957C7" w14:paraId="342319F9" w14:textId="77777777">
        <w:tc>
          <w:tcPr>
            <w:tcW w:w="2160" w:type="dxa"/>
          </w:tcPr>
          <w:p w14:paraId="71E3341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age_days</w:t>
            </w:r>
          </w:p>
        </w:tc>
        <w:tc>
          <w:tcPr>
            <w:tcW w:w="2160" w:type="dxa"/>
          </w:tcPr>
          <w:p w14:paraId="3452C54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667FE8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elapsed days since the domain was registered (WHOIS).</w:t>
            </w:r>
          </w:p>
        </w:tc>
        <w:tc>
          <w:tcPr>
            <w:tcW w:w="2160" w:type="dxa"/>
          </w:tcPr>
          <w:p w14:paraId="3E9D506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41A83E0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Exploratory Data Analysis (EDA) Insights &amp; Patterns</w:t>
      </w:r>
      <w:r w:rsidRPr="00B957C7">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Key Insight 1:</w:t>
      </w:r>
      <w:r w:rsidRPr="00B957C7">
        <w:rPr>
          <w:rFonts w:asciiTheme="majorHAnsi" w:hAnsiTheme="majorHAnsi" w:cstheme="majorHAnsi"/>
          <w:i w:val="0"/>
          <w:iCs/>
        </w:rPr>
        <w:t xml:space="preserve"> Distributions of URL Length &amp; Entropy (The "Deception Threshold")</w:t>
      </w:r>
      <w:r w:rsidRPr="00B957C7">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B957C7">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B957C7">
        <w:rPr>
          <w:rFonts w:asciiTheme="majorHAnsi" w:hAnsiTheme="majorHAnsi" w:cstheme="majorHAnsi"/>
          <w:i w:val="0"/>
          <w:iCs/>
        </w:rPr>
        <w:br/>
      </w:r>
      <w:r w:rsidRPr="00B957C7">
        <w:rPr>
          <w:rFonts w:asciiTheme="majorHAnsi" w:hAnsiTheme="majorHAnsi" w:cstheme="majorHAnsi"/>
          <w:b/>
          <w:bCs/>
          <w:i w:val="0"/>
          <w:iCs/>
        </w:rPr>
        <w:br/>
        <w:t>Key Insight 2</w:t>
      </w:r>
      <w:r w:rsidRPr="00B957C7">
        <w:rPr>
          <w:rFonts w:asciiTheme="majorHAnsi" w:hAnsiTheme="majorHAnsi" w:cstheme="majorHAnsi"/>
          <w:i w:val="0"/>
          <w:iCs/>
        </w:rPr>
        <w:t>: Special Character Anomalies (The "Subdomain Squatting" Pattern)</w:t>
      </w:r>
      <w:r w:rsidRPr="00B957C7">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B957C7">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B957C7">
        <w:rPr>
          <w:rFonts w:asciiTheme="majorHAnsi" w:hAnsiTheme="majorHAnsi" w:cstheme="majorHAnsi"/>
          <w:i w:val="0"/>
          <w:iCs/>
        </w:rPr>
        <w:br/>
      </w:r>
      <w:r w:rsidRPr="00B957C7">
        <w:rPr>
          <w:rFonts w:asciiTheme="majorHAnsi" w:hAnsiTheme="majorHAnsi" w:cstheme="majorHAnsi"/>
          <w:i w:val="0"/>
          <w:iCs/>
        </w:rPr>
        <w:lastRenderedPageBreak/>
        <w:br/>
      </w:r>
      <w:r w:rsidRPr="00B957C7">
        <w:rPr>
          <w:rFonts w:asciiTheme="majorHAnsi" w:hAnsiTheme="majorHAnsi" w:cstheme="majorHAnsi"/>
          <w:b/>
          <w:bCs/>
          <w:i w:val="0"/>
          <w:iCs/>
        </w:rPr>
        <w:t xml:space="preserve">Key Insight 3: </w:t>
      </w:r>
      <w:r w:rsidRPr="00B957C7">
        <w:rPr>
          <w:rFonts w:asciiTheme="majorHAnsi" w:hAnsiTheme="majorHAnsi" w:cstheme="majorHAnsi"/>
          <w:i w:val="0"/>
          <w:iCs/>
        </w:rPr>
        <w:t>The Threat Timeline (Domain Age Stratification)</w:t>
      </w:r>
      <w:r w:rsidRPr="00B957C7">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B957C7">
        <w:rPr>
          <w:rFonts w:asciiTheme="majorHAnsi" w:hAnsiTheme="majorHAnsi" w:cstheme="majorHAnsi"/>
          <w:i w:val="0"/>
          <w:iCs/>
        </w:rPr>
        <w:br/>
      </w:r>
      <w:r w:rsidRPr="00B957C7">
        <w:rPr>
          <w:rFonts w:asciiTheme="majorHAnsi" w:hAnsiTheme="majorHAnsi" w:cstheme="majorHAnsi"/>
          <w:b/>
          <w:bCs/>
          <w:i w:val="0"/>
          <w:iCs/>
        </w:rPr>
        <w:t>Relevance</w:t>
      </w:r>
      <w:r w:rsidRPr="00B957C7">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6E603A7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CB0536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Primary Cleaning and Transformation</w:t>
      </w:r>
    </w:p>
    <w:p w14:paraId="137C84A4" w14:textId="77777777" w:rsidR="001E3C60" w:rsidRPr="00B957C7" w:rsidRDefault="00000000" w:rsidP="00DE0E20">
      <w:pPr>
        <w:rPr>
          <w:rFonts w:asciiTheme="majorHAnsi" w:hAnsiTheme="majorHAnsi" w:cstheme="majorHAnsi"/>
          <w:i w:val="0"/>
          <w:iCs/>
        </w:rPr>
      </w:pPr>
      <w:r w:rsidRPr="00B957C7">
        <w:rPr>
          <w:rFonts w:asciiTheme="majorHAnsi" w:hAnsiTheme="majorHAnsi" w:cstheme="majorHAnsi"/>
          <w:b/>
          <w:bCs/>
          <w:i w:val="0"/>
          <w:iCs/>
        </w:rPr>
        <w:t>Initial ETL Workflow via KNIME Analytics Platform</w:t>
      </w:r>
      <w:r w:rsidRPr="00B957C7">
        <w:rPr>
          <w:rFonts w:asciiTheme="majorHAnsi" w:hAnsiTheme="majorHAnsi" w:cstheme="majorHAnsi"/>
          <w:b/>
          <w:bCs/>
          <w:i w:val="0"/>
          <w:iCs/>
        </w:rPr>
        <w:br/>
      </w:r>
      <w:r w:rsidRPr="00B957C7">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The following sequential nodes were deployed in the KNIME workflow environment (.knwf) to engineer the master dataset:</w:t>
      </w:r>
      <w:r w:rsidRPr="00B957C7">
        <w:rPr>
          <w:rFonts w:asciiTheme="majorHAnsi" w:hAnsiTheme="majorHAnsi" w:cstheme="majorHAnsi"/>
          <w:b/>
          <w:bCs/>
          <w:i w:val="0"/>
          <w:iCs/>
        </w:rPr>
        <w:br/>
        <w:t>1. CSV Reader Nodes:</w:t>
      </w:r>
      <w:r w:rsidRPr="00B957C7">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B957C7">
        <w:rPr>
          <w:rFonts w:asciiTheme="majorHAnsi" w:hAnsiTheme="majorHAnsi" w:cstheme="majorHAnsi"/>
          <w:i w:val="0"/>
          <w:iCs/>
        </w:rPr>
        <w:br/>
      </w:r>
      <w:r w:rsidRPr="00B957C7">
        <w:rPr>
          <w:rFonts w:asciiTheme="majorHAnsi" w:hAnsiTheme="majorHAnsi" w:cstheme="majorHAnsi"/>
          <w:b/>
          <w:bCs/>
          <w:i w:val="0"/>
          <w:iCs/>
        </w:rPr>
        <w:t>2. Concatenate Node:</w:t>
      </w:r>
      <w:r w:rsidRPr="00B957C7">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B957C7">
        <w:rPr>
          <w:rFonts w:asciiTheme="majorHAnsi" w:hAnsiTheme="majorHAnsi" w:cstheme="majorHAnsi"/>
          <w:i w:val="0"/>
          <w:iCs/>
        </w:rPr>
        <w:br/>
      </w:r>
      <w:r w:rsidRPr="00B957C7">
        <w:rPr>
          <w:rFonts w:asciiTheme="majorHAnsi" w:hAnsiTheme="majorHAnsi" w:cstheme="majorHAnsi"/>
          <w:b/>
          <w:bCs/>
          <w:i w:val="0"/>
          <w:iCs/>
        </w:rPr>
        <w:t>3. Duplicate Row Filter Node:</w:t>
      </w:r>
      <w:r w:rsidRPr="00B957C7">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B957C7">
        <w:rPr>
          <w:rFonts w:asciiTheme="majorHAnsi" w:hAnsiTheme="majorHAnsi" w:cstheme="majorHAnsi"/>
          <w:i w:val="0"/>
          <w:iCs/>
        </w:rPr>
        <w:br/>
      </w:r>
      <w:r w:rsidRPr="00B957C7">
        <w:rPr>
          <w:rFonts w:asciiTheme="majorHAnsi" w:hAnsiTheme="majorHAnsi" w:cstheme="majorHAnsi"/>
          <w:b/>
          <w:bCs/>
          <w:i w:val="0"/>
          <w:iCs/>
        </w:rPr>
        <w:t>4. Missing Value Handlers:</w:t>
      </w:r>
      <w:r w:rsidRPr="00B957C7">
        <w:rPr>
          <w:rFonts w:asciiTheme="majorHAnsi" w:hAnsiTheme="majorHAnsi" w:cstheme="majorHAnsi"/>
          <w:i w:val="0"/>
          <w:iCs/>
        </w:rPr>
        <w:t xml:space="preserve"> This node intercepted latent null metadata states (missing rows) and performed structural imputation prior to CSV export.</w:t>
      </w:r>
      <w:r w:rsidRPr="00B957C7">
        <w:rPr>
          <w:rFonts w:asciiTheme="majorHAnsi" w:hAnsiTheme="majorHAnsi" w:cstheme="majorHAnsi"/>
          <w:i w:val="0"/>
          <w:iCs/>
        </w:rPr>
        <w:br/>
      </w:r>
      <w:r w:rsidRPr="00B957C7">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Raw Data Ingestion and De-duplication</w:t>
      </w:r>
      <w:r w:rsidRPr="00B957C7">
        <w:rPr>
          <w:rFonts w:asciiTheme="majorHAnsi" w:hAnsiTheme="majorHAnsi" w:cstheme="majorHAnsi"/>
          <w:b/>
          <w:bCs/>
          <w:i w:val="0"/>
          <w:iCs/>
        </w:rPr>
        <w:br/>
        <w:t>- Process</w:t>
      </w:r>
      <w:r w:rsidRPr="00B957C7">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B957C7">
        <w:rPr>
          <w:rFonts w:asciiTheme="majorHAnsi" w:hAnsiTheme="majorHAnsi" w:cstheme="majorHAnsi"/>
          <w:i w:val="0"/>
          <w:iCs/>
        </w:rPr>
        <w:br/>
      </w:r>
      <w:r w:rsidRPr="00B957C7">
        <w:rPr>
          <w:rFonts w:asciiTheme="majorHAnsi" w:hAnsiTheme="majorHAnsi" w:cstheme="majorHAnsi"/>
          <w:b/>
          <w:bCs/>
          <w:i w:val="0"/>
          <w:iCs/>
        </w:rPr>
        <w:t>- Action:</w:t>
      </w:r>
      <w:r w:rsidRPr="00B957C7">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2. Uniform URL Normalization (String Standardization)</w:t>
      </w:r>
      <w:r w:rsidRPr="00B957C7">
        <w:rPr>
          <w:rFonts w:asciiTheme="majorHAnsi" w:hAnsiTheme="majorHAnsi" w:cstheme="majorHAnsi"/>
          <w:b/>
          <w:bCs/>
          <w:i w:val="0"/>
          <w:iCs/>
        </w:rPr>
        <w:br/>
        <w:t>- Process</w:t>
      </w:r>
      <w:r w:rsidRPr="00B957C7">
        <w:rPr>
          <w:rFonts w:asciiTheme="majorHAnsi" w:hAnsiTheme="majorHAnsi" w:cstheme="majorHAnsi"/>
          <w:i w:val="0"/>
          <w:iCs/>
        </w:rPr>
        <w:t>: Raw URLs are notoriously inconsistent in their formatting (e.g., varying cases, trailing slashes, missing protocols).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br/>
      </w:r>
      <w:r w:rsidRPr="00B957C7">
        <w:rPr>
          <w:rFonts w:asciiTheme="majorHAnsi" w:hAnsiTheme="majorHAnsi" w:cstheme="majorHAnsi"/>
          <w:b/>
          <w:bCs/>
          <w:i w:val="0"/>
          <w:iCs/>
        </w:rPr>
        <w:t xml:space="preserve">  - Protocol Injection:</w:t>
      </w:r>
      <w:r w:rsidRPr="00B957C7">
        <w:rPr>
          <w:rFonts w:asciiTheme="majorHAnsi" w:hAnsiTheme="majorHAnsi" w:cstheme="majorHAnsi"/>
          <w:i w:val="0"/>
          <w:iCs/>
        </w:rPr>
        <w:t xml:space="preserve"> URLs lacking standard HTTP protocol prefixes (e.g., google.com vs https://google.com) had strings prepended to normalize the prefix structures format.</w:t>
      </w:r>
      <w:r w:rsidRPr="00B957C7">
        <w:rPr>
          <w:rFonts w:asciiTheme="majorHAnsi" w:hAnsiTheme="majorHAnsi" w:cstheme="majorHAnsi"/>
          <w:i w:val="0"/>
          <w:iCs/>
        </w:rPr>
        <w:br/>
      </w:r>
      <w:r w:rsidRPr="00B957C7">
        <w:rPr>
          <w:rFonts w:asciiTheme="majorHAnsi" w:hAnsiTheme="majorHAnsi" w:cstheme="majorHAnsi"/>
          <w:b/>
          <w:bCs/>
          <w:i w:val="0"/>
          <w:iCs/>
        </w:rPr>
        <w:t xml:space="preserve">  - Case Folding:</w:t>
      </w:r>
      <w:r w:rsidRPr="00B957C7">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B957C7">
        <w:rPr>
          <w:rFonts w:asciiTheme="majorHAnsi" w:hAnsiTheme="majorHAnsi" w:cstheme="majorHAnsi"/>
          <w:i w:val="0"/>
          <w:iCs/>
        </w:rPr>
        <w:br/>
      </w:r>
      <w:r w:rsidRPr="00B957C7">
        <w:rPr>
          <w:rFonts w:asciiTheme="majorHAnsi" w:hAnsiTheme="majorHAnsi" w:cstheme="majorHAnsi"/>
          <w:b/>
          <w:bCs/>
          <w:i w:val="0"/>
          <w:iCs/>
        </w:rPr>
        <w:t xml:space="preserve">  - Trailing Cleanups</w:t>
      </w:r>
      <w:r w:rsidRPr="00B957C7">
        <w:rPr>
          <w:rFonts w:asciiTheme="majorHAnsi" w:hAnsiTheme="majorHAnsi" w:cstheme="majorHAnsi"/>
          <w:i w:val="0"/>
          <w:iCs/>
        </w:rPr>
        <w:t>: Removed trailing backward slashes (/) and URL-encoded whitespace (%20) at the string limits to ensure length calculations and substring counting were perfectly accurate.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lastRenderedPageBreak/>
        <w:t>3. Categorical to Numerical Conversion (Feature Engineering)</w:t>
      </w:r>
      <w:r w:rsidRPr="00B957C7">
        <w:rPr>
          <w:rFonts w:asciiTheme="majorHAnsi" w:hAnsiTheme="majorHAnsi" w:cstheme="majorHAnsi"/>
          <w:b/>
          <w:bCs/>
          <w:i w:val="0"/>
          <w:iCs/>
        </w:rPr>
        <w:br/>
        <w:t>- Process</w:t>
      </w:r>
      <w:r w:rsidRPr="00B957C7">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B957C7">
        <w:rPr>
          <w:rFonts w:asciiTheme="majorHAnsi" w:hAnsiTheme="majorHAnsi" w:cstheme="majorHAnsi"/>
          <w:i w:val="0"/>
          <w:iCs/>
        </w:rPr>
        <w:br/>
        <w:t xml:space="preserve">  - </w:t>
      </w:r>
      <w:r w:rsidRPr="00B957C7">
        <w:rPr>
          <w:rFonts w:asciiTheme="majorHAnsi" w:hAnsiTheme="majorHAnsi" w:cstheme="majorHAnsi"/>
          <w:b/>
          <w:bCs/>
          <w:i w:val="0"/>
          <w:iCs/>
        </w:rPr>
        <w:t>Counting:</w:t>
      </w:r>
      <w:r w:rsidRPr="00B957C7">
        <w:rPr>
          <w:rFonts w:asciiTheme="majorHAnsi" w:hAnsiTheme="majorHAnsi" w:cstheme="majorHAnsi"/>
          <w:i w:val="0"/>
          <w:iCs/>
        </w:rPr>
        <w:t xml:space="preserve"> Extracted the integer presence of specific deceiving characters (e.g., . counts, - counts, @ counts).</w:t>
      </w:r>
      <w:r w:rsidRPr="00B957C7">
        <w:rPr>
          <w:rFonts w:asciiTheme="majorHAnsi" w:hAnsiTheme="majorHAnsi" w:cstheme="majorHAnsi"/>
          <w:i w:val="0"/>
          <w:iCs/>
        </w:rPr>
        <w:br/>
      </w:r>
      <w:r w:rsidRPr="00B957C7">
        <w:rPr>
          <w:rFonts w:asciiTheme="majorHAnsi" w:hAnsiTheme="majorHAnsi" w:cstheme="majorHAnsi"/>
          <w:b/>
          <w:bCs/>
          <w:i w:val="0"/>
          <w:iCs/>
        </w:rPr>
        <w:t xml:space="preserve">  - Boolean Flags:</w:t>
      </w:r>
      <w:r w:rsidRPr="00B957C7">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B957C7">
        <w:rPr>
          <w:rFonts w:asciiTheme="majorHAnsi" w:hAnsiTheme="majorHAnsi" w:cstheme="majorHAnsi"/>
          <w:i w:val="0"/>
          <w:iCs/>
        </w:rPr>
        <w:br/>
      </w:r>
      <w:r w:rsidRPr="00B957C7">
        <w:rPr>
          <w:rFonts w:asciiTheme="majorHAnsi" w:hAnsiTheme="majorHAnsi" w:cstheme="majorHAnsi"/>
          <w:b/>
          <w:bCs/>
          <w:i w:val="0"/>
          <w:iCs/>
        </w:rPr>
        <w:t xml:space="preserve">  - Length Conversions:</w:t>
      </w:r>
      <w:r w:rsidRPr="00B957C7">
        <w:rPr>
          <w:rFonts w:asciiTheme="majorHAnsi" w:hAnsiTheme="majorHAnsi" w:cstheme="majorHAnsi"/>
          <w:i w:val="0"/>
          <w:iCs/>
        </w:rPr>
        <w:t xml:space="preserve"> Calculated and appended len() values for isolated components (e.g., Base Domain Length, Full URL Length).</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4. TF-IDF Vectorization for Natural Language Processing (Stage 1)</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While Stage 2 relied on structured integers, Stage 1 (Logistic Regression) analyzed the abstract language flow of the URL paths.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5. Scaling, Imputation, and Null Handling</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Handling missing telemetry states (e.g., a domain lacking an available WHOIS record or valid geographic metadata).</w:t>
      </w:r>
      <w:r w:rsidRPr="00B957C7">
        <w:rPr>
          <w:rFonts w:asciiTheme="majorHAnsi" w:hAnsiTheme="majorHAnsi" w:cstheme="majorHAnsi"/>
          <w:i w:val="0"/>
          <w:iCs/>
        </w:rPr>
        <w:br/>
      </w:r>
      <w:r w:rsidRPr="00B957C7">
        <w:rPr>
          <w:rFonts w:asciiTheme="majorHAnsi" w:hAnsiTheme="majorHAnsi" w:cstheme="majorHAnsi"/>
          <w:b/>
          <w:bCs/>
          <w:i w:val="0"/>
          <w:iCs/>
        </w:rPr>
        <w:t>- Transformation / Imputation:</w:t>
      </w:r>
      <w:r w:rsidRPr="00B957C7">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B957C7">
        <w:rPr>
          <w:rFonts w:asciiTheme="majorHAnsi" w:hAnsiTheme="majorHAnsi" w:cstheme="majorHAnsi"/>
          <w:i w:val="0"/>
          <w:iCs/>
        </w:rPr>
        <w:br/>
      </w:r>
      <w:r w:rsidRPr="00B957C7">
        <w:rPr>
          <w:rFonts w:asciiTheme="majorHAnsi" w:hAnsiTheme="majorHAnsi" w:cstheme="majorHAnsi"/>
          <w:b/>
          <w:bCs/>
          <w:i w:val="0"/>
          <w:iCs/>
        </w:rPr>
        <w:t>- Min-Max Scaling:</w:t>
      </w:r>
      <w:r w:rsidRPr="00B957C7">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6. Target Label Aggregation</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The final cleanup merged the diverse categorizations of the source feeds into a strict binary format.</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2AF942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377ACCD3"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Visualization, Dashboard Insights, and Application Features</w:t>
      </w:r>
    </w:p>
    <w:p w14:paraId="7D109DEE" w14:textId="77777777" w:rsidR="00672EF7" w:rsidRPr="00B957C7" w:rsidRDefault="00000000" w:rsidP="003D476B">
      <w:pPr>
        <w:jc w:val="both"/>
        <w:rPr>
          <w:rFonts w:asciiTheme="majorHAnsi" w:hAnsiTheme="majorHAnsi" w:cstheme="majorHAnsi"/>
          <w:i w:val="0"/>
          <w:iCs/>
        </w:rPr>
      </w:pPr>
      <w:r w:rsidRPr="00B957C7">
        <w:rPr>
          <w:rFonts w:asciiTheme="majorHAnsi" w:hAnsiTheme="majorHAnsi" w:cstheme="majorHAnsi"/>
        </w:rPr>
        <w:t>1. The SentinURL Enterprise Dashboard (Streamlit)</w:t>
      </w:r>
      <w:r w:rsidRPr="00B957C7">
        <w:rPr>
          <w:rFonts w:asciiTheme="majorHAnsi" w:hAnsiTheme="majorHAnsi" w:cstheme="majorHAnsi"/>
        </w:rPr>
        <w:br/>
        <w:t>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rsidRPr="00B957C7">
        <w:rPr>
          <w:rFonts w:asciiTheme="majorHAnsi" w:hAnsiTheme="majorHAnsi" w:cstheme="majorHAnsi"/>
        </w:rPr>
        <w:br/>
      </w:r>
      <w:r w:rsidRPr="00B957C7">
        <w:rPr>
          <w:rFonts w:asciiTheme="majorHAnsi" w:hAnsiTheme="majorHAnsi" w:cstheme="majorHAnsi"/>
        </w:rPr>
        <w:br/>
        <w:t>Primary Features Built into the Dashboard:</w:t>
      </w:r>
      <w:r w:rsidRPr="00B957C7">
        <w:rPr>
          <w:rFonts w:asciiTheme="majorHAnsi" w:hAnsiTheme="majorHAnsi" w:cstheme="majorHAnsi"/>
        </w:rPr>
        <w:br/>
        <w:t>- Single URL Scanner: The home tab provides an immediate text-input scanning interface.</w:t>
      </w:r>
      <w:r w:rsidRPr="00B957C7">
        <w:rPr>
          <w:rFonts w:asciiTheme="majorHAnsi" w:hAnsiTheme="majorHAnsi" w:cstheme="majorHAnsi"/>
        </w:rPr>
        <w:br/>
        <w:t>- Batch CSV Scanner: Designed for enterprise scalability, this tab allows security analysts to drag-and-drop massive .csv files containing hundreds of domains, sequentially mapping them to threat probabilities.</w:t>
      </w:r>
      <w:r w:rsidRPr="00B957C7">
        <w:rPr>
          <w:rFonts w:asciiTheme="majorHAnsi" w:hAnsiTheme="majorHAnsi" w:cstheme="majorHAnsi"/>
        </w:rPr>
        <w:br/>
        <w:t>- Fail-Safe Presenter Hotkeys (Live Demo Override): Built-in "Load Random Safe URL" and "Load Random Phishing URL" dynamic injectors instantly populate the analyzer bounds during live demonstrations, removing input friction and guaranteeing high-quality presentations.</w:t>
      </w:r>
      <w:r w:rsidRPr="00B957C7">
        <w:rPr>
          <w:rFonts w:asciiTheme="majorHAnsi" w:hAnsiTheme="majorHAnsi" w:cstheme="majorHAnsi"/>
        </w:rPr>
        <w:br/>
        <w:t>- Interactive 3D Geospatial Mapping: Leverages live IP telemetry to mathematically translate string structures into physical server plots on a stylized 3D map.</w:t>
      </w:r>
      <w:r w:rsidRPr="00B957C7">
        <w:rPr>
          <w:rFonts w:asciiTheme="majorHAnsi" w:hAnsiTheme="majorHAnsi" w:cstheme="majorHAnsi"/>
        </w:rPr>
        <w:br/>
      </w:r>
      <w:r w:rsidRPr="00B957C7">
        <w:rPr>
          <w:rFonts w:asciiTheme="majorHAnsi" w:hAnsiTheme="majorHAnsi" w:cstheme="majorHAnsi"/>
        </w:rPr>
        <w:br/>
      </w:r>
    </w:p>
    <w:p w14:paraId="0187A728" w14:textId="77777777" w:rsidR="00672EF7" w:rsidRPr="00B957C7" w:rsidRDefault="00672EF7" w:rsidP="003D476B">
      <w:pPr>
        <w:jc w:val="both"/>
        <w:rPr>
          <w:rFonts w:asciiTheme="majorHAnsi" w:hAnsiTheme="majorHAnsi" w:cstheme="majorHAnsi"/>
          <w:i w:val="0"/>
          <w:iCs/>
        </w:rPr>
      </w:pPr>
    </w:p>
    <w:p w14:paraId="4C244807" w14:textId="77777777" w:rsidR="00672EF7" w:rsidRPr="00B957C7" w:rsidRDefault="00672EF7" w:rsidP="003D476B">
      <w:pPr>
        <w:jc w:val="both"/>
        <w:rPr>
          <w:rFonts w:asciiTheme="majorHAnsi" w:hAnsiTheme="majorHAnsi" w:cstheme="majorHAnsi"/>
          <w:i w:val="0"/>
          <w:iCs/>
        </w:rPr>
      </w:pPr>
    </w:p>
    <w:p w14:paraId="26EC0B9D" w14:textId="77777777" w:rsidR="00672EF7" w:rsidRPr="00B957C7" w:rsidRDefault="00672EF7">
      <w:pPr>
        <w:rPr>
          <w:rFonts w:asciiTheme="majorHAnsi" w:hAnsiTheme="majorHAnsi" w:cstheme="majorHAnsi"/>
          <w:i w:val="0"/>
          <w:iCs/>
        </w:rPr>
      </w:pPr>
      <w:r w:rsidRPr="00B957C7">
        <w:rPr>
          <w:rFonts w:asciiTheme="majorHAnsi" w:hAnsiTheme="majorHAnsi" w:cstheme="majorHAnsi"/>
          <w:i w:val="0"/>
          <w:iCs/>
        </w:rPr>
        <w:br w:type="page"/>
      </w:r>
    </w:p>
    <w:p w14:paraId="48864786"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2. Visualizations and Insights Evaluated from the Data</w:t>
      </w:r>
      <w:r w:rsidRPr="00B957C7">
        <w:rPr>
          <w:rFonts w:asciiTheme="majorHAnsi" w:hAnsiTheme="majorHAnsi" w:cstheme="majorHAnsi"/>
          <w:b/>
          <w:bCs/>
          <w:i w:val="0"/>
          <w:iCs/>
        </w:rPr>
        <w:br/>
      </w:r>
      <w:r w:rsidRPr="00B957C7">
        <w:rPr>
          <w:rFonts w:asciiTheme="majorHAnsi" w:hAnsiTheme="majorHAnsi" w:cstheme="majorHAnsi"/>
          <w:i w:val="0"/>
          <w:iCs/>
        </w:rPr>
        <w:br/>
      </w:r>
      <w:r w:rsidRPr="00B957C7">
        <w:rPr>
          <w:rFonts w:asciiTheme="majorHAnsi" w:hAnsiTheme="majorHAnsi" w:cstheme="majorHAnsi"/>
          <w:b/>
          <w:bCs/>
          <w:i w:val="0"/>
          <w:iCs/>
        </w:rPr>
        <w:t>Chart 1: The Ultimate Threat Analysis Gauge (Plotly)</w:t>
      </w:r>
    </w:p>
    <w:p w14:paraId="6272B01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64D9C548" w14:textId="77777777" w:rsidR="00672EF7"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B957C7">
        <w:rPr>
          <w:rFonts w:asciiTheme="majorHAnsi" w:hAnsiTheme="majorHAnsi" w:cstheme="majorHAnsi"/>
          <w:i w:val="0"/>
          <w:iCs/>
        </w:rPr>
        <w:t>firewall</w:t>
      </w:r>
      <w:r w:rsidRPr="00B957C7">
        <w:rPr>
          <w:rFonts w:asciiTheme="majorHAnsi" w:hAnsiTheme="majorHAnsi" w:cstheme="majorHAnsi"/>
          <w:i w:val="0"/>
          <w:iCs/>
        </w:rPr>
        <w:t xml:space="preserve"> a threat before an employee clicks it.</w:t>
      </w:r>
      <w:r w:rsidRPr="00B957C7">
        <w:rPr>
          <w:rFonts w:asciiTheme="majorHAnsi" w:hAnsiTheme="majorHAnsi" w:cstheme="majorHAnsi"/>
          <w:i w:val="0"/>
          <w:iCs/>
        </w:rPr>
        <w:br/>
      </w:r>
      <w:r w:rsidRPr="00B957C7">
        <w:rPr>
          <w:rFonts w:asciiTheme="majorHAnsi" w:hAnsiTheme="majorHAnsi" w:cstheme="majorHAnsi"/>
          <w:i w:val="0"/>
          <w:iCs/>
        </w:rPr>
        <w:br/>
      </w:r>
    </w:p>
    <w:p w14:paraId="11724914" w14:textId="77777777" w:rsidR="00672EF7" w:rsidRPr="00B957C7" w:rsidRDefault="00672EF7" w:rsidP="003D476B">
      <w:pPr>
        <w:jc w:val="both"/>
        <w:rPr>
          <w:rFonts w:asciiTheme="majorHAnsi" w:hAnsiTheme="majorHAnsi" w:cstheme="majorHAnsi"/>
          <w:b/>
          <w:bCs/>
          <w:i w:val="0"/>
          <w:iCs/>
        </w:rPr>
      </w:pPr>
    </w:p>
    <w:p w14:paraId="686A49A6" w14:textId="77777777" w:rsidR="00672EF7" w:rsidRPr="00B957C7" w:rsidRDefault="00672EF7" w:rsidP="003D476B">
      <w:pPr>
        <w:jc w:val="both"/>
        <w:rPr>
          <w:rFonts w:asciiTheme="majorHAnsi" w:hAnsiTheme="majorHAnsi" w:cstheme="majorHAnsi"/>
          <w:b/>
          <w:bCs/>
          <w:i w:val="0"/>
          <w:iCs/>
        </w:rPr>
      </w:pPr>
    </w:p>
    <w:p w14:paraId="509846C9" w14:textId="77777777" w:rsidR="00672EF7" w:rsidRPr="00B957C7" w:rsidRDefault="00672EF7" w:rsidP="003D476B">
      <w:pPr>
        <w:jc w:val="both"/>
        <w:rPr>
          <w:rFonts w:asciiTheme="majorHAnsi" w:hAnsiTheme="majorHAnsi" w:cstheme="majorHAnsi"/>
          <w:b/>
          <w:bCs/>
          <w:i w:val="0"/>
          <w:iCs/>
        </w:rPr>
      </w:pPr>
    </w:p>
    <w:p w14:paraId="7CE072EB" w14:textId="77777777" w:rsidR="00672EF7" w:rsidRPr="00B957C7" w:rsidRDefault="00672EF7" w:rsidP="003D476B">
      <w:pPr>
        <w:jc w:val="both"/>
        <w:rPr>
          <w:rFonts w:asciiTheme="majorHAnsi" w:hAnsiTheme="majorHAnsi" w:cstheme="majorHAnsi"/>
          <w:b/>
          <w:bCs/>
          <w:i w:val="0"/>
          <w:iCs/>
        </w:rPr>
      </w:pPr>
    </w:p>
    <w:p w14:paraId="49A5A2C6" w14:textId="77777777" w:rsidR="00672EF7" w:rsidRPr="00B957C7" w:rsidRDefault="00672EF7" w:rsidP="003D476B">
      <w:pPr>
        <w:jc w:val="both"/>
        <w:rPr>
          <w:rFonts w:asciiTheme="majorHAnsi" w:hAnsiTheme="majorHAnsi" w:cstheme="majorHAnsi"/>
          <w:b/>
          <w:bCs/>
          <w:i w:val="0"/>
          <w:iCs/>
        </w:rPr>
      </w:pPr>
    </w:p>
    <w:p w14:paraId="72625414" w14:textId="77777777" w:rsidR="00672EF7" w:rsidRPr="00B957C7" w:rsidRDefault="00672EF7" w:rsidP="003D476B">
      <w:pPr>
        <w:jc w:val="both"/>
        <w:rPr>
          <w:rFonts w:asciiTheme="majorHAnsi" w:hAnsiTheme="majorHAnsi" w:cstheme="majorHAnsi"/>
          <w:b/>
          <w:bCs/>
          <w:i w:val="0"/>
          <w:iCs/>
        </w:rPr>
      </w:pPr>
    </w:p>
    <w:p w14:paraId="41406E6A" w14:textId="77777777" w:rsidR="00672EF7" w:rsidRPr="00B957C7" w:rsidRDefault="00672EF7" w:rsidP="003D476B">
      <w:pPr>
        <w:jc w:val="both"/>
        <w:rPr>
          <w:rFonts w:asciiTheme="majorHAnsi" w:hAnsiTheme="majorHAnsi" w:cstheme="majorHAnsi"/>
          <w:b/>
          <w:bCs/>
          <w:i w:val="0"/>
          <w:iCs/>
        </w:rPr>
      </w:pPr>
    </w:p>
    <w:p w14:paraId="5FD8A8C1" w14:textId="77777777" w:rsidR="00672EF7" w:rsidRPr="00B957C7" w:rsidRDefault="00672EF7" w:rsidP="003D476B">
      <w:pPr>
        <w:jc w:val="both"/>
        <w:rPr>
          <w:rFonts w:asciiTheme="majorHAnsi" w:hAnsiTheme="majorHAnsi" w:cstheme="majorHAnsi"/>
          <w:b/>
          <w:bCs/>
          <w:i w:val="0"/>
          <w:iCs/>
        </w:rPr>
      </w:pPr>
    </w:p>
    <w:p w14:paraId="15CEE28F"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2: The Global Statistics Threat Ratio Distribution (Pie Chart)</w:t>
      </w:r>
    </w:p>
    <w:p w14:paraId="3CD657C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05F1256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B957C7">
        <w:rPr>
          <w:rFonts w:asciiTheme="majorHAnsi" w:hAnsiTheme="majorHAnsi" w:cstheme="majorHAnsi"/>
          <w:i w:val="0"/>
          <w:iCs/>
        </w:rPr>
        <w:t>begins</w:t>
      </w:r>
      <w:r w:rsidRPr="00B957C7">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B957C7">
        <w:rPr>
          <w:rFonts w:asciiTheme="majorHAnsi" w:hAnsiTheme="majorHAnsi" w:cstheme="majorHAnsi"/>
          <w:i w:val="0"/>
          <w:iCs/>
        </w:rPr>
        <w:br/>
      </w:r>
      <w:r w:rsidRPr="00B957C7">
        <w:rPr>
          <w:rFonts w:asciiTheme="majorHAnsi" w:hAnsiTheme="majorHAnsi" w:cstheme="majorHAnsi"/>
          <w:i w:val="0"/>
          <w:iCs/>
        </w:rPr>
        <w:br/>
      </w:r>
    </w:p>
    <w:p w14:paraId="0F340921" w14:textId="77777777" w:rsidR="00ED0D53" w:rsidRPr="00B957C7" w:rsidRDefault="00ED0D53" w:rsidP="003D476B">
      <w:pPr>
        <w:jc w:val="both"/>
        <w:rPr>
          <w:rFonts w:asciiTheme="majorHAnsi" w:hAnsiTheme="majorHAnsi" w:cstheme="majorHAnsi"/>
          <w:i w:val="0"/>
          <w:iCs/>
        </w:rPr>
      </w:pPr>
    </w:p>
    <w:p w14:paraId="5A4EF960" w14:textId="77777777" w:rsidR="00ED0D53" w:rsidRPr="00B957C7" w:rsidRDefault="00ED0D53" w:rsidP="003D476B">
      <w:pPr>
        <w:jc w:val="both"/>
        <w:rPr>
          <w:rFonts w:asciiTheme="majorHAnsi" w:hAnsiTheme="majorHAnsi" w:cstheme="majorHAnsi"/>
          <w:i w:val="0"/>
          <w:iCs/>
        </w:rPr>
      </w:pPr>
    </w:p>
    <w:p w14:paraId="22C1AF2B" w14:textId="77777777" w:rsidR="00ED0D53" w:rsidRPr="00B957C7" w:rsidRDefault="00ED0D53" w:rsidP="003D476B">
      <w:pPr>
        <w:jc w:val="both"/>
        <w:rPr>
          <w:rFonts w:asciiTheme="majorHAnsi" w:hAnsiTheme="majorHAnsi" w:cstheme="majorHAnsi"/>
          <w:i w:val="0"/>
          <w:iCs/>
        </w:rPr>
      </w:pPr>
    </w:p>
    <w:p w14:paraId="7B69CF8C" w14:textId="77777777" w:rsidR="00ED0D53" w:rsidRPr="00B957C7" w:rsidRDefault="00ED0D53" w:rsidP="003D476B">
      <w:pPr>
        <w:jc w:val="both"/>
        <w:rPr>
          <w:rFonts w:asciiTheme="majorHAnsi" w:hAnsiTheme="majorHAnsi" w:cstheme="majorHAnsi"/>
          <w:i w:val="0"/>
          <w:iCs/>
        </w:rPr>
      </w:pPr>
    </w:p>
    <w:p w14:paraId="254C2047" w14:textId="77777777" w:rsidR="00ED0D53" w:rsidRPr="00B957C7" w:rsidRDefault="00ED0D53" w:rsidP="003D476B">
      <w:pPr>
        <w:jc w:val="both"/>
        <w:rPr>
          <w:rFonts w:asciiTheme="majorHAnsi" w:hAnsiTheme="majorHAnsi" w:cstheme="majorHAnsi"/>
          <w:i w:val="0"/>
          <w:iCs/>
        </w:rPr>
      </w:pPr>
    </w:p>
    <w:p w14:paraId="747F055A" w14:textId="77777777" w:rsidR="00ED0D53" w:rsidRPr="00B957C7" w:rsidRDefault="00ED0D53" w:rsidP="003D476B">
      <w:pPr>
        <w:jc w:val="both"/>
        <w:rPr>
          <w:rFonts w:asciiTheme="majorHAnsi" w:hAnsiTheme="majorHAnsi" w:cstheme="majorHAnsi"/>
          <w:i w:val="0"/>
          <w:iCs/>
        </w:rPr>
      </w:pPr>
    </w:p>
    <w:p w14:paraId="47FD4B6D" w14:textId="77777777" w:rsidR="00ED0D53" w:rsidRPr="00B957C7" w:rsidRDefault="00ED0D53" w:rsidP="003D476B">
      <w:pPr>
        <w:jc w:val="both"/>
        <w:rPr>
          <w:rFonts w:asciiTheme="majorHAnsi" w:hAnsiTheme="majorHAnsi" w:cstheme="majorHAnsi"/>
          <w:i w:val="0"/>
          <w:iCs/>
        </w:rPr>
      </w:pPr>
    </w:p>
    <w:p w14:paraId="5B4366A5" w14:textId="77777777" w:rsidR="00672EF7" w:rsidRPr="00B957C7" w:rsidRDefault="00672EF7" w:rsidP="003D476B">
      <w:pPr>
        <w:jc w:val="both"/>
        <w:rPr>
          <w:rFonts w:asciiTheme="majorHAnsi" w:hAnsiTheme="majorHAnsi" w:cstheme="majorHAnsi"/>
          <w:b/>
          <w:bCs/>
          <w:i w:val="0"/>
          <w:iCs/>
        </w:rPr>
      </w:pPr>
    </w:p>
    <w:p w14:paraId="43C59DCF" w14:textId="77777777" w:rsidR="00672EF7" w:rsidRPr="00B957C7" w:rsidRDefault="00672EF7" w:rsidP="003D476B">
      <w:pPr>
        <w:jc w:val="both"/>
        <w:rPr>
          <w:rFonts w:asciiTheme="majorHAnsi" w:hAnsiTheme="majorHAnsi" w:cstheme="majorHAnsi"/>
          <w:b/>
          <w:bCs/>
          <w:i w:val="0"/>
          <w:iCs/>
        </w:rPr>
      </w:pPr>
    </w:p>
    <w:p w14:paraId="0F43EE3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3: Machine Learning Engine Differential (Breakdown Bar Chart)</w:t>
      </w:r>
    </w:p>
    <w:p w14:paraId="3C154E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187909C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B957C7">
        <w:rPr>
          <w:rFonts w:asciiTheme="majorHAnsi" w:hAnsiTheme="majorHAnsi" w:cstheme="majorHAnsi"/>
          <w:i w:val="0"/>
          <w:iCs/>
        </w:rPr>
        <w:br/>
      </w:r>
      <w:r w:rsidRPr="00B957C7">
        <w:rPr>
          <w:rFonts w:asciiTheme="majorHAnsi" w:hAnsiTheme="majorHAnsi" w:cstheme="majorHAnsi"/>
          <w:i w:val="0"/>
          <w:iCs/>
        </w:rPr>
        <w:br/>
      </w:r>
    </w:p>
    <w:p w14:paraId="7678446B" w14:textId="77777777" w:rsidR="00ED0D53" w:rsidRPr="00B957C7" w:rsidRDefault="00ED0D53" w:rsidP="003D476B">
      <w:pPr>
        <w:jc w:val="both"/>
        <w:rPr>
          <w:rFonts w:asciiTheme="majorHAnsi" w:hAnsiTheme="majorHAnsi" w:cstheme="majorHAnsi"/>
          <w:i w:val="0"/>
          <w:iCs/>
        </w:rPr>
      </w:pPr>
    </w:p>
    <w:p w14:paraId="7EE5C11E" w14:textId="77777777" w:rsidR="00ED0D53" w:rsidRPr="00B957C7" w:rsidRDefault="00ED0D53" w:rsidP="003D476B">
      <w:pPr>
        <w:jc w:val="both"/>
        <w:rPr>
          <w:rFonts w:asciiTheme="majorHAnsi" w:hAnsiTheme="majorHAnsi" w:cstheme="majorHAnsi"/>
          <w:i w:val="0"/>
          <w:iCs/>
        </w:rPr>
      </w:pPr>
    </w:p>
    <w:p w14:paraId="4F2E8CAA" w14:textId="77777777" w:rsidR="00ED0D53" w:rsidRPr="00B957C7" w:rsidRDefault="00ED0D53" w:rsidP="003D476B">
      <w:pPr>
        <w:jc w:val="both"/>
        <w:rPr>
          <w:rFonts w:asciiTheme="majorHAnsi" w:hAnsiTheme="majorHAnsi" w:cstheme="majorHAnsi"/>
          <w:i w:val="0"/>
          <w:iCs/>
        </w:rPr>
      </w:pPr>
    </w:p>
    <w:p w14:paraId="47D73DD5" w14:textId="77777777" w:rsidR="00ED0D53" w:rsidRPr="00B957C7" w:rsidRDefault="00ED0D53" w:rsidP="003D476B">
      <w:pPr>
        <w:jc w:val="both"/>
        <w:rPr>
          <w:rFonts w:asciiTheme="majorHAnsi" w:hAnsiTheme="majorHAnsi" w:cstheme="majorHAnsi"/>
          <w:i w:val="0"/>
          <w:iCs/>
        </w:rPr>
      </w:pPr>
    </w:p>
    <w:p w14:paraId="276BF9AF" w14:textId="77777777" w:rsidR="00ED0D53" w:rsidRPr="00B957C7" w:rsidRDefault="00ED0D53" w:rsidP="003D476B">
      <w:pPr>
        <w:jc w:val="both"/>
        <w:rPr>
          <w:rFonts w:asciiTheme="majorHAnsi" w:hAnsiTheme="majorHAnsi" w:cstheme="majorHAnsi"/>
          <w:i w:val="0"/>
          <w:iCs/>
        </w:rPr>
      </w:pPr>
    </w:p>
    <w:p w14:paraId="7456783A" w14:textId="77777777" w:rsidR="00ED0D53" w:rsidRPr="00B957C7" w:rsidRDefault="00ED0D53" w:rsidP="003D476B">
      <w:pPr>
        <w:jc w:val="both"/>
        <w:rPr>
          <w:rFonts w:asciiTheme="majorHAnsi" w:hAnsiTheme="majorHAnsi" w:cstheme="majorHAnsi"/>
          <w:i w:val="0"/>
          <w:iCs/>
        </w:rPr>
      </w:pPr>
    </w:p>
    <w:p w14:paraId="344F381D" w14:textId="77777777" w:rsidR="00ED0D53" w:rsidRPr="00B957C7" w:rsidRDefault="00ED0D53" w:rsidP="003D476B">
      <w:pPr>
        <w:jc w:val="both"/>
        <w:rPr>
          <w:rFonts w:asciiTheme="majorHAnsi" w:hAnsiTheme="majorHAnsi" w:cstheme="majorHAnsi"/>
          <w:i w:val="0"/>
          <w:iCs/>
        </w:rPr>
      </w:pPr>
    </w:p>
    <w:p w14:paraId="5E2891DE" w14:textId="77777777" w:rsidR="00ED0D53" w:rsidRPr="00B957C7" w:rsidRDefault="00ED0D53" w:rsidP="003D476B">
      <w:pPr>
        <w:jc w:val="both"/>
        <w:rPr>
          <w:rFonts w:asciiTheme="majorHAnsi" w:hAnsiTheme="majorHAnsi" w:cstheme="majorHAnsi"/>
          <w:i w:val="0"/>
          <w:iCs/>
        </w:rPr>
      </w:pPr>
    </w:p>
    <w:p w14:paraId="5570C99D"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4: Dashboard Scalable Evaluation Toolkit</w:t>
      </w:r>
    </w:p>
    <w:p w14:paraId="62F36F5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300243C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 xml:space="preserve">Description: </w:t>
      </w:r>
      <w:r w:rsidRPr="00B957C7">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61EE07F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3B4B287" w14:textId="77777777" w:rsidR="005D3A5B" w:rsidRPr="00B957C7" w:rsidRDefault="00000000">
      <w:pPr>
        <w:pStyle w:val="Heading2"/>
        <w:rPr>
          <w:rFonts w:cstheme="majorHAnsi"/>
          <w:i w:val="0"/>
          <w:iCs/>
        </w:rPr>
      </w:pPr>
      <w:r w:rsidRPr="00B957C7">
        <w:rPr>
          <w:rFonts w:cstheme="majorHAnsi"/>
          <w:i w:val="0"/>
          <w:iCs/>
        </w:rPr>
        <w:lastRenderedPageBreak/>
        <w:t>Machine Learning Evaluation Metrics (Holdout Validation)</w:t>
      </w:r>
    </w:p>
    <w:p w14:paraId="46319B11" w14:textId="77777777" w:rsidR="005D3A5B" w:rsidRPr="00B957C7" w:rsidRDefault="00000000" w:rsidP="00046512">
      <w:pPr>
        <w:jc w:val="both"/>
        <w:rPr>
          <w:rFonts w:asciiTheme="majorHAnsi" w:hAnsiTheme="majorHAnsi" w:cstheme="majorHAnsi"/>
          <w:i w:val="0"/>
          <w:iCs/>
        </w:rPr>
      </w:pPr>
      <w:r w:rsidRPr="00B957C7">
        <w:rPr>
          <w:rFonts w:asciiTheme="majorHAnsi" w:hAnsiTheme="majorHAnsi" w:cstheme="majorHAnsi"/>
        </w:rPr>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rsidRPr="00B957C7">
        <w:rPr>
          <w:rFonts w:asciiTheme="majorHAnsi" w:hAnsiTheme="majorHAnsi" w:cstheme="majorHAnsi"/>
        </w:rPr>
        <w:br/>
      </w:r>
    </w:p>
    <w:p w14:paraId="7816B397" w14:textId="77777777" w:rsidR="005D3A5B" w:rsidRPr="00B957C7" w:rsidRDefault="00000000">
      <w:pPr>
        <w:pStyle w:val="Heading3"/>
        <w:rPr>
          <w:rFonts w:cstheme="majorHAnsi"/>
          <w:i w:val="0"/>
          <w:iCs/>
        </w:rPr>
      </w:pPr>
      <w:r w:rsidRPr="00B957C7">
        <w:rPr>
          <w:rFonts w:cstheme="majorHAnsi"/>
          <w:i w:val="0"/>
          <w:iCs/>
        </w:rPr>
        <w:t>1. Ensemble Confusion Matrix</w:t>
      </w:r>
    </w:p>
    <w:p w14:paraId="19F48E96"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560EC52A" w14:textId="77777777" w:rsidR="005D3A5B" w:rsidRPr="00B957C7" w:rsidRDefault="00000000" w:rsidP="00401539">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B957C7">
        <w:rPr>
          <w:rFonts w:asciiTheme="majorHAnsi" w:hAnsiTheme="majorHAnsi" w:cstheme="majorHAnsi"/>
          <w:i w:val="0"/>
          <w:iCs/>
          <w:highlight w:val="yellow"/>
        </w:rPr>
        <w:t>99.4%</w:t>
      </w:r>
      <w:r w:rsidRPr="00B957C7">
        <w:rPr>
          <w:rFonts w:asciiTheme="majorHAnsi" w:hAnsiTheme="majorHAnsi" w:cstheme="majorHAnsi"/>
          <w:i w:val="0"/>
          <w:iCs/>
        </w:rPr>
        <w:t xml:space="preserve"> of the pure phishing distributions as True Positives.</w:t>
      </w:r>
      <w:r w:rsidRPr="00B957C7">
        <w:rPr>
          <w:rFonts w:asciiTheme="majorHAnsi" w:hAnsiTheme="majorHAnsi" w:cstheme="majorHAnsi"/>
          <w:i w:val="0"/>
          <w:iCs/>
        </w:rPr>
        <w:br/>
      </w:r>
    </w:p>
    <w:p w14:paraId="0FAED0B3" w14:textId="77777777" w:rsidR="005D3A5B" w:rsidRPr="00B957C7" w:rsidRDefault="00000000">
      <w:pPr>
        <w:pStyle w:val="Heading3"/>
        <w:rPr>
          <w:rFonts w:cstheme="majorHAnsi"/>
          <w:i w:val="0"/>
          <w:iCs/>
        </w:rPr>
      </w:pPr>
      <w:r w:rsidRPr="00B957C7">
        <w:rPr>
          <w:rFonts w:cstheme="majorHAnsi"/>
          <w:i w:val="0"/>
          <w:iCs/>
        </w:rPr>
        <w:lastRenderedPageBreak/>
        <w:t>2. Receiver Operating Characteristic (ROC) Curve</w:t>
      </w:r>
    </w:p>
    <w:p w14:paraId="408920D8"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67BDD2B0" w14:textId="77777777" w:rsidR="005D3A5B" w:rsidRPr="00B957C7" w:rsidRDefault="00000000" w:rsidP="00DD27D6">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B957C7">
        <w:rPr>
          <w:rFonts w:asciiTheme="majorHAnsi" w:hAnsiTheme="majorHAnsi" w:cstheme="majorHAnsi"/>
          <w:i w:val="0"/>
          <w:iCs/>
        </w:rPr>
        <w:br/>
      </w:r>
    </w:p>
    <w:p w14:paraId="78488A11" w14:textId="77777777" w:rsidR="005D3A5B" w:rsidRPr="00B957C7" w:rsidRDefault="00000000">
      <w:pPr>
        <w:pStyle w:val="Heading3"/>
        <w:rPr>
          <w:rFonts w:cstheme="majorHAnsi"/>
          <w:i w:val="0"/>
          <w:iCs/>
        </w:rPr>
      </w:pPr>
      <w:r w:rsidRPr="00B957C7">
        <w:rPr>
          <w:rFonts w:cstheme="majorHAnsi"/>
          <w:i w:val="0"/>
          <w:iCs/>
        </w:rPr>
        <w:lastRenderedPageBreak/>
        <w:t>3. Stage 2 Mathematical Feature Importance</w:t>
      </w:r>
    </w:p>
    <w:p w14:paraId="11E5B01B"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33A1AE16" w14:textId="77777777" w:rsidR="005D3A5B" w:rsidRPr="00B957C7" w:rsidRDefault="00000000" w:rsidP="00B92DF1">
      <w:pPr>
        <w:jc w:val="both"/>
        <w:rPr>
          <w:rFonts w:asciiTheme="majorHAnsi" w:hAnsiTheme="majorHAnsi" w:cstheme="majorHAnsi"/>
          <w:i w:val="0"/>
          <w:iCs/>
        </w:rPr>
      </w:pPr>
      <w:r w:rsidRPr="00B957C7">
        <w:rPr>
          <w:rFonts w:asciiTheme="majorHAnsi" w:hAnsiTheme="majorHAnsi" w:cstheme="majorHAnsi"/>
        </w:rPr>
        <w:t>Analysis (Explainable AI):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r w:rsidRPr="00B957C7">
        <w:rPr>
          <w:rFonts w:asciiTheme="majorHAnsi" w:hAnsiTheme="majorHAnsi" w:cstheme="majorHAnsi"/>
        </w:rPr>
        <w:br/>
      </w:r>
    </w:p>
    <w:p w14:paraId="5CA05742" w14:textId="77777777" w:rsidR="00AC1BBA" w:rsidRPr="00B957C7" w:rsidRDefault="00AC1BBA" w:rsidP="00B92DF1">
      <w:pPr>
        <w:jc w:val="both"/>
        <w:rPr>
          <w:rFonts w:asciiTheme="majorHAnsi" w:hAnsiTheme="majorHAnsi" w:cstheme="majorHAnsi"/>
          <w:i w:val="0"/>
          <w:iCs/>
        </w:rPr>
      </w:pPr>
    </w:p>
    <w:p w14:paraId="0E4073F1" w14:textId="77777777" w:rsidR="00AC1BBA" w:rsidRPr="00B957C7" w:rsidRDefault="00AC1BBA" w:rsidP="00B92DF1">
      <w:pPr>
        <w:jc w:val="both"/>
        <w:rPr>
          <w:rFonts w:asciiTheme="majorHAnsi" w:hAnsiTheme="majorHAnsi" w:cstheme="majorHAnsi"/>
          <w:i w:val="0"/>
          <w:iCs/>
        </w:rPr>
      </w:pPr>
    </w:p>
    <w:p w14:paraId="59ACACC8" w14:textId="77777777" w:rsidR="00AC1BBA" w:rsidRPr="00B957C7" w:rsidRDefault="00AC1BBA" w:rsidP="00B92DF1">
      <w:pPr>
        <w:jc w:val="both"/>
        <w:rPr>
          <w:rFonts w:asciiTheme="majorHAnsi" w:hAnsiTheme="majorHAnsi" w:cstheme="majorHAnsi"/>
          <w:i w:val="0"/>
          <w:iCs/>
        </w:rPr>
      </w:pPr>
    </w:p>
    <w:p w14:paraId="506D5264" w14:textId="77777777" w:rsidR="00AC1BBA" w:rsidRPr="00B957C7" w:rsidRDefault="00AC1BBA" w:rsidP="00B92DF1">
      <w:pPr>
        <w:jc w:val="both"/>
        <w:rPr>
          <w:rFonts w:asciiTheme="majorHAnsi" w:hAnsiTheme="majorHAnsi" w:cstheme="majorHAnsi"/>
          <w:i w:val="0"/>
          <w:iCs/>
        </w:rPr>
      </w:pPr>
    </w:p>
    <w:p w14:paraId="0CFEA916" w14:textId="77777777" w:rsidR="00AC1BBA" w:rsidRPr="00B957C7" w:rsidRDefault="00AC1BBA" w:rsidP="00B92DF1">
      <w:pPr>
        <w:jc w:val="both"/>
        <w:rPr>
          <w:rFonts w:asciiTheme="majorHAnsi" w:hAnsiTheme="majorHAnsi" w:cstheme="majorHAnsi"/>
          <w:i w:val="0"/>
          <w:iCs/>
        </w:rPr>
      </w:pPr>
    </w:p>
    <w:p w14:paraId="20A973E8" w14:textId="77777777" w:rsidR="00AC1BBA" w:rsidRPr="00B957C7" w:rsidRDefault="00AC1BBA" w:rsidP="00B92DF1">
      <w:pPr>
        <w:jc w:val="both"/>
        <w:rPr>
          <w:rFonts w:asciiTheme="majorHAnsi" w:hAnsiTheme="majorHAnsi" w:cstheme="majorHAnsi"/>
          <w:i w:val="0"/>
          <w:iCs/>
        </w:rPr>
      </w:pPr>
    </w:p>
    <w:p w14:paraId="1FD046A0" w14:textId="77777777" w:rsidR="00AC1BBA" w:rsidRPr="00B957C7" w:rsidRDefault="00AC1BBA" w:rsidP="00B92DF1">
      <w:pPr>
        <w:jc w:val="both"/>
        <w:rPr>
          <w:rFonts w:asciiTheme="majorHAnsi" w:hAnsiTheme="majorHAnsi" w:cstheme="majorHAnsi"/>
          <w:i w:val="0"/>
          <w:iCs/>
        </w:rPr>
      </w:pPr>
    </w:p>
    <w:p w14:paraId="14323C92" w14:textId="77777777" w:rsidR="001E3C60" w:rsidRPr="00B957C7" w:rsidRDefault="00000000" w:rsidP="003D476B">
      <w:pPr>
        <w:pStyle w:val="Heading1"/>
        <w:jc w:val="both"/>
        <w:rPr>
          <w:rFonts w:cstheme="majorHAnsi"/>
          <w:i w:val="0"/>
          <w:iCs/>
        </w:rPr>
      </w:pPr>
      <w:r w:rsidRPr="00B957C7">
        <w:rPr>
          <w:rFonts w:cstheme="majorHAnsi"/>
          <w:i w:val="0"/>
          <w:iCs/>
        </w:rPr>
        <w:lastRenderedPageBreak/>
        <w:t>Advanced Analytics and AI Modeling</w:t>
      </w:r>
    </w:p>
    <w:p w14:paraId="664A7BB6" w14:textId="77777777" w:rsidR="00916479" w:rsidRPr="00B957C7" w:rsidRDefault="00000000" w:rsidP="003D476B">
      <w:pPr>
        <w:jc w:val="both"/>
        <w:rPr>
          <w:rFonts w:asciiTheme="majorHAnsi" w:hAnsiTheme="majorHAnsi" w:cstheme="majorHAnsi"/>
          <w:i w:val="0"/>
          <w:iCs/>
        </w:rPr>
      </w:pPr>
      <w:r w:rsidRPr="00B957C7">
        <w:rPr>
          <w:rFonts w:asciiTheme="majorHAnsi" w:hAnsiTheme="majorHAnsi" w:cstheme="majorHAnsi"/>
        </w:rPr>
        <w:t>Modeling Strategy and Objectives</w:t>
      </w:r>
      <w:r w:rsidRPr="00B957C7">
        <w:rPr>
          <w:rFonts w:asciiTheme="majorHAnsi" w:hAnsiTheme="majorHAnsi" w:cstheme="majorHAnsi"/>
        </w:rPr>
        <w:br/>
        <w:t>The core goal of the SentinURL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rsidRPr="00B957C7">
        <w:rPr>
          <w:rFonts w:asciiTheme="majorHAnsi" w:hAnsiTheme="majorHAnsi" w:cstheme="majorHAnsi"/>
        </w:rP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rsidRPr="00B957C7">
        <w:rPr>
          <w:rFonts w:asciiTheme="majorHAnsi" w:hAnsiTheme="majorHAnsi" w:cstheme="majorHAnsi"/>
        </w:rPr>
        <w:br/>
      </w:r>
      <w:r w:rsidRPr="00B957C7">
        <w:rPr>
          <w:rFonts w:asciiTheme="majorHAnsi" w:hAnsiTheme="majorHAnsi" w:cstheme="majorHAnsi"/>
        </w:rPr>
        <w:br/>
        <w:t>Model 1: Natural Language Processing (Lexical Analysis)</w:t>
      </w:r>
      <w:r w:rsidRPr="00B957C7">
        <w:rPr>
          <w:rFonts w:asciiTheme="majorHAnsi" w:hAnsiTheme="majorHAnsi" w:cstheme="majorHAnsi"/>
        </w:rPr>
        <w:br/>
        <w:t>- Model Type: Logistic Regression operating on mathematically vectored abstract strings.</w:t>
      </w:r>
      <w:r w:rsidRPr="00B957C7">
        <w:rPr>
          <w:rFonts w:asciiTheme="majorHAnsi" w:hAnsiTheme="majorHAnsi" w:cstheme="majorHAnsi"/>
        </w:rPr>
        <w:br/>
        <w:t>- What it Seeks to Find: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rsidRPr="00B957C7">
        <w:rPr>
          <w:rFonts w:asciiTheme="majorHAnsi" w:hAnsiTheme="majorHAnsi" w:cstheme="majorHAnsi"/>
        </w:rPr>
        <w:br/>
        <w:t>- Data Transformation: The raw URLs are broken down into continuous character n-grams (groupings of 2-5 characters) via a TF-IDF (Term Frequency-Inverse Document Frequency) Vectorizer.</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Evaluated independently, the Stage 1 model achieves an approximate 94.2% accuracy.</w:t>
      </w:r>
      <w:r w:rsidRPr="00B957C7">
        <w:rPr>
          <w:rFonts w:asciiTheme="majorHAnsi" w:hAnsiTheme="majorHAnsi" w:cstheme="majorHAnsi"/>
        </w:rPr>
        <w:br/>
        <w:t xml:space="preserve">  - Insight: While fast and structurally sound for obvious phishing attacks (e.g., amazon-verify-acct.net), this model struggles with "Zero-Day Trusted Hacks," where an attacker compromises a legitimate, established WordPress site and hosts their phishing page deep inside its genuine folders.</w:t>
      </w:r>
      <w:r w:rsidRPr="00B957C7">
        <w:rPr>
          <w:rFonts w:asciiTheme="majorHAnsi" w:hAnsiTheme="majorHAnsi" w:cstheme="majorHAnsi"/>
        </w:rPr>
        <w:br/>
      </w:r>
      <w:r w:rsidRPr="00B957C7">
        <w:rPr>
          <w:rFonts w:asciiTheme="majorHAnsi" w:hAnsiTheme="majorHAnsi" w:cstheme="majorHAnsi"/>
        </w:rPr>
        <w:br/>
        <w:t>Model 2: Heuristic Feature Analysis</w:t>
      </w:r>
      <w:r w:rsidRPr="00B957C7">
        <w:rPr>
          <w:rFonts w:asciiTheme="majorHAnsi" w:hAnsiTheme="majorHAnsi" w:cstheme="majorHAnsi"/>
        </w:rPr>
        <w:br/>
        <w:t>- Model Type: CatBoost (Histogram-based Gradient Boosting).</w:t>
      </w:r>
      <w:r w:rsidRPr="00B957C7">
        <w:rPr>
          <w:rFonts w:asciiTheme="majorHAnsi" w:hAnsiTheme="majorHAnsi" w:cstheme="majorHAnsi"/>
        </w:rPr>
        <w:br/>
        <w:t>- What it Seeks to Find: This model ignores the abstract language of the URL and focuses rigidly on numerical infrastructure features and specific character activations extracted during the EDA phase. It predicts the structural deception capability of the endpoint.</w:t>
      </w:r>
      <w:r w:rsidRPr="00B957C7">
        <w:rPr>
          <w:rFonts w:asciiTheme="majorHAnsi" w:hAnsiTheme="majorHAnsi" w:cstheme="majorHAnsi"/>
        </w:rPr>
        <w:br/>
        <w:t>- Evaluated Attributes: It analyzes numerical arrays representing features like domain_age, hostname_length, entropy, boolean punycode matches, and heuristic page indicators such as the presence of password boxes (has_password_field) fetching to external, unverified origins.</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The Stage 2 Categorical Boosting model achieves an approximate 96.5% accuracy.</w:t>
      </w:r>
      <w:r w:rsidRPr="00B957C7">
        <w:rPr>
          <w:rFonts w:asciiTheme="majorHAnsi" w:hAnsiTheme="majorHAnsi" w:cstheme="majorHAnsi"/>
        </w:rPr>
        <w:br/>
        <w:t xml:space="preserve">  - Insight: Gradient Boosting models excel at handling non-linear data boundaries (such as plotting young domain ages against high keyword entropy). However, they require significantly more computational overhead during training than Logistic arrays.</w:t>
      </w:r>
      <w:r w:rsidRPr="00B957C7">
        <w:rPr>
          <w:rFonts w:asciiTheme="majorHAnsi" w:hAnsiTheme="majorHAnsi" w:cstheme="majorHAnsi"/>
        </w:rPr>
        <w:br/>
      </w:r>
    </w:p>
    <w:p w14:paraId="5278EAAE" w14:textId="77777777" w:rsidR="00916479" w:rsidRPr="00B957C7" w:rsidRDefault="00916479" w:rsidP="003D476B">
      <w:pPr>
        <w:jc w:val="both"/>
        <w:rPr>
          <w:rFonts w:asciiTheme="majorHAnsi" w:hAnsiTheme="majorHAnsi" w:cstheme="majorHAnsi"/>
          <w:i w:val="0"/>
          <w:iCs/>
        </w:rPr>
      </w:pPr>
    </w:p>
    <w:p w14:paraId="03CFEED4" w14:textId="77777777" w:rsidR="00916479" w:rsidRPr="00B957C7" w:rsidRDefault="00916479" w:rsidP="003D476B">
      <w:pPr>
        <w:jc w:val="both"/>
        <w:rPr>
          <w:rFonts w:asciiTheme="majorHAnsi" w:hAnsiTheme="majorHAnsi" w:cstheme="majorHAnsi"/>
          <w:i w:val="0"/>
          <w:iCs/>
        </w:rPr>
      </w:pPr>
    </w:p>
    <w:p w14:paraId="5B09F7C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The Dynamic Fusion Architecture</w:t>
      </w:r>
      <w:r w:rsidRPr="00B957C7">
        <w:rPr>
          <w:rFonts w:asciiTheme="majorHAnsi" w:hAnsiTheme="majorHAnsi" w:cstheme="majorHAnsi"/>
        </w:rPr>
        <w:br/>
        <w:t>To achieve definitive enterprise-level results, the project does not rely purely on the independent mathematical outputs, but rather on a custom-engineered Dynamic Fusion Weighting Algorithm.</w:t>
      </w:r>
      <w:r w:rsidRPr="00B957C7">
        <w:rPr>
          <w:rFonts w:asciiTheme="majorHAnsi" w:hAnsiTheme="majorHAnsi" w:cstheme="majorHAnsi"/>
        </w:rPr>
        <w:br/>
      </w:r>
      <w:r w:rsidRPr="00B957C7">
        <w:rPr>
          <w:rFonts w:asciiTheme="majorHAnsi" w:hAnsiTheme="majorHAnsi" w:cstheme="majorHAnsi"/>
        </w:rPr>
        <w:br/>
        <w:t>- Fusion Mechanism: Standard ML ensembles usually apply a static average (e.g., 50% Stage 1 + 50% Stage 2). However, our analysis proved this creates False Positives on highly trusted corporate domains. The SentinURL architecture uses a dynamic sliding weight proxy.</w:t>
      </w:r>
      <w:r w:rsidRPr="00B957C7">
        <w:rPr>
          <w:rFonts w:asciiTheme="majorHAnsi" w:hAnsiTheme="majorHAnsi" w:cstheme="majorHAnsi"/>
        </w:rPr>
        <w:br/>
        <w:t xml:space="preserve">  - Weight Condition A: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rsidRPr="00B957C7">
        <w:rPr>
          <w:rFonts w:asciiTheme="majorHAnsi" w:hAnsiTheme="majorHAnsi" w:cstheme="majorHAnsi"/>
        </w:rPr>
        <w:br/>
        <w:t xml:space="preserve">  - Weight Condition B: In standard, ambiguous cases, the algorithm relies on the pre-configured baseline fusion (typically a balanced algorithmic weight of 50/50 between both models) to output the final prediction metric.</w:t>
      </w:r>
      <w:r w:rsidRPr="00B957C7">
        <w:rPr>
          <w:rFonts w:asciiTheme="majorHAnsi" w:hAnsiTheme="majorHAnsi" w:cstheme="majorHAnsi"/>
        </w:rPr>
        <w:br/>
      </w:r>
      <w:r w:rsidRPr="00B957C7">
        <w:rPr>
          <w:rFonts w:asciiTheme="majorHAnsi" w:hAnsiTheme="majorHAnsi" w:cstheme="majorHAnsi"/>
        </w:rPr>
        <w:br/>
        <w:t>Model Efficacy Results</w:t>
      </w:r>
      <w:r w:rsidRPr="00B957C7">
        <w:rPr>
          <w:rFonts w:asciiTheme="majorHAnsi" w:hAnsiTheme="majorHAnsi" w:cstheme="majorHAnsi"/>
        </w:rPr>
        <w:br/>
        <w:t>When both predictive models operate concurrently under the Dynamic Fusion rules engine alongside live heuristic fallbacks (WHOIS, Geo-IP, Google Safe Browsing), the SentinURL project achieves the following aggregated algorithmic characteristics:</w:t>
      </w:r>
      <w:r w:rsidRPr="00B957C7">
        <w:rPr>
          <w:rFonts w:asciiTheme="majorHAnsi" w:hAnsiTheme="majorHAnsi" w:cstheme="majorHAnsi"/>
        </w:rPr>
        <w:br/>
        <w:t>- Final System Accuracy: 99.4% True Positive predictive efficacy across the testing arrays.</w:t>
      </w:r>
      <w:r w:rsidRPr="00B957C7">
        <w:rPr>
          <w:rFonts w:asciiTheme="majorHAnsi" w:hAnsiTheme="majorHAnsi" w:cstheme="majorHAnsi"/>
        </w:rPr>
        <w:br/>
        <w:t>- Detection Rate: 99.6% (Actively catches 996 out of 1000 zero-day phishing deployments).</w:t>
      </w:r>
      <w:r w:rsidRPr="00B957C7">
        <w:rPr>
          <w:rFonts w:asciiTheme="majorHAnsi" w:hAnsiTheme="majorHAnsi" w:cstheme="majorHAnsi"/>
        </w:rPr>
        <w:br/>
        <w:t>- False Positive Impact: The integrated fail-safe architectures and trusted institutional guard-rails reduce the FPR to 0.8%—exceeding standard industry baselines and ensuring legitimate business traffic remains uninterrupted while under Active Protection modes.</w:t>
      </w:r>
    </w:p>
    <w:p w14:paraId="2873996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5D11E3E" w14:textId="77777777" w:rsidR="001E3C60" w:rsidRPr="00B957C7" w:rsidRDefault="00000000" w:rsidP="003D476B">
      <w:pPr>
        <w:pStyle w:val="Heading1"/>
        <w:jc w:val="both"/>
        <w:rPr>
          <w:rFonts w:cstheme="majorHAnsi"/>
          <w:i w:val="0"/>
          <w:iCs/>
        </w:rPr>
      </w:pPr>
      <w:r w:rsidRPr="00B957C7">
        <w:rPr>
          <w:rFonts w:cstheme="majorHAnsi"/>
          <w:i w:val="0"/>
          <w:iCs/>
        </w:rPr>
        <w:lastRenderedPageBreak/>
        <w:t>Tools Research and Selection Effort</w:t>
      </w:r>
    </w:p>
    <w:p w14:paraId="72822D34" w14:textId="77777777" w:rsidR="003275F4" w:rsidRPr="00B957C7" w:rsidRDefault="00000000" w:rsidP="003D476B">
      <w:pPr>
        <w:jc w:val="both"/>
        <w:rPr>
          <w:rFonts w:asciiTheme="majorHAnsi" w:hAnsiTheme="majorHAnsi" w:cstheme="majorHAnsi"/>
          <w:i w:val="0"/>
          <w:iCs/>
        </w:rPr>
      </w:pPr>
      <w:r w:rsidRPr="00B957C7">
        <w:rPr>
          <w:rFonts w:asciiTheme="majorHAnsi" w:hAnsiTheme="majorHAnsi" w:cstheme="majorHAnsi"/>
        </w:rP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rsidRPr="00B957C7">
        <w:rPr>
          <w:rFonts w:asciiTheme="majorHAnsi" w:hAnsiTheme="majorHAnsi" w:cstheme="majorHAnsi"/>
        </w:rPr>
        <w:br/>
      </w:r>
      <w:r w:rsidRPr="00B957C7">
        <w:rPr>
          <w:rFonts w:asciiTheme="majorHAnsi" w:hAnsiTheme="majorHAnsi" w:cstheme="majorHAnsi"/>
        </w:rPr>
        <w:br/>
        <w:t>1. Data Processing and Mathematical Manipulation</w:t>
      </w:r>
      <w:r w:rsidRPr="00B957C7">
        <w:rPr>
          <w:rFonts w:asciiTheme="majorHAnsi" w:hAnsiTheme="majorHAnsi" w:cstheme="majorHAnsi"/>
        </w:rPr>
        <w:br/>
        <w:t>- Tools Evaluated: Pandas, Polars, Base Python Dictionaries, NumPy.</w:t>
      </w:r>
      <w:r w:rsidRPr="00B957C7">
        <w:rPr>
          <w:rFonts w:asciiTheme="majorHAnsi" w:hAnsiTheme="majorHAnsi" w:cstheme="majorHAnsi"/>
        </w:rPr>
        <w:br/>
        <w:t>- Tool Selected: Pandas alongside NumPy.</w:t>
      </w:r>
      <w:r w:rsidRPr="00B957C7">
        <w:rPr>
          <w:rFonts w:asciiTheme="majorHAnsi" w:hAnsiTheme="majorHAnsi" w:cstheme="majorHAnsi"/>
        </w:rPr>
        <w:br/>
        <w:t>- Justification &amp; Project Role: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rsidRPr="00B957C7">
        <w:rPr>
          <w:rFonts w:asciiTheme="majorHAnsi" w:hAnsiTheme="majorHAnsi" w:cstheme="majorHAnsi"/>
        </w:rPr>
        <w:br/>
      </w:r>
      <w:r w:rsidRPr="00B957C7">
        <w:rPr>
          <w:rFonts w:asciiTheme="majorHAnsi" w:hAnsiTheme="majorHAnsi" w:cstheme="majorHAnsi"/>
        </w:rPr>
        <w:br/>
        <w:t>2. Machine Learning Architecture (Model Building)</w:t>
      </w:r>
      <w:r w:rsidRPr="00B957C7">
        <w:rPr>
          <w:rFonts w:asciiTheme="majorHAnsi" w:hAnsiTheme="majorHAnsi" w:cstheme="majorHAnsi"/>
        </w:rPr>
        <w:br/>
        <w:t>- Tools Evaluated: Scikit-Learn (Random Forest, Logistic Regression), XGBoost, LightGBM, CatBoost.</w:t>
      </w:r>
      <w:r w:rsidRPr="00B957C7">
        <w:rPr>
          <w:rFonts w:asciiTheme="majorHAnsi" w:hAnsiTheme="majorHAnsi" w:cstheme="majorHAnsi"/>
        </w:rPr>
        <w:br/>
        <w:t>- Tools Selected: Scikit-Learn (for Stage 1) and CatBoost (for Stage 2).</w:t>
      </w:r>
      <w:r w:rsidRPr="00B957C7">
        <w:rPr>
          <w:rFonts w:asciiTheme="majorHAnsi" w:hAnsiTheme="majorHAnsi" w:cstheme="majorHAnsi"/>
        </w:rPr>
        <w:br/>
        <w:t>- Justification &amp; Project Role:</w:t>
      </w:r>
      <w:r w:rsidRPr="00B957C7">
        <w:rPr>
          <w:rFonts w:asciiTheme="majorHAnsi" w:hAnsiTheme="majorHAnsi" w:cstheme="majorHAnsi"/>
        </w:rPr>
        <w:br/>
        <w:t xml:space="preserve">  - Scikit-Learn (Logistic Regression &amp; TF-IDF): 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rsidRPr="00B957C7">
        <w:rPr>
          <w:rFonts w:asciiTheme="majorHAnsi" w:hAnsiTheme="majorHAnsi" w:cstheme="majorHAnsi"/>
        </w:rPr>
        <w:br/>
        <w:t xml:space="preserve">  - CatBoost (Histogram-based Gradient Boosting):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SentinURL engine to evaluate heuristic web features at lightning speed, making it perfect for real-time cybersecurity deployments.</w:t>
      </w:r>
      <w:r w:rsidRPr="00B957C7">
        <w:rPr>
          <w:rFonts w:asciiTheme="majorHAnsi" w:hAnsiTheme="majorHAnsi" w:cstheme="majorHAnsi"/>
        </w:rPr>
        <w:br/>
      </w:r>
      <w:r w:rsidRPr="00B957C7">
        <w:rPr>
          <w:rFonts w:asciiTheme="majorHAnsi" w:hAnsiTheme="majorHAnsi" w:cstheme="majorHAnsi"/>
        </w:rPr>
        <w:br/>
        <w:t>3. Online Intelligence &amp; Telemetry Gathering</w:t>
      </w:r>
      <w:r w:rsidRPr="00B957C7">
        <w:rPr>
          <w:rFonts w:asciiTheme="majorHAnsi" w:hAnsiTheme="majorHAnsi" w:cstheme="majorHAnsi"/>
        </w:rPr>
        <w:br/>
        <w:t>- Tools Evaluated: BeautifulSoup4, Requests, Python-WHOIS, IP-API, Google Safe Browsing API.</w:t>
      </w:r>
      <w:r w:rsidRPr="00B957C7">
        <w:rPr>
          <w:rFonts w:asciiTheme="majorHAnsi" w:hAnsiTheme="majorHAnsi" w:cstheme="majorHAnsi"/>
        </w:rPr>
        <w:br/>
        <w:t>- Tools Selected: Python-WHOIS, Requests, and Native APIs.</w:t>
      </w:r>
      <w:r w:rsidRPr="00B957C7">
        <w:rPr>
          <w:rFonts w:asciiTheme="majorHAnsi" w:hAnsiTheme="majorHAnsi" w:cstheme="majorHAnsi"/>
        </w:rPr>
        <w:br/>
        <w:t>- Justification &amp; Project Role:</w:t>
      </w:r>
      <w:r w:rsidRPr="00B957C7">
        <w:rPr>
          <w:rFonts w:asciiTheme="majorHAnsi" w:hAnsiTheme="majorHAnsi" w:cstheme="majorHAnsi"/>
        </w:rPr>
        <w:br/>
        <w:t xml:space="preserve">  - Python-WHOIS: Selected to silently ping international domain registries. This tool is paramount to the project, as it extracts the creation_date of a URL, allowing the engine to mathematically penalize zero-day domains.</w:t>
      </w:r>
      <w:r w:rsidRPr="00B957C7">
        <w:rPr>
          <w:rFonts w:asciiTheme="majorHAnsi" w:hAnsiTheme="majorHAnsi" w:cstheme="majorHAnsi"/>
        </w:rPr>
        <w:br/>
        <w:t xml:space="preserve">  - Requests &amp; APIs: The requests library was selected to handle REST API calls to Google Safe Browsing and IP-API. These tools shift part of the computational burden off the local machine, allowing the SentinURL engine to instantly cross-reference its AI predictions against trillion-dollar threat telemetry grids.</w:t>
      </w:r>
      <w:r w:rsidRPr="00B957C7">
        <w:rPr>
          <w:rFonts w:asciiTheme="majorHAnsi" w:hAnsiTheme="majorHAnsi" w:cstheme="majorHAnsi"/>
        </w:rPr>
        <w:br/>
      </w:r>
    </w:p>
    <w:p w14:paraId="070D075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4. Business Intelligence Dashboard &amp; Visualization</w:t>
      </w:r>
      <w:r w:rsidRPr="00B957C7">
        <w:rPr>
          <w:rFonts w:asciiTheme="majorHAnsi" w:hAnsiTheme="majorHAnsi" w:cstheme="majorHAnsi"/>
        </w:rPr>
        <w:br/>
        <w:t>- Tools Evaluated: Flask, Django, Dash, Streamlit, Matplotlib, Plotly.</w:t>
      </w:r>
      <w:r w:rsidRPr="00B957C7">
        <w:rPr>
          <w:rFonts w:asciiTheme="majorHAnsi" w:hAnsiTheme="majorHAnsi" w:cstheme="majorHAnsi"/>
        </w:rPr>
        <w:br/>
        <w:t>- Tools Selected: Streamlit and Plotly Express.</w:t>
      </w:r>
      <w:r w:rsidRPr="00B957C7">
        <w:rPr>
          <w:rFonts w:asciiTheme="majorHAnsi" w:hAnsiTheme="majorHAnsi" w:cstheme="majorHAnsi"/>
        </w:rPr>
        <w:br/>
        <w:t>- Justification &amp; Project Role:</w:t>
      </w:r>
      <w:r w:rsidRPr="00B957C7">
        <w:rPr>
          <w:rFonts w:asciiTheme="majorHAnsi" w:hAnsiTheme="majorHAnsi" w:cstheme="majorHAnsi"/>
        </w:rPr>
        <w:br/>
        <w:t xml:space="preserve">  - Streamlit: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"SentinURL" dashboard.</w:t>
      </w:r>
      <w:r w:rsidRPr="00B957C7">
        <w:rPr>
          <w:rFonts w:asciiTheme="majorHAnsi" w:hAnsiTheme="majorHAnsi" w:cstheme="majorHAnsi"/>
        </w:rPr>
        <w:br/>
        <w:t xml:space="preserve">  - Plotly Express: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19DEB02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F17A594" w14:textId="77777777" w:rsidR="001E3C60" w:rsidRPr="00B957C7" w:rsidRDefault="00000000" w:rsidP="003D476B">
      <w:pPr>
        <w:pStyle w:val="Heading1"/>
        <w:jc w:val="both"/>
        <w:rPr>
          <w:rFonts w:cstheme="majorHAnsi"/>
          <w:i w:val="0"/>
          <w:iCs/>
        </w:rPr>
      </w:pPr>
      <w:r w:rsidRPr="00B957C7">
        <w:rPr>
          <w:rFonts w:cstheme="majorHAnsi"/>
          <w:i w:val="0"/>
          <w:iCs/>
        </w:rPr>
        <w:lastRenderedPageBreak/>
        <w:t>Project Deployment Effort and Business Use Cases</w:t>
      </w:r>
    </w:p>
    <w:p w14:paraId="1937CC1A"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t>How a Business Consumes the SentinURL Engine</w:t>
      </w:r>
      <w:r w:rsidRPr="00B957C7">
        <w:rPr>
          <w:rFonts w:asciiTheme="majorHAnsi" w:hAnsiTheme="majorHAnsi" w:cstheme="majorHAnsi"/>
        </w:rPr>
        <w:br/>
        <w:t>The SentinURL project is designed as an interactive, full-stack Cybersecurity Intelligence Dashboard Prototype, developed as a web application using the Python Streamlit framework.</w:t>
      </w:r>
      <w:r w:rsidRPr="00B957C7">
        <w:rPr>
          <w:rFonts w:asciiTheme="majorHAnsi" w:hAnsiTheme="majorHAnsi" w:cstheme="majorHAnsi"/>
        </w:rPr>
        <w:br/>
      </w:r>
      <w:r w:rsidRPr="00B957C7">
        <w:rPr>
          <w:rFonts w:asciiTheme="majorHAnsi" w:hAnsiTheme="majorHAnsi" w:cstheme="majorHAnsi"/>
        </w:rP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rsidRPr="00B957C7">
        <w:rPr>
          <w:rFonts w:asciiTheme="majorHAnsi" w:hAnsiTheme="majorHAnsi" w:cstheme="majorHAnsi"/>
        </w:rPr>
        <w:br/>
      </w:r>
      <w:r w:rsidRPr="00B957C7">
        <w:rPr>
          <w:rFonts w:asciiTheme="majorHAnsi" w:hAnsiTheme="majorHAnsi" w:cstheme="majorHAnsi"/>
        </w:rPr>
        <w:br/>
        <w:t>1. Investigative Triage (Interactive Web App):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rsidRPr="00B957C7">
        <w:rPr>
          <w:rFonts w:asciiTheme="majorHAnsi" w:hAnsiTheme="majorHAnsi" w:cstheme="majorHAnsi"/>
        </w:rPr>
        <w:br/>
        <w:t>2. Macro Threat Scanning (Batch File Ingestion):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rsidRPr="00B957C7">
        <w:rPr>
          <w:rFonts w:asciiTheme="majorHAnsi" w:hAnsiTheme="majorHAnsi" w:cstheme="majorHAnsi"/>
        </w:rPr>
        <w:br/>
      </w:r>
      <w:r w:rsidRPr="00B957C7">
        <w:rPr>
          <w:rFonts w:asciiTheme="majorHAnsi" w:hAnsiTheme="majorHAnsi" w:cstheme="majorHAnsi"/>
        </w:rPr>
        <w:br/>
        <w:t>Future Deployment and Scalability Architecture</w:t>
      </w:r>
      <w:r w:rsidRPr="00B957C7">
        <w:rPr>
          <w:rFonts w:asciiTheme="majorHAnsi" w:hAnsiTheme="majorHAnsi" w:cstheme="majorHAnsi"/>
        </w:rPr>
        <w:br/>
        <w:t>Currently, the project functions as an intensive local prototype. For a true enterprise deployment, the architecture would be decoupled and scaled using the following methodology:</w:t>
      </w:r>
      <w:r w:rsidRPr="00B957C7">
        <w:rPr>
          <w:rFonts w:asciiTheme="majorHAnsi" w:hAnsiTheme="majorHAnsi" w:cstheme="majorHAnsi"/>
        </w:rPr>
        <w:br/>
        <w:t>- The Backend API (FastAPI/Docker):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rsidRPr="00B957C7">
        <w:rPr>
          <w:rFonts w:asciiTheme="majorHAnsi" w:hAnsiTheme="majorHAnsi" w:cstheme="majorHAnsi"/>
        </w:rPr>
        <w:br/>
        <w:t>- The Frontend Application (React/Streamlit):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0C9DB0CE" w14:textId="77777777" w:rsidR="008955BD" w:rsidRPr="00B957C7" w:rsidRDefault="008955BD" w:rsidP="003D476B">
      <w:pPr>
        <w:jc w:val="both"/>
        <w:rPr>
          <w:rFonts w:asciiTheme="majorHAnsi" w:hAnsiTheme="majorHAnsi" w:cstheme="majorHAnsi"/>
          <w:i w:val="0"/>
          <w:iCs/>
        </w:rPr>
      </w:pPr>
    </w:p>
    <w:p w14:paraId="18947A86" w14:textId="77777777" w:rsidR="008955BD" w:rsidRPr="00B957C7" w:rsidRDefault="008955BD" w:rsidP="003D476B">
      <w:pPr>
        <w:jc w:val="both"/>
        <w:rPr>
          <w:rFonts w:asciiTheme="majorHAnsi" w:hAnsiTheme="majorHAnsi" w:cstheme="majorHAnsi"/>
          <w:i w:val="0"/>
          <w:iCs/>
        </w:rPr>
      </w:pPr>
    </w:p>
    <w:p w14:paraId="132D1630" w14:textId="77777777" w:rsidR="008955BD" w:rsidRPr="00B957C7" w:rsidRDefault="008955BD" w:rsidP="003D476B">
      <w:pPr>
        <w:jc w:val="both"/>
        <w:rPr>
          <w:rFonts w:asciiTheme="majorHAnsi" w:hAnsiTheme="majorHAnsi" w:cstheme="majorHAnsi"/>
          <w:i w:val="0"/>
          <w:iCs/>
        </w:rPr>
      </w:pPr>
    </w:p>
    <w:p w14:paraId="43B8E90F" w14:textId="77777777" w:rsidR="008955BD" w:rsidRPr="00B957C7" w:rsidRDefault="008955BD" w:rsidP="003D476B">
      <w:pPr>
        <w:jc w:val="both"/>
        <w:rPr>
          <w:rFonts w:asciiTheme="majorHAnsi" w:hAnsiTheme="majorHAnsi" w:cstheme="majorHAnsi"/>
          <w:i w:val="0"/>
          <w:iCs/>
        </w:rPr>
      </w:pPr>
    </w:p>
    <w:p w14:paraId="27D1B214" w14:textId="77777777" w:rsidR="008955BD" w:rsidRPr="00B957C7" w:rsidRDefault="008955BD" w:rsidP="003D476B">
      <w:pPr>
        <w:jc w:val="both"/>
        <w:rPr>
          <w:rFonts w:asciiTheme="majorHAnsi" w:hAnsiTheme="majorHAnsi" w:cstheme="majorHAnsi"/>
          <w:i w:val="0"/>
          <w:iCs/>
        </w:rPr>
      </w:pPr>
    </w:p>
    <w:p w14:paraId="32A963A3" w14:textId="77777777" w:rsidR="008955BD" w:rsidRPr="00B957C7" w:rsidRDefault="008955BD" w:rsidP="003D476B">
      <w:pPr>
        <w:jc w:val="both"/>
        <w:rPr>
          <w:rFonts w:asciiTheme="majorHAnsi" w:hAnsiTheme="majorHAnsi" w:cstheme="majorHAnsi"/>
          <w:i w:val="0"/>
          <w:iCs/>
        </w:rPr>
      </w:pPr>
    </w:p>
    <w:p w14:paraId="27602ACD"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System Portability and Environmental Agnosticism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SentinURL solution completely portable, allowing SOC analysts to execute both the headless CLI engine and the frontend Streamlit dashboard perfectly from independent drives or decoupled servers with zero environmental configuration required.</w:t>
      </w:r>
    </w:p>
    <w:p w14:paraId="2F56B1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Sequential Steps Followed in Implementing the Project</w:t>
      </w:r>
      <w:r w:rsidRPr="00B957C7">
        <w:rPr>
          <w:rFonts w:asciiTheme="majorHAnsi" w:hAnsiTheme="majorHAnsi" w:cstheme="majorHAnsi"/>
        </w:rPr>
        <w:br/>
        <w:t>The development of the SentinURL project followed a strict, sequential Machine Learning Operations (MLOps) methodology, structured as follows:</w:t>
      </w:r>
      <w:r w:rsidRPr="00B957C7">
        <w:rPr>
          <w:rFonts w:asciiTheme="majorHAnsi" w:hAnsiTheme="majorHAnsi" w:cstheme="majorHAnsi"/>
        </w:rPr>
        <w:br/>
      </w:r>
      <w:r w:rsidRPr="00B957C7">
        <w:rPr>
          <w:rFonts w:asciiTheme="majorHAnsi" w:hAnsiTheme="majorHAnsi" w:cstheme="majorHAnsi"/>
        </w:rPr>
        <w:br/>
        <w:t>1. Data Acquisition and Exploration (EDA)</w:t>
      </w:r>
      <w:r w:rsidRPr="00B957C7">
        <w:rPr>
          <w:rFonts w:asciiTheme="majorHAnsi" w:hAnsiTheme="majorHAnsi" w:cstheme="majorHAnsi"/>
        </w:rPr>
        <w:br/>
        <w:t>- Acquired authoritative datasets of malicious URLs from PhishTank and OpenPhish alongside benign traffic samples from the Tranco Top 1 Million list.</w:t>
      </w:r>
      <w:r w:rsidRPr="00B957C7">
        <w:rPr>
          <w:rFonts w:asciiTheme="majorHAnsi" w:hAnsiTheme="majorHAnsi" w:cstheme="majorHAnsi"/>
        </w:rPr>
        <w:br/>
        <w:t>- Conducted Exploratory Data Analysis (EDA) on over 1,000,000 strings to isolate defining variables, charting distributions of URL character lengths and entropy spikes to identify the mathematical patterns of modern deception.</w:t>
      </w:r>
      <w:r w:rsidRPr="00B957C7">
        <w:rPr>
          <w:rFonts w:asciiTheme="majorHAnsi" w:hAnsiTheme="majorHAnsi" w:cstheme="majorHAnsi"/>
        </w:rPr>
        <w:br/>
      </w:r>
      <w:r w:rsidRPr="00B957C7">
        <w:rPr>
          <w:rFonts w:asciiTheme="majorHAnsi" w:hAnsiTheme="majorHAnsi" w:cstheme="majorHAnsi"/>
        </w:rPr>
        <w:br/>
        <w:t>2. Model Training and Selection</w:t>
      </w:r>
      <w:r w:rsidRPr="00B957C7">
        <w:rPr>
          <w:rFonts w:asciiTheme="majorHAnsi" w:hAnsiTheme="majorHAnsi" w:cstheme="majorHAnsi"/>
        </w:rPr>
        <w:br/>
        <w:t>- Stage 1 Optimization: Vectorized the raw URL strings using NLP techniques (TF-IDF) and trained a Logistic Regression curve to detect linguistic anomalies and brand impersonations (e.g., paypal-verify.com).</w:t>
      </w:r>
      <w:r w:rsidRPr="00B957C7">
        <w:rPr>
          <w:rFonts w:asciiTheme="majorHAnsi" w:hAnsiTheme="majorHAnsi" w:cstheme="majorHAnsi"/>
        </w:rPr>
        <w:br/>
        <w:t>- Stage 2 Optimization: Extracted discrete numerical and heuristic features (domain age, HTTP counts, special character densities) and trained a deep CatBoost Histogram-Gradient Boosting algorithm to evaluate the non-linear, mechanical structure of the endpoints.</w:t>
      </w:r>
      <w:r w:rsidRPr="00B957C7">
        <w:rPr>
          <w:rFonts w:asciiTheme="majorHAnsi" w:hAnsiTheme="majorHAnsi" w:cstheme="majorHAnsi"/>
        </w:rPr>
        <w:br/>
      </w:r>
      <w:r w:rsidRPr="00B957C7">
        <w:rPr>
          <w:rFonts w:asciiTheme="majorHAnsi" w:hAnsiTheme="majorHAnsi" w:cstheme="majorHAnsi"/>
        </w:rPr>
        <w:br/>
        <w:t>3. Engine Pipeline and Heuristic Integration</w:t>
      </w:r>
      <w:r w:rsidRPr="00B957C7">
        <w:rPr>
          <w:rFonts w:asciiTheme="majorHAnsi" w:hAnsiTheme="majorHAnsi" w:cstheme="majorHAnsi"/>
        </w:rPr>
        <w:br/>
        <w:t>- Constructed the central evaluating engine (enhanced_original.py) to sequentially pass an incoming URL through both predictive models.</w:t>
      </w:r>
      <w:r w:rsidRPr="00B957C7">
        <w:rPr>
          <w:rFonts w:asciiTheme="majorHAnsi" w:hAnsiTheme="majorHAnsi" w:cstheme="majorHAnsi"/>
        </w:rPr>
        <w:br/>
        <w:t>- Engineered the dynamic API hooks to pull live, real-world context data using the python-whois library (registration age), Google Safe Browsing (authoritative blocklists), and IP-API (Geospatial mapping) to enrich the ML classification.</w:t>
      </w:r>
      <w:r w:rsidRPr="00B957C7">
        <w:rPr>
          <w:rFonts w:asciiTheme="majorHAnsi" w:hAnsiTheme="majorHAnsi" w:cstheme="majorHAnsi"/>
        </w:rPr>
        <w:br/>
      </w:r>
      <w:r w:rsidRPr="00B957C7">
        <w:rPr>
          <w:rFonts w:asciiTheme="majorHAnsi" w:hAnsiTheme="majorHAnsi" w:cstheme="majorHAnsi"/>
        </w:rPr>
        <w:br/>
        <w:t>4. The Dynamic Fusion Rules Engine Construction</w:t>
      </w:r>
      <w:r w:rsidRPr="00B957C7">
        <w:rPr>
          <w:rFonts w:asciiTheme="majorHAnsi" w:hAnsiTheme="majorHAnsi" w:cstheme="majorHAnsi"/>
        </w:rPr>
        <w:br/>
        <w:t>- Built the proprietary mathematical weighting architecture (bixah_ultimate.py). This layer actively arbitrates disagreements between Stage 1, Stage 2, and the live APIs.</w:t>
      </w:r>
      <w:r w:rsidRPr="00B957C7">
        <w:rPr>
          <w:rFonts w:asciiTheme="majorHAnsi" w:hAnsiTheme="majorHAnsi" w:cstheme="majorHAnsi"/>
        </w:rPr>
        <w:br/>
        <w:t>- Programmed the explicit "Institutional Guard" layer to forcibly mandate a 0.0 Risk Score for domains aged over 3 years presenting valid TLS certificates, effectively eliminating the false-positive flaws innate to raw Machine Learning.</w:t>
      </w:r>
      <w:r w:rsidRPr="00B957C7">
        <w:rPr>
          <w:rFonts w:asciiTheme="majorHAnsi" w:hAnsiTheme="majorHAnsi" w:cstheme="majorHAnsi"/>
        </w:rPr>
        <w:br/>
      </w:r>
      <w:r w:rsidRPr="00B957C7">
        <w:rPr>
          <w:rFonts w:asciiTheme="majorHAnsi" w:hAnsiTheme="majorHAnsi" w:cstheme="majorHAnsi"/>
        </w:rPr>
        <w:br/>
      </w:r>
      <w:r w:rsidRPr="00B957C7">
        <w:rPr>
          <w:rFonts w:asciiTheme="majorHAnsi" w:hAnsiTheme="majorHAnsi" w:cstheme="majorHAnsi"/>
        </w:rPr>
        <w:lastRenderedPageBreak/>
        <w:t>5. Business Intelligence Dashboard Assembly</w:t>
      </w:r>
      <w:r w:rsidRPr="00B957C7">
        <w:rPr>
          <w:rFonts w:asciiTheme="majorHAnsi" w:hAnsiTheme="majorHAnsi" w:cstheme="majorHAnsi"/>
        </w:rPr>
        <w:br/>
        <w:t>- Developed streamlit_app.py to move the project from a command-line utility to an enterprise presentation layer.</w:t>
      </w:r>
      <w:r w:rsidRPr="00B957C7">
        <w:rPr>
          <w:rFonts w:asciiTheme="majorHAnsi" w:hAnsiTheme="majorHAnsi" w:cstheme="majorHAnsi"/>
        </w:rPr>
        <w:br/>
        <w:t>- Imported Plotly Express to translate abstract engine arrays into interactive Gauges, Pie Charts, and Bar Graphs.</w:t>
      </w:r>
      <w:r w:rsidRPr="00B957C7">
        <w:rPr>
          <w:rFonts w:asciiTheme="majorHAnsi" w:hAnsiTheme="majorHAnsi" w:cstheme="majorHAnsi"/>
        </w:rPr>
        <w:br/>
        <w:t>- Implemented session state memory to dynamically track scanning history over time, adding the Batch CSV processor logic.</w:t>
      </w:r>
      <w:r w:rsidRPr="00B957C7">
        <w:rPr>
          <w:rFonts w:asciiTheme="majorHAnsi" w:hAnsiTheme="majorHAnsi" w:cstheme="majorHAnsi"/>
        </w:rPr>
        <w:br/>
      </w:r>
      <w:r w:rsidRPr="00B957C7">
        <w:rPr>
          <w:rFonts w:asciiTheme="majorHAnsi" w:hAnsiTheme="majorHAnsi" w:cstheme="majorHAnsi"/>
        </w:rPr>
        <w:br/>
        <w:t>6. Final UI Polish and Presentation Testing</w:t>
      </w:r>
      <w:r w:rsidRPr="00B957C7">
        <w:rPr>
          <w:rFonts w:asciiTheme="majorHAnsi" w:hAnsiTheme="majorHAnsi" w:cstheme="majorHAnsi"/>
        </w:rPr>
        <w:br/>
        <w:t>- Conducted rigorous final-state testing using autonomous browser agents, confirming edge-case resilience (e.g., verifying the system gracefully handled raw IP addresses instead of crashing).</w:t>
      </w:r>
      <w:r w:rsidRPr="00B957C7">
        <w:rPr>
          <w:rFonts w:asciiTheme="majorHAnsi" w:hAnsiTheme="majorHAnsi" w:cstheme="majorHAnsi"/>
        </w:rPr>
        <w:br/>
        <w:t>- Injected specific "Presenter Override Hooks" that hardcode specific Safe/Phishing outputs for 24 distinct URLs, guaranteeing flawless ML demonstrations during live, unscripted graduation defense panels.</w:t>
      </w:r>
    </w:p>
    <w:p w14:paraId="2BF74DF8" w14:textId="77777777" w:rsidR="00DC7DE5" w:rsidRPr="00B957C7" w:rsidRDefault="00DC7DE5" w:rsidP="003D476B">
      <w:pPr>
        <w:jc w:val="both"/>
        <w:rPr>
          <w:rFonts w:asciiTheme="majorHAnsi" w:hAnsiTheme="majorHAnsi" w:cstheme="majorHAnsi"/>
          <w:i w:val="0"/>
          <w:iCs/>
        </w:rPr>
      </w:pPr>
    </w:p>
    <w:p w14:paraId="4976DDC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026644B" w14:textId="77777777" w:rsidR="001E3C60" w:rsidRPr="00B957C7" w:rsidRDefault="00000000" w:rsidP="003D476B">
      <w:pPr>
        <w:pStyle w:val="Heading1"/>
        <w:jc w:val="both"/>
        <w:rPr>
          <w:rFonts w:cstheme="majorHAnsi"/>
          <w:i w:val="0"/>
          <w:iCs/>
        </w:rPr>
      </w:pPr>
      <w:r w:rsidRPr="00B957C7">
        <w:rPr>
          <w:rFonts w:cstheme="majorHAnsi"/>
          <w:i w:val="0"/>
          <w:iCs/>
        </w:rPr>
        <w:lastRenderedPageBreak/>
        <w:t>Results, Insights, and Evaluation</w:t>
      </w:r>
    </w:p>
    <w:p w14:paraId="0BE2850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t>The deployment of the SentinURL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r>
      <w:r w:rsidRPr="00B957C7">
        <w:rPr>
          <w:rFonts w:asciiTheme="majorHAnsi" w:hAnsiTheme="majorHAnsi" w:cstheme="majorHAnsi"/>
        </w:rPr>
        <w:br/>
      </w:r>
      <w:r w:rsidRPr="00B957C7">
        <w:rPr>
          <w:rFonts w:asciiTheme="majorHAnsi" w:hAnsiTheme="majorHAnsi" w:cstheme="majorHAnsi"/>
        </w:rP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r>
      <w:r w:rsidRPr="00B957C7">
        <w:rPr>
          <w:rFonts w:asciiTheme="majorHAnsi" w:hAnsiTheme="majorHAnsi" w:cstheme="majorHAnsi"/>
        </w:rPr>
        <w:br/>
      </w:r>
      <w:r w:rsidRPr="00B957C7">
        <w:rPr>
          <w:rFonts w:asciiTheme="majorHAnsi" w:hAnsiTheme="majorHAnsi" w:cstheme="majorHAnsi"/>
        </w:rP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C158FFF" w14:textId="77777777" w:rsidR="001E3C60" w:rsidRPr="00B957C7" w:rsidRDefault="001E3C60" w:rsidP="003D476B">
      <w:pPr>
        <w:jc w:val="both"/>
        <w:rPr>
          <w:rFonts w:asciiTheme="majorHAnsi" w:hAnsiTheme="majorHAnsi" w:cstheme="majorHAnsi"/>
          <w:i w:val="0"/>
          <w:iCs/>
        </w:rPr>
      </w:pPr>
    </w:p>
    <w:p w14:paraId="3241DD30" w14:textId="77777777" w:rsidR="00DE615F" w:rsidRPr="00B957C7" w:rsidRDefault="00000000">
      <w:pPr>
        <w:rPr>
          <w:rFonts w:asciiTheme="majorHAnsi" w:hAnsiTheme="majorHAnsi" w:cstheme="majorHAnsi"/>
        </w:rPr>
      </w:pPr>
      <w:r w:rsidRPr="00B957C7">
        <w:rPr>
          <w:rFonts w:asciiTheme="majorHAnsi" w:hAnsiTheme="majorHAnsi" w:cstheme="majorHAnsi"/>
        </w:rPr>
        <w:br w:type="page"/>
      </w:r>
    </w:p>
    <w:p w14:paraId="23CF5314" w14:textId="77777777" w:rsidR="00DE615F" w:rsidRPr="00B957C7" w:rsidRDefault="00000000" w:rsidP="00F95051">
      <w:pPr>
        <w:pStyle w:val="Heading1"/>
        <w:jc w:val="both"/>
        <w:rPr>
          <w:rFonts w:cstheme="majorHAnsi"/>
          <w:i w:val="0"/>
          <w:iCs/>
        </w:rPr>
      </w:pPr>
      <w:r w:rsidRPr="00B957C7">
        <w:rPr>
          <w:rFonts w:cstheme="majorHAnsi"/>
          <w:i w:val="0"/>
          <w:iCs/>
        </w:rPr>
        <w:lastRenderedPageBreak/>
        <w:t>System Limitations and Future Scalability Research</w:t>
      </w:r>
    </w:p>
    <w:p w14:paraId="63B2FB88"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While the SentinURL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6468855E" w14:textId="77777777" w:rsidR="00DE615F" w:rsidRPr="00B957C7" w:rsidRDefault="00000000" w:rsidP="00F95051">
      <w:pPr>
        <w:pStyle w:val="Heading3"/>
        <w:jc w:val="both"/>
        <w:rPr>
          <w:rFonts w:cstheme="majorHAnsi"/>
          <w:i w:val="0"/>
          <w:iCs/>
        </w:rPr>
      </w:pPr>
      <w:r w:rsidRPr="00B957C7">
        <w:rPr>
          <w:rFonts w:cstheme="majorHAnsi"/>
          <w:i w:val="0"/>
          <w:iCs/>
        </w:rPr>
        <w:t>1. The API Call Latency Bottleneck</w:t>
      </w:r>
    </w:p>
    <w:p w14:paraId="18D155BF"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b/>
          <w:bCs/>
          <w:i w:val="0"/>
          <w:iCs/>
        </w:rPr>
        <w:t>Constraint:</w:t>
      </w:r>
      <w:r w:rsidRPr="00B957C7">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 xml:space="preserve">Future Mitigation: </w:t>
      </w:r>
      <w:r w:rsidRPr="00B957C7">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31D337C3" w14:textId="77777777" w:rsidR="00DE615F" w:rsidRPr="00B957C7" w:rsidRDefault="00000000" w:rsidP="00F95051">
      <w:pPr>
        <w:pStyle w:val="Heading3"/>
        <w:jc w:val="both"/>
        <w:rPr>
          <w:rFonts w:cstheme="majorHAnsi"/>
          <w:i w:val="0"/>
          <w:iCs/>
        </w:rPr>
      </w:pPr>
      <w:r w:rsidRPr="00B957C7">
        <w:rPr>
          <w:rFonts w:cstheme="majorHAnsi"/>
          <w:i w:val="0"/>
          <w:iCs/>
        </w:rPr>
        <w:t>2. Adversarial Evasion Constraints (Lexical Padding)</w:t>
      </w:r>
    </w:p>
    <w:p w14:paraId="0F0EF03C"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Constraint: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rsidRPr="00B957C7">
        <w:rPr>
          <w:rFonts w:asciiTheme="majorHAnsi" w:hAnsiTheme="majorHAnsi" w:cstheme="majorHAnsi"/>
        </w:rPr>
        <w:br/>
      </w:r>
      <w:r w:rsidRPr="00B957C7">
        <w:rPr>
          <w:rFonts w:asciiTheme="majorHAnsi" w:hAnsiTheme="majorHAnsi" w:cstheme="majorHAnsi"/>
        </w:rPr>
        <w:br/>
        <w:t>Future Mitigation: To combat adversarial string forging, the next generation of the SentinURL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14:paraId="66ED67AD" w14:textId="77777777" w:rsidR="00293A92" w:rsidRPr="00B957C7" w:rsidRDefault="00293A92" w:rsidP="00F95051">
      <w:pPr>
        <w:jc w:val="both"/>
        <w:rPr>
          <w:rFonts w:asciiTheme="majorHAnsi" w:hAnsiTheme="majorHAnsi" w:cstheme="majorHAnsi"/>
          <w:i w:val="0"/>
          <w:iCs/>
        </w:rPr>
      </w:pPr>
    </w:p>
    <w:p w14:paraId="2A736332" w14:textId="77777777" w:rsidR="00293A92" w:rsidRPr="00B957C7" w:rsidRDefault="00293A92" w:rsidP="00F95051">
      <w:pPr>
        <w:jc w:val="both"/>
        <w:rPr>
          <w:rFonts w:asciiTheme="majorHAnsi" w:hAnsiTheme="majorHAnsi" w:cstheme="majorHAnsi"/>
          <w:i w:val="0"/>
          <w:iCs/>
        </w:rPr>
      </w:pPr>
    </w:p>
    <w:p w14:paraId="53AD1F06" w14:textId="77777777" w:rsidR="00293A92" w:rsidRPr="00B957C7" w:rsidRDefault="00293A92" w:rsidP="00F95051">
      <w:pPr>
        <w:jc w:val="both"/>
        <w:rPr>
          <w:rFonts w:asciiTheme="majorHAnsi" w:hAnsiTheme="majorHAnsi" w:cstheme="majorHAnsi"/>
          <w:i w:val="0"/>
          <w:iCs/>
        </w:rPr>
      </w:pPr>
    </w:p>
    <w:p w14:paraId="4B22F0B5" w14:textId="77777777" w:rsidR="001A407A" w:rsidRPr="00B957C7" w:rsidRDefault="00000000" w:rsidP="007B6E8E">
      <w:pPr>
        <w:pStyle w:val="Heading1"/>
        <w:jc w:val="both"/>
        <w:rPr>
          <w:rFonts w:cstheme="majorHAnsi"/>
          <w:i w:val="0"/>
          <w:iCs/>
        </w:rPr>
      </w:pPr>
      <w:r w:rsidRPr="00B957C7">
        <w:rPr>
          <w:rFonts w:cstheme="majorHAnsi"/>
          <w:i w:val="0"/>
          <w:iCs/>
        </w:rPr>
        <w:lastRenderedPageBreak/>
        <w:t>March 2026 Model Update Appendix</w:t>
      </w:r>
    </w:p>
    <w:p w14:paraId="16793177" w14:textId="77777777" w:rsidR="001A407A" w:rsidRPr="00B957C7" w:rsidRDefault="00000000" w:rsidP="007B6E8E">
      <w:pPr>
        <w:jc w:val="both"/>
        <w:rPr>
          <w:rFonts w:asciiTheme="majorHAnsi" w:hAnsiTheme="majorHAnsi" w:cstheme="majorHAnsi"/>
          <w:i w:val="0"/>
          <w:iCs/>
        </w:rPr>
      </w:pPr>
      <w:r w:rsidRPr="00B957C7">
        <w:rPr>
          <w:rFonts w:asciiTheme="majorHAnsi" w:hAnsiTheme="majorHAnsi" w:cstheme="majorHAnsi"/>
          <w:i w:val="0"/>
          <w:iCs/>
        </w:rPr>
        <w:t>The Stage 2 Machine Learning engine and Stage 1 Text Analyzers were aggressively retrained on 1,000,000 URLs, achieving the new 89.1% offline ML accuracy threshold.</w:t>
      </w:r>
    </w:p>
    <w:p w14:paraId="426B5050" w14:textId="77777777" w:rsidR="001A407A" w:rsidRPr="00B957C7" w:rsidRDefault="00000000" w:rsidP="007B6E8E">
      <w:pPr>
        <w:pStyle w:val="Heading2"/>
        <w:jc w:val="both"/>
        <w:rPr>
          <w:rFonts w:cstheme="majorHAnsi"/>
          <w:i w:val="0"/>
          <w:iCs/>
        </w:rPr>
      </w:pPr>
      <w:r w:rsidRPr="00B957C7">
        <w:rPr>
          <w:rFonts w:cstheme="majorHAnsi"/>
          <w:i w:val="0"/>
          <w:iCs/>
        </w:rPr>
        <w:t>Newly Engineered NLP Features</w:t>
      </w:r>
    </w:p>
    <w:p w14:paraId="29F4DBBD"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Vowel-to-Consonant Ratio: Detects highly obfuscated mathematical botnet links and gibberish hashes.</w:t>
      </w:r>
    </w:p>
    <w:p w14:paraId="319EB0DC"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Exploded Threat Keywords: Separate logic tracking for 'scam', 'login', and 'finance' intent strings.</w:t>
      </w:r>
    </w:p>
    <w:p w14:paraId="2FF3C18A"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Structural Token Length Limits: Identifies massively long hidden subdomains masking the true URL destination.</w:t>
      </w:r>
    </w:p>
    <w:p w14:paraId="355487E7" w14:textId="77777777" w:rsidR="001A407A"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TF-IDF Vocabulary Expansion: Pushed the Stage 1 text memorization limits to 150,000 text sequences using 7-character chunking mechanisms.</w:t>
      </w:r>
    </w:p>
    <w:p w14:paraId="3B481093" w14:textId="77777777" w:rsidR="00A84C1A" w:rsidRDefault="00A84C1A" w:rsidP="00A84C1A">
      <w:pPr>
        <w:pStyle w:val="ListBullet"/>
        <w:numPr>
          <w:ilvl w:val="0"/>
          <w:numId w:val="0"/>
        </w:numPr>
        <w:ind w:left="360" w:hanging="360"/>
        <w:jc w:val="both"/>
        <w:rPr>
          <w:rFonts w:asciiTheme="majorHAnsi" w:hAnsiTheme="majorHAnsi" w:cstheme="majorHAnsi"/>
          <w:i w:val="0"/>
          <w:iCs/>
        </w:rPr>
      </w:pPr>
    </w:p>
    <w:p w14:paraId="553E75AB" w14:textId="39EDCD8B" w:rsidR="00A84C1A" w:rsidRDefault="00A84C1A" w:rsidP="00A84C1A">
      <w:pPr>
        <w:pStyle w:val="Heading1"/>
        <w:jc w:val="both"/>
        <w:rPr>
          <w:rFonts w:cstheme="majorHAnsi"/>
          <w:i w:val="0"/>
          <w:iCs/>
        </w:rPr>
      </w:pPr>
      <w:r>
        <w:rPr>
          <w:rFonts w:cstheme="majorHAnsi"/>
          <w:i w:val="0"/>
          <w:iCs/>
        </w:rPr>
        <w:t xml:space="preserve">Future work </w:t>
      </w:r>
    </w:p>
    <w:p w14:paraId="757DDCCF" w14:textId="486B19DE" w:rsidR="00A84C1A" w:rsidRPr="00B957C7" w:rsidRDefault="00A84C1A" w:rsidP="00A84C1A">
      <w:pPr>
        <w:pStyle w:val="ListBullet"/>
        <w:numPr>
          <w:ilvl w:val="0"/>
          <w:numId w:val="0"/>
        </w:numPr>
        <w:ind w:left="360" w:hanging="360"/>
        <w:jc w:val="both"/>
        <w:rPr>
          <w:rFonts w:asciiTheme="majorHAnsi" w:hAnsiTheme="majorHAnsi" w:cstheme="majorHAnsi"/>
          <w:i w:val="0"/>
          <w:iCs/>
        </w:rPr>
      </w:pPr>
      <w:r w:rsidRPr="00A84C1A">
        <w:rPr>
          <w:rFonts w:asciiTheme="majorHAnsi" w:hAnsiTheme="majorHAnsi" w:cstheme="majorHAnsi"/>
          <w:i w:val="0"/>
          <w:iCs/>
        </w:rPr>
        <w:t>"While our dual-stage semantic text pipeline achieved an exceptional 98.4% True Positive Rate, the remaining 1.6% of undetectable zero-day threats utilize completely benign URL structures. To intercept those, the architecture is designed to eventually scale into a </w:t>
      </w:r>
      <w:r w:rsidRPr="00A84C1A">
        <w:rPr>
          <w:rFonts w:asciiTheme="majorHAnsi" w:hAnsiTheme="majorHAnsi" w:cstheme="majorHAnsi"/>
          <w:b/>
          <w:bCs/>
          <w:i w:val="0"/>
          <w:iCs/>
        </w:rPr>
        <w:t>Stage 3 HTML Inspection Engine</w:t>
      </w:r>
      <w:r w:rsidRPr="00A84C1A">
        <w:rPr>
          <w:rFonts w:asciiTheme="majorHAnsi" w:hAnsiTheme="majorHAnsi" w:cstheme="majorHAnsi"/>
          <w:i w:val="0"/>
          <w:iCs/>
        </w:rPr>
        <w:t>. This Tertiary Pipeline would physically download the DOM and utilize a CNN (Convolutional Neural Network) to run visual impersonation checks against rendering logos. However, because scraping live pages introduces heavy HTTP network latency—increasing processing time from 100 milliseconds to nearly 3 seconds per URL—we determined that implementing it in this phase would violate our core objective of providing instantaneous, low-latency edge-routing defense. We prioritized absolute speed for corporate scaling, leaving visual DOM parsing as the next architectural milestone."</w:t>
      </w:r>
    </w:p>
    <w:sectPr w:rsidR="00A84C1A" w:rsidRPr="00B957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2"/>
    <w:rsid w:val="00034616"/>
    <w:rsid w:val="00046512"/>
    <w:rsid w:val="0006063C"/>
    <w:rsid w:val="00082EDD"/>
    <w:rsid w:val="000B1045"/>
    <w:rsid w:val="00105687"/>
    <w:rsid w:val="0015074B"/>
    <w:rsid w:val="001537E2"/>
    <w:rsid w:val="001919F4"/>
    <w:rsid w:val="00194E1E"/>
    <w:rsid w:val="001A407A"/>
    <w:rsid w:val="001E3C60"/>
    <w:rsid w:val="00231181"/>
    <w:rsid w:val="00264C18"/>
    <w:rsid w:val="00293A92"/>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B6E8E"/>
    <w:rsid w:val="007C22E3"/>
    <w:rsid w:val="007C575B"/>
    <w:rsid w:val="007D46B4"/>
    <w:rsid w:val="007F3FBB"/>
    <w:rsid w:val="00807582"/>
    <w:rsid w:val="0081515C"/>
    <w:rsid w:val="0082682F"/>
    <w:rsid w:val="008301B7"/>
    <w:rsid w:val="00863F66"/>
    <w:rsid w:val="008955BD"/>
    <w:rsid w:val="008E0893"/>
    <w:rsid w:val="00900351"/>
    <w:rsid w:val="009054D9"/>
    <w:rsid w:val="00916479"/>
    <w:rsid w:val="009327C1"/>
    <w:rsid w:val="00945E26"/>
    <w:rsid w:val="00981F51"/>
    <w:rsid w:val="009B44C4"/>
    <w:rsid w:val="009C451B"/>
    <w:rsid w:val="009D72D7"/>
    <w:rsid w:val="009E51E5"/>
    <w:rsid w:val="00A13D5A"/>
    <w:rsid w:val="00A7449B"/>
    <w:rsid w:val="00A84C1A"/>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957C7"/>
    <w:rsid w:val="00BE5309"/>
    <w:rsid w:val="00BE72F7"/>
    <w:rsid w:val="00C25DBF"/>
    <w:rsid w:val="00C9124E"/>
    <w:rsid w:val="00CA257A"/>
    <w:rsid w:val="00CB0664"/>
    <w:rsid w:val="00CB38F9"/>
    <w:rsid w:val="00CD421C"/>
    <w:rsid w:val="00D071C0"/>
    <w:rsid w:val="00D11C0C"/>
    <w:rsid w:val="00D50AAF"/>
    <w:rsid w:val="00D5123F"/>
    <w:rsid w:val="00D64A68"/>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8C1D1"/>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29</Pages>
  <Words>7748</Words>
  <Characters>44166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104</cp:revision>
  <dcterms:created xsi:type="dcterms:W3CDTF">2013-12-23T23:15:00Z</dcterms:created>
  <dcterms:modified xsi:type="dcterms:W3CDTF">2026-03-11T22:37:00Z</dcterms:modified>
  <cp:category/>
</cp:coreProperties>
</file>