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CF40" w14:textId="5AC7804E" w:rsidR="008E1B13" w:rsidRPr="00FB04D2" w:rsidRDefault="00363F54" w:rsidP="00FB04D2">
      <w:pPr>
        <w:spacing w:line="600" w:lineRule="auto"/>
        <w:jc w:val="center"/>
        <w:rPr>
          <w:rFonts w:asciiTheme="minorBidi" w:hAnsiTheme="minorBidi"/>
          <w:sz w:val="24"/>
          <w:szCs w:val="24"/>
        </w:rPr>
      </w:pPr>
      <w:r w:rsidRPr="00FB04D2">
        <w:rPr>
          <w:rFonts w:asciiTheme="minorBidi" w:hAnsiTheme="minorBidi"/>
          <w:sz w:val="24"/>
          <w:szCs w:val="24"/>
        </w:rPr>
        <w:t>gamification elements</w:t>
      </w:r>
    </w:p>
    <w:p w14:paraId="329205C1" w14:textId="26F399A7" w:rsidR="00363F54" w:rsidRPr="00FB04D2" w:rsidRDefault="00363F54" w:rsidP="00FB04D2">
      <w:pPr>
        <w:spacing w:line="600" w:lineRule="auto"/>
        <w:jc w:val="both"/>
        <w:rPr>
          <w:rFonts w:asciiTheme="minorBidi" w:hAnsiTheme="minorBidi"/>
          <w:sz w:val="24"/>
          <w:szCs w:val="24"/>
        </w:rPr>
      </w:pPr>
    </w:p>
    <w:p w14:paraId="6A5A5BA8" w14:textId="277B1A85" w:rsidR="00363F54" w:rsidRPr="00FB04D2" w:rsidRDefault="00363F54" w:rsidP="00FB04D2">
      <w:pPr>
        <w:spacing w:line="600" w:lineRule="auto"/>
        <w:jc w:val="both"/>
        <w:rPr>
          <w:rFonts w:asciiTheme="minorBidi" w:hAnsiTheme="minorBidi"/>
          <w:sz w:val="24"/>
          <w:szCs w:val="24"/>
        </w:rPr>
      </w:pPr>
    </w:p>
    <w:p w14:paraId="38B515AB" w14:textId="7328C9D3" w:rsidR="00363F54" w:rsidRPr="00FB04D2" w:rsidRDefault="00363F54" w:rsidP="00FB04D2">
      <w:pPr>
        <w:spacing w:line="600" w:lineRule="auto"/>
        <w:jc w:val="both"/>
        <w:rPr>
          <w:rStyle w:val="hgkelc"/>
          <w:rFonts w:asciiTheme="minorBidi" w:hAnsiTheme="minorBidi"/>
          <w:sz w:val="24"/>
          <w:szCs w:val="24"/>
        </w:rPr>
      </w:pPr>
      <w:r w:rsidRPr="00FB04D2">
        <w:rPr>
          <w:rStyle w:val="hgkelc"/>
          <w:rFonts w:asciiTheme="minorBidi" w:hAnsiTheme="minorBidi"/>
          <w:sz w:val="24"/>
          <w:szCs w:val="24"/>
        </w:rPr>
        <w:t>Gamification is the application of game-playing elements to another type of activity. Common gamification elements include points, timers, badges, and leaderboards. Games are collaborative or competitive activities played according to a set of rules. Games usually have an end-goal or win-state.</w:t>
      </w:r>
    </w:p>
    <w:p w14:paraId="6747AE05" w14:textId="4E0EB4C0" w:rsidR="00363F54" w:rsidRPr="00FB04D2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B04D2">
        <w:rPr>
          <w:rFonts w:asciiTheme="minorBidi" w:eastAsia="Times New Roman" w:hAnsiTheme="minorBidi"/>
          <w:sz w:val="24"/>
          <w:szCs w:val="24"/>
        </w:rPr>
        <w:t>=</w:t>
      </w:r>
      <w:r w:rsidRPr="00363F54">
        <w:rPr>
          <w:rFonts w:asciiTheme="minorBidi" w:eastAsia="Times New Roman" w:hAnsiTheme="minorBidi"/>
          <w:sz w:val="24"/>
          <w:szCs w:val="24"/>
        </w:rPr>
        <w:t>How many elements are there in gamification?</w:t>
      </w:r>
    </w:p>
    <w:p w14:paraId="4E0D9234" w14:textId="6ED00B51" w:rsidR="00363F54" w:rsidRPr="00363F54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9AEB818" w14:textId="2EBBDA0C" w:rsidR="00363F54" w:rsidRPr="00363F54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In this epic post, we will take you through the Gamification elements and mechanics you might need for your future gamification strategy.</w:t>
      </w:r>
    </w:p>
    <w:p w14:paraId="7ED3A9B2" w14:textId="77A8D858" w:rsidR="00363F54" w:rsidRPr="00FB04D2" w:rsidRDefault="00363F54" w:rsidP="00FB04D2">
      <w:pPr>
        <w:spacing w:line="600" w:lineRule="auto"/>
        <w:jc w:val="both"/>
        <w:rPr>
          <w:rFonts w:asciiTheme="minorBidi" w:hAnsiTheme="minorBidi"/>
          <w:sz w:val="24"/>
          <w:szCs w:val="24"/>
        </w:rPr>
      </w:pPr>
    </w:p>
    <w:p w14:paraId="506AFEB4" w14:textId="3083E051" w:rsidR="00363F54" w:rsidRPr="00FB04D2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B04D2">
        <w:rPr>
          <w:rFonts w:asciiTheme="minorBidi" w:eastAsia="Times New Roman" w:hAnsiTheme="minorBidi"/>
          <w:sz w:val="24"/>
          <w:szCs w:val="24"/>
        </w:rPr>
        <w:t>=</w:t>
      </w:r>
      <w:r w:rsidRPr="00363F54">
        <w:rPr>
          <w:rFonts w:asciiTheme="minorBidi" w:eastAsia="Times New Roman" w:hAnsiTheme="minorBidi"/>
          <w:sz w:val="24"/>
          <w:szCs w:val="24"/>
        </w:rPr>
        <w:t>What are gamification techniques?</w:t>
      </w:r>
    </w:p>
    <w:p w14:paraId="45F0589A" w14:textId="77777777" w:rsidR="00363F54" w:rsidRPr="00363F54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33BA12C9" w14:textId="77777777" w:rsidR="00363F54" w:rsidRPr="00363F54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Gamification techniques use elements and principles of gaming to create an engaging learning experience. Some of the associated gains are: Higher learner motivation (to participate and complete). Higher engagement levels.</w:t>
      </w:r>
    </w:p>
    <w:p w14:paraId="2380ADF1" w14:textId="3D1B8BEC" w:rsidR="00363F54" w:rsidRPr="00FB04D2" w:rsidRDefault="00363F54" w:rsidP="00FB04D2">
      <w:pPr>
        <w:spacing w:line="600" w:lineRule="auto"/>
        <w:jc w:val="both"/>
        <w:rPr>
          <w:rFonts w:asciiTheme="minorBidi" w:hAnsiTheme="minorBidi"/>
          <w:sz w:val="24"/>
          <w:szCs w:val="24"/>
        </w:rPr>
      </w:pPr>
    </w:p>
    <w:p w14:paraId="0E6F70F5" w14:textId="3EEC5C0A" w:rsidR="00363F54" w:rsidRPr="00363F54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B04D2">
        <w:rPr>
          <w:rFonts w:asciiTheme="minorBidi" w:eastAsia="Times New Roman" w:hAnsiTheme="minorBidi"/>
          <w:sz w:val="24"/>
          <w:szCs w:val="24"/>
        </w:rPr>
        <w:lastRenderedPageBreak/>
        <w:t>=</w:t>
      </w:r>
      <w:r w:rsidRPr="00363F54">
        <w:rPr>
          <w:rFonts w:asciiTheme="minorBidi" w:eastAsia="Times New Roman" w:hAnsiTheme="minorBidi"/>
          <w:sz w:val="24"/>
          <w:szCs w:val="24"/>
        </w:rPr>
        <w:t>What are the game elements?</w:t>
      </w:r>
    </w:p>
    <w:p w14:paraId="644D0F3D" w14:textId="77777777" w:rsidR="00363F54" w:rsidRPr="00363F54" w:rsidRDefault="00363F54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Game Elements</w:t>
      </w:r>
    </w:p>
    <w:p w14:paraId="7B4E85C0" w14:textId="77777777" w:rsidR="00363F54" w:rsidRPr="00363F54" w:rsidRDefault="00363F54" w:rsidP="00FB04D2">
      <w:pPr>
        <w:numPr>
          <w:ilvl w:val="0"/>
          <w:numId w:val="1"/>
        </w:numPr>
        <w:spacing w:before="100" w:beforeAutospacing="1" w:after="100" w:afterAutospacing="1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Goals -Game Goals -Instructional Goals.</w:t>
      </w:r>
    </w:p>
    <w:p w14:paraId="0E6E1ADA" w14:textId="2539077D" w:rsidR="00363F54" w:rsidRPr="00363F54" w:rsidRDefault="00363F54" w:rsidP="00FB04D2">
      <w:pPr>
        <w:numPr>
          <w:ilvl w:val="0"/>
          <w:numId w:val="1"/>
        </w:numPr>
        <w:spacing w:before="100" w:beforeAutospacing="1" w:after="100" w:afterAutospacing="1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Rules -Operational Rules-Describe how the game is played.</w:t>
      </w:r>
    </w:p>
    <w:p w14:paraId="3108D9AA" w14:textId="17E102CE" w:rsidR="00363F54" w:rsidRPr="00363F54" w:rsidRDefault="00363F54" w:rsidP="00FB04D2">
      <w:pPr>
        <w:numPr>
          <w:ilvl w:val="0"/>
          <w:numId w:val="1"/>
        </w:numPr>
        <w:spacing w:before="100" w:beforeAutospacing="1" w:after="100" w:afterAutospacing="1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Objectives -The introduction of an objective or a goal is what differentiates a game from play.</w:t>
      </w:r>
    </w:p>
    <w:p w14:paraId="3B9318A3" w14:textId="77777777" w:rsidR="00363F54" w:rsidRPr="00363F54" w:rsidRDefault="00363F54" w:rsidP="00FB04D2">
      <w:pPr>
        <w:numPr>
          <w:ilvl w:val="0"/>
          <w:numId w:val="1"/>
        </w:numPr>
        <w:spacing w:before="100" w:beforeAutospacing="1" w:after="100" w:afterAutospacing="1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Story.</w:t>
      </w:r>
    </w:p>
    <w:p w14:paraId="152502CE" w14:textId="77777777" w:rsidR="00363F54" w:rsidRPr="00363F54" w:rsidRDefault="00363F54" w:rsidP="00FB04D2">
      <w:pPr>
        <w:numPr>
          <w:ilvl w:val="0"/>
          <w:numId w:val="1"/>
        </w:numPr>
        <w:spacing w:before="100" w:beforeAutospacing="1" w:after="100" w:afterAutospacing="1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Stories provide, context, meaning and purpose.</w:t>
      </w:r>
    </w:p>
    <w:p w14:paraId="47E9474B" w14:textId="2E355BC0" w:rsidR="00363F54" w:rsidRPr="00363F54" w:rsidRDefault="00363F54" w:rsidP="00FB04D2">
      <w:pPr>
        <w:numPr>
          <w:ilvl w:val="0"/>
          <w:numId w:val="1"/>
        </w:numPr>
        <w:spacing w:before="100" w:beforeAutospacing="1" w:after="100" w:afterAutospacing="1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Characters Story Elements</w:t>
      </w:r>
    </w:p>
    <w:p w14:paraId="5B60D366" w14:textId="77777777" w:rsidR="00363F54" w:rsidRPr="00363F54" w:rsidRDefault="00363F54" w:rsidP="00FB04D2">
      <w:pPr>
        <w:numPr>
          <w:ilvl w:val="0"/>
          <w:numId w:val="1"/>
        </w:numPr>
        <w:spacing w:before="100" w:beforeAutospacing="1" w:after="100" w:afterAutospacing="1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63F54">
        <w:rPr>
          <w:rFonts w:asciiTheme="minorBidi" w:eastAsia="Times New Roman" w:hAnsiTheme="minorBidi"/>
          <w:sz w:val="24"/>
          <w:szCs w:val="24"/>
        </w:rPr>
        <w:t>Feedback.</w:t>
      </w:r>
    </w:p>
    <w:p w14:paraId="64D3A21E" w14:textId="25DB567D" w:rsidR="00363F54" w:rsidRPr="00FB04D2" w:rsidRDefault="00363F54" w:rsidP="00FB04D2">
      <w:pPr>
        <w:spacing w:line="600" w:lineRule="auto"/>
        <w:jc w:val="both"/>
        <w:rPr>
          <w:rFonts w:asciiTheme="minorBidi" w:hAnsiTheme="minorBidi"/>
          <w:sz w:val="24"/>
          <w:szCs w:val="24"/>
        </w:rPr>
      </w:pPr>
    </w:p>
    <w:p w14:paraId="6A91C4B6" w14:textId="75346902" w:rsidR="00FB04D2" w:rsidRPr="00FB04D2" w:rsidRDefault="00FB04D2" w:rsidP="00FB04D2">
      <w:pPr>
        <w:spacing w:line="600" w:lineRule="auto"/>
        <w:jc w:val="both"/>
        <w:rPr>
          <w:rFonts w:asciiTheme="minorBidi" w:hAnsiTheme="minorBidi"/>
          <w:sz w:val="24"/>
          <w:szCs w:val="24"/>
        </w:rPr>
      </w:pPr>
    </w:p>
    <w:p w14:paraId="06F00C46" w14:textId="6A78A6B2" w:rsidR="00FB04D2" w:rsidRPr="00FB04D2" w:rsidRDefault="00FB04D2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B04D2">
        <w:rPr>
          <w:rFonts w:asciiTheme="minorBidi" w:eastAsia="Times New Roman" w:hAnsiTheme="minorBidi"/>
          <w:sz w:val="24"/>
          <w:szCs w:val="24"/>
        </w:rPr>
        <w:t>last benefit of playing games is elaborated in the study's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FB04D2">
        <w:rPr>
          <w:rFonts w:asciiTheme="minorBidi" w:eastAsia="Times New Roman" w:hAnsiTheme="minorBidi"/>
          <w:sz w:val="24"/>
          <w:szCs w:val="24"/>
        </w:rPr>
        <w:t>results. Ten students and three gamers played games to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FB04D2">
        <w:rPr>
          <w:rFonts w:asciiTheme="minorBidi" w:eastAsia="Times New Roman" w:hAnsiTheme="minorBidi"/>
          <w:sz w:val="24"/>
          <w:szCs w:val="24"/>
        </w:rPr>
        <w:t>improve their skill at gaming and learning. Finally, this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FB04D2">
        <w:rPr>
          <w:rFonts w:asciiTheme="minorBidi" w:eastAsia="Times New Roman" w:hAnsiTheme="minorBidi"/>
          <w:sz w:val="24"/>
          <w:szCs w:val="24"/>
        </w:rPr>
        <w:t>study verified these elements based on the purpose of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FB04D2">
        <w:rPr>
          <w:rFonts w:asciiTheme="minorBidi" w:eastAsia="Times New Roman" w:hAnsiTheme="minorBidi"/>
          <w:sz w:val="24"/>
          <w:szCs w:val="24"/>
        </w:rPr>
        <w:t>playing games from the two-perspective evaluation.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FB04D2">
        <w:rPr>
          <w:rFonts w:asciiTheme="minorBidi" w:eastAsia="Times New Roman" w:hAnsiTheme="minorBidi"/>
          <w:sz w:val="24"/>
          <w:szCs w:val="24"/>
        </w:rPr>
        <w:t>Subsequently, the perspective of real users is evaluated in</w:t>
      </w:r>
    </w:p>
    <w:p w14:paraId="4D6692F7" w14:textId="70F621F4" w:rsidR="00FB04D2" w:rsidRDefault="00FB04D2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B04D2">
        <w:rPr>
          <w:rFonts w:asciiTheme="minorBidi" w:eastAsia="Times New Roman" w:hAnsiTheme="minorBidi"/>
          <w:sz w:val="24"/>
          <w:szCs w:val="24"/>
        </w:rPr>
        <w:t>terms of fun and entertainment; motivation for students to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FB04D2">
        <w:rPr>
          <w:rFonts w:asciiTheme="minorBidi" w:eastAsia="Times New Roman" w:hAnsiTheme="minorBidi"/>
          <w:sz w:val="24"/>
          <w:szCs w:val="24"/>
        </w:rPr>
        <w:t>challenge each other; and improvement of gaming and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FB04D2">
        <w:rPr>
          <w:rFonts w:asciiTheme="minorBidi" w:eastAsia="Times New Roman" w:hAnsiTheme="minorBidi"/>
          <w:sz w:val="24"/>
          <w:szCs w:val="24"/>
        </w:rPr>
        <w:t>learning skills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14:paraId="2D818826" w14:textId="5D50F30B" w:rsidR="00FB04D2" w:rsidRDefault="00FB04D2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0588D3A7" w14:textId="77777777" w:rsidR="00FB04D2" w:rsidRPr="00FB04D2" w:rsidRDefault="00FB04D2" w:rsidP="00FB04D2">
      <w:pPr>
        <w:spacing w:after="0" w:line="60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357D7D1" w14:textId="79F617A6" w:rsidR="00FB04D2" w:rsidRPr="00FB04D2" w:rsidRDefault="00FB04D2" w:rsidP="00FB04D2">
      <w:pPr>
        <w:spacing w:after="0" w:line="600" w:lineRule="auto"/>
        <w:rPr>
          <w:rFonts w:ascii="Arial" w:eastAsia="Times New Roman" w:hAnsi="Arial" w:cs="Arial"/>
          <w:sz w:val="24"/>
          <w:szCs w:val="24"/>
        </w:rPr>
      </w:pPr>
      <w:r w:rsidRPr="00FB04D2">
        <w:rPr>
          <w:rFonts w:ascii="Arial" w:eastAsia="Times New Roman" w:hAnsi="Arial" w:cs="Arial"/>
          <w:sz w:val="24"/>
          <w:szCs w:val="24"/>
        </w:rPr>
        <w:t xml:space="preserve">In conclusion, the main purpose that leads this study </w:t>
      </w:r>
      <w:r w:rsidRPr="00FB04D2">
        <w:rPr>
          <w:rFonts w:ascii="Arial" w:eastAsia="Times New Roman" w:hAnsi="Arial" w:cs="Arial"/>
          <w:sz w:val="24"/>
          <w:szCs w:val="24"/>
        </w:rPr>
        <w:t xml:space="preserve">to </w:t>
      </w:r>
      <w:r>
        <w:rPr>
          <w:rFonts w:ascii="Arial" w:eastAsia="Times New Roman" w:hAnsi="Arial" w:cs="Arial"/>
          <w:sz w:val="24"/>
          <w:szCs w:val="24"/>
        </w:rPr>
        <w:t>conducted</w:t>
      </w:r>
      <w:r w:rsidRPr="00FB04D2">
        <w:rPr>
          <w:rFonts w:ascii="Arial" w:eastAsia="Times New Roman" w:hAnsi="Arial" w:cs="Arial"/>
          <w:sz w:val="24"/>
          <w:szCs w:val="24"/>
        </w:rPr>
        <w:t xml:space="preserve"> two perspectives of gamers and students (undergraduate and postgraduate) was to verify by existing </w:t>
      </w:r>
    </w:p>
    <w:p w14:paraId="3919CA6B" w14:textId="702E9981" w:rsidR="00FB04D2" w:rsidRPr="00FB04D2" w:rsidRDefault="00FB04D2" w:rsidP="00FB04D2">
      <w:pPr>
        <w:spacing w:after="0" w:line="600" w:lineRule="auto"/>
        <w:rPr>
          <w:rFonts w:ascii="Arial" w:eastAsia="Times New Roman" w:hAnsi="Arial" w:cs="Arial"/>
          <w:sz w:val="24"/>
          <w:szCs w:val="24"/>
        </w:rPr>
      </w:pPr>
      <w:r w:rsidRPr="00FB04D2">
        <w:rPr>
          <w:rFonts w:ascii="Arial" w:eastAsia="Times New Roman" w:hAnsi="Arial" w:cs="Arial"/>
          <w:sz w:val="24"/>
          <w:szCs w:val="24"/>
        </w:rPr>
        <w:t xml:space="preserve">generation and to compare between them from </w:t>
      </w:r>
      <w:r w:rsidRPr="00FB04D2">
        <w:rPr>
          <w:rFonts w:ascii="Arial" w:eastAsia="Times New Roman" w:hAnsi="Arial" w:cs="Arial"/>
          <w:sz w:val="24"/>
          <w:szCs w:val="24"/>
        </w:rPr>
        <w:t>them</w:t>
      </w:r>
      <w:r w:rsidRPr="00FB04D2">
        <w:rPr>
          <w:rFonts w:ascii="Arial" w:eastAsia="Times New Roman" w:hAnsi="Arial" w:cs="Arial"/>
          <w:sz w:val="24"/>
          <w:szCs w:val="24"/>
        </w:rPr>
        <w:t xml:space="preserve"> viewpoints. It was determined that all elements were agreed from all user perspectives because the result for each one is </w:t>
      </w:r>
    </w:p>
    <w:p w14:paraId="51D63FD5" w14:textId="348CBC77" w:rsidR="00FB04D2" w:rsidRPr="00FB04D2" w:rsidRDefault="00FB04D2" w:rsidP="00FB04D2">
      <w:pPr>
        <w:spacing w:after="0" w:line="600" w:lineRule="auto"/>
        <w:rPr>
          <w:rFonts w:ascii="Arial" w:eastAsia="Times New Roman" w:hAnsi="Arial" w:cs="Arial"/>
          <w:sz w:val="24"/>
          <w:szCs w:val="24"/>
        </w:rPr>
      </w:pPr>
      <w:r w:rsidRPr="00FB04D2">
        <w:rPr>
          <w:rFonts w:ascii="Arial" w:eastAsia="Times New Roman" w:hAnsi="Arial" w:cs="Arial"/>
          <w:sz w:val="24"/>
          <w:szCs w:val="24"/>
        </w:rPr>
        <w:t>more than 4.0. High rate shows that respondents have common agreements in the game elements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76AD6B55" w14:textId="77777777" w:rsidR="00FB04D2" w:rsidRPr="00FB04D2" w:rsidRDefault="00FB04D2" w:rsidP="00FB04D2">
      <w:pPr>
        <w:spacing w:line="276" w:lineRule="auto"/>
        <w:jc w:val="both"/>
        <w:rPr>
          <w:rFonts w:asciiTheme="minorBidi" w:hAnsiTheme="minorBidi"/>
          <w:sz w:val="24"/>
          <w:szCs w:val="24"/>
        </w:rPr>
      </w:pPr>
    </w:p>
    <w:sectPr w:rsidR="00FB04D2" w:rsidRPr="00FB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2EC"/>
    <w:multiLevelType w:val="multilevel"/>
    <w:tmpl w:val="A31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54"/>
    <w:rsid w:val="00363F54"/>
    <w:rsid w:val="008E1B13"/>
    <w:rsid w:val="00F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9B0"/>
  <w15:chartTrackingRefBased/>
  <w15:docId w15:val="{B39A3644-D1DF-418B-A167-305BFD50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63F54"/>
  </w:style>
  <w:style w:type="character" w:styleId="Hyperlink">
    <w:name w:val="Hyperlink"/>
    <w:basedOn w:val="DefaultParagraphFont"/>
    <w:uiPriority w:val="99"/>
    <w:semiHidden/>
    <w:unhideWhenUsed/>
    <w:rsid w:val="00363F54"/>
    <w:rPr>
      <w:color w:val="0000FF"/>
      <w:u w:val="single"/>
    </w:rPr>
  </w:style>
  <w:style w:type="paragraph" w:customStyle="1" w:styleId="trt0xe">
    <w:name w:val="trt0xe"/>
    <w:basedOn w:val="Normal"/>
    <w:rsid w:val="0036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8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13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2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7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ABDALLAH SHEBLI ELSHEBLI</dc:creator>
  <cp:keywords/>
  <dc:description/>
  <cp:lastModifiedBy>IYAD ABDALLAH SHEBLI ELSHEBLI</cp:lastModifiedBy>
  <cp:revision>1</cp:revision>
  <dcterms:created xsi:type="dcterms:W3CDTF">2022-03-26T11:27:00Z</dcterms:created>
  <dcterms:modified xsi:type="dcterms:W3CDTF">2022-03-26T11:38:00Z</dcterms:modified>
</cp:coreProperties>
</file>