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743B" w14:textId="77777777" w:rsidR="00096CA3" w:rsidRDefault="00096CA3" w:rsidP="00096CA3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44"/>
          <w:szCs w:val="44"/>
        </w:rPr>
      </w:pPr>
      <w:r>
        <w:rPr>
          <w:rFonts w:ascii="Helvetica" w:eastAsia="Times New Roman" w:hAnsi="Helvetica" w:cs="Helvetica"/>
          <w:b/>
          <w:bCs/>
          <w:color w:val="292929"/>
          <w:kern w:val="36"/>
          <w:sz w:val="44"/>
          <w:szCs w:val="44"/>
        </w:rPr>
        <w:t>Proxy Pattern:</w:t>
      </w:r>
    </w:p>
    <w:p w14:paraId="1946DA72" w14:textId="77777777" w:rsidR="00096CA3" w:rsidRDefault="00096CA3" w:rsidP="00096CA3">
      <w:pPr>
        <w:shd w:val="clear" w:color="auto" w:fill="FFFFFF"/>
        <w:spacing w:before="206" w:after="0" w:line="480" w:lineRule="atLeast"/>
        <w:rPr>
          <w:rFonts w:ascii="Georgia" w:eastAsia="Times New Roman" w:hAnsi="Georgia"/>
          <w:color w:val="292929"/>
          <w:spacing w:val="-1"/>
          <w:sz w:val="30"/>
          <w:szCs w:val="30"/>
        </w:rPr>
      </w:pPr>
      <w:r>
        <w:rPr>
          <w:rFonts w:ascii="Georgia" w:eastAsia="Times New Roman" w:hAnsi="Georgia"/>
          <w:b/>
          <w:bCs/>
          <w:color w:val="292929"/>
          <w:spacing w:val="-1"/>
          <w:sz w:val="30"/>
          <w:szCs w:val="30"/>
        </w:rPr>
        <w:t>The Logic contract</w:t>
      </w:r>
      <w:r>
        <w:rPr>
          <w:rFonts w:ascii="Georgia" w:eastAsia="Times New Roman" w:hAnsi="Georgia"/>
          <w:color w:val="292929"/>
          <w:spacing w:val="-1"/>
          <w:sz w:val="30"/>
          <w:szCs w:val="30"/>
        </w:rPr>
        <w:t xml:space="preserve"> contains the business logic of the application.</w:t>
      </w:r>
    </w:p>
    <w:p w14:paraId="4E37072D" w14:textId="77777777" w:rsidR="00096CA3" w:rsidRDefault="00096CA3" w:rsidP="00096CA3">
      <w:pPr>
        <w:shd w:val="clear" w:color="auto" w:fill="FFFFFF"/>
        <w:spacing w:before="206" w:after="0" w:line="480" w:lineRule="atLeast"/>
        <w:rPr>
          <w:rFonts w:ascii="Georgia" w:eastAsia="Times New Roman" w:hAnsi="Georgia"/>
          <w:color w:val="292929"/>
          <w:spacing w:val="-1"/>
          <w:sz w:val="30"/>
          <w:szCs w:val="30"/>
        </w:rPr>
      </w:pPr>
      <w:r>
        <w:rPr>
          <w:rFonts w:ascii="Georgia" w:eastAsia="Times New Roman" w:hAnsi="Georgia"/>
          <w:b/>
          <w:bCs/>
          <w:color w:val="292929"/>
          <w:spacing w:val="-1"/>
          <w:sz w:val="30"/>
          <w:szCs w:val="30"/>
        </w:rPr>
        <w:t>The Proxy contract</w:t>
      </w:r>
      <w:r>
        <w:rPr>
          <w:rFonts w:ascii="Georgia" w:eastAsia="Times New Roman" w:hAnsi="Georgia"/>
          <w:color w:val="292929"/>
          <w:spacing w:val="-1"/>
          <w:sz w:val="30"/>
          <w:szCs w:val="30"/>
        </w:rPr>
        <w:t xml:space="preserve"> simply delegate incoming calls to the Logic contract and return the response back to the user. </w:t>
      </w:r>
    </w:p>
    <w:p w14:paraId="301B394B" w14:textId="77777777" w:rsidR="00096CA3" w:rsidRDefault="00096CA3" w:rsidP="00096CA3">
      <w:pPr>
        <w:shd w:val="clear" w:color="auto" w:fill="FFFFFF"/>
        <w:spacing w:before="206" w:after="0" w:line="480" w:lineRule="atLeast"/>
        <w:rPr>
          <w:rFonts w:ascii="Georgia" w:eastAsia="Times New Roman" w:hAnsi="Georgia"/>
          <w:color w:val="292929"/>
          <w:spacing w:val="-1"/>
          <w:sz w:val="30"/>
          <w:szCs w:val="30"/>
        </w:rPr>
      </w:pPr>
      <w:r>
        <w:rPr>
          <w:rFonts w:ascii="Georgia" w:eastAsia="Times New Roman" w:hAnsi="Georgia"/>
          <w:color w:val="292929"/>
          <w:spacing w:val="-1"/>
          <w:sz w:val="30"/>
          <w:szCs w:val="30"/>
        </w:rPr>
        <w:t>The Proxy contract uses the fallback function.</w:t>
      </w:r>
    </w:p>
    <w:p w14:paraId="1F71B3F6" w14:textId="77777777" w:rsidR="00096CA3" w:rsidRDefault="00096CA3" w:rsidP="00096CA3">
      <w:pPr>
        <w:rPr>
          <w:b/>
          <w:bCs/>
          <w:sz w:val="28"/>
          <w:szCs w:val="28"/>
        </w:rPr>
      </w:pPr>
    </w:p>
    <w:p w14:paraId="6811A34E" w14:textId="77777777" w:rsidR="00096CA3" w:rsidRDefault="00096CA3" w:rsidP="00096CA3"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 fallback function gets executed when the transaction contains a method that is not present inside the Proxy contract. In the fallback function, we are using the </w:t>
      </w:r>
      <w:r>
        <w:rPr>
          <w:rStyle w:val="Emphasis"/>
          <w:rFonts w:ascii="Georgia" w:hAnsi="Georgia"/>
        </w:rPr>
        <w:t>delegatecall</w:t>
      </w:r>
      <w:r>
        <w:t> function to execute the given function inside the implementation (Logic) contract. The storage, however, belongs to the Proxy contract. This is an important property of </w:t>
      </w:r>
      <w:r>
        <w:rPr>
          <w:rStyle w:val="Emphasis"/>
          <w:rFonts w:ascii="Georgia" w:hAnsi="Georgia"/>
        </w:rPr>
        <w:t>delegatecall</w:t>
      </w:r>
      <w:r>
        <w:t> function. If a contract A uses delegatecall to execute a function present inside a contract B, contract A is essentially allowing contract B to modify contract A’s storage. In other words, contract A’s state is going to be modified by the function which is invoked using the </w:t>
      </w:r>
      <w:r>
        <w:rPr>
          <w:rStyle w:val="Emphasis"/>
          <w:rFonts w:ascii="Georgia" w:hAnsi="Georgia"/>
        </w:rPr>
        <w:t>delegatecall</w:t>
      </w:r>
      <w:r>
        <w:t> method. It is important to note that contract B’s storage remains unchanged.</w:t>
      </w:r>
    </w:p>
    <w:p w14:paraId="07B2D75C" w14:textId="77777777" w:rsidR="00096CA3" w:rsidRDefault="00096CA3" w:rsidP="00096CA3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72FC86BC" w14:textId="77777777" w:rsidR="00096CA3" w:rsidRDefault="00096CA3" w:rsidP="00096CA3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CCA8D73" w14:textId="77777777" w:rsidR="004575E2" w:rsidRDefault="004575E2"/>
    <w:sectPr w:rsidR="0045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14"/>
    <w:rsid w:val="00085B3B"/>
    <w:rsid w:val="00096CA3"/>
    <w:rsid w:val="004575E2"/>
    <w:rsid w:val="006727D3"/>
    <w:rsid w:val="00A1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60991-250D-4EC7-9B8D-53C8410B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CA3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96C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2022-06-15T10:13:00Z</dcterms:created>
  <dcterms:modified xsi:type="dcterms:W3CDTF">2022-06-15T10:13:00Z</dcterms:modified>
</cp:coreProperties>
</file>