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A01" w:rsidRPr="00237A01" w:rsidRDefault="00237A01" w:rsidP="00237A01">
      <w:pPr>
        <w:jc w:val="center"/>
        <w:rPr>
          <w:b/>
          <w:sz w:val="40"/>
        </w:rPr>
      </w:pPr>
      <w:r w:rsidRPr="00237A01">
        <w:rPr>
          <w:b/>
          <w:sz w:val="40"/>
        </w:rPr>
        <w:t>История инженерной и компьютерной графики.</w:t>
      </w:r>
    </w:p>
    <w:p w:rsidR="00237A01" w:rsidRDefault="00237A01">
      <w:pPr>
        <w:rPr>
          <w:sz w:val="28"/>
        </w:rPr>
      </w:pPr>
      <w:r w:rsidRPr="00237A01">
        <w:rPr>
          <w:sz w:val="28"/>
        </w:rPr>
        <w:t xml:space="preserve">Инженерная и компьютерная графина — совокупность технических, программных, средств методов связи пользователя с ЭВМ при решении различных классов задач технического характера. </w:t>
      </w:r>
    </w:p>
    <w:p w:rsidR="00237A01" w:rsidRDefault="00237A01">
      <w:pPr>
        <w:rPr>
          <w:sz w:val="28"/>
        </w:rPr>
      </w:pPr>
      <w:r>
        <w:rPr>
          <w:sz w:val="28"/>
        </w:rPr>
        <w:t xml:space="preserve">Задачей инженерной и компьютерной графики является изображение какого-либо объекта на основе изучения и использования современных схемотехнических пакетов, конструирование его и выбор оптимального варианта по сформированным критериям. </w:t>
      </w:r>
    </w:p>
    <w:p w:rsidR="00237A01" w:rsidRDefault="00237A01">
      <w:pPr>
        <w:rPr>
          <w:sz w:val="28"/>
        </w:rPr>
      </w:pPr>
      <w:r>
        <w:rPr>
          <w:sz w:val="28"/>
        </w:rPr>
        <w:t>Первые рисунки выполнены с использованием прямоугольных проекций на древних храмах Египта, Греции и Рима. Для изображений планов 16-17 веке использовалось понятие аксонометрии. Начиная с Петра 1 строения строились на прямоугольных чертежах. В 1799 году француз</w:t>
      </w:r>
      <w:r w:rsidR="006A48D5">
        <w:rPr>
          <w:sz w:val="28"/>
        </w:rPr>
        <w:t>ский учёный</w:t>
      </w:r>
      <w:r>
        <w:rPr>
          <w:sz w:val="28"/>
        </w:rPr>
        <w:t xml:space="preserve"> Гаспар Морж издал работу, где обобщил правила построения чертежей. Создалась система Декарта (х, у и т.д.)</w:t>
      </w:r>
    </w:p>
    <w:p w:rsidR="00237A01" w:rsidRDefault="00237A01">
      <w:pPr>
        <w:rPr>
          <w:sz w:val="28"/>
        </w:rPr>
      </w:pPr>
      <w:r>
        <w:rPr>
          <w:sz w:val="28"/>
        </w:rPr>
        <w:t xml:space="preserve">В начале 19 века в России учеником Моржа был прочитан первый курс начертательной геометрии, в 40-е годы 20 века продолжилось развитие уже в Москве, начали строить в 3д, с применением понятия поверхности. </w:t>
      </w:r>
    </w:p>
    <w:p w:rsidR="00237A01" w:rsidRDefault="00237A01">
      <w:pPr>
        <w:rPr>
          <w:sz w:val="28"/>
        </w:rPr>
      </w:pPr>
    </w:p>
    <w:p w:rsidR="006A48D5" w:rsidRDefault="006A48D5">
      <w:pPr>
        <w:rPr>
          <w:sz w:val="28"/>
        </w:rPr>
      </w:pPr>
      <w:r>
        <w:rPr>
          <w:sz w:val="28"/>
        </w:rPr>
        <w:t>Единая система конструкторской документации  — это комплекс государственных стандартов, устанавливающих взаимосвязанные правила, требования и норма по разработке, оформлению и обращению конструкторской документации, разрабатываемой и применяемой на всех стадиях жизненного цикла изделия (проектирование, разработка, изготовление, контроль, приемка, эксплуатация, ремонт, утилизация</w:t>
      </w:r>
    </w:p>
    <w:p w:rsidR="006A48D5" w:rsidRDefault="006A48D5">
      <w:pPr>
        <w:rPr>
          <w:sz w:val="28"/>
        </w:rPr>
      </w:pPr>
      <w:r>
        <w:rPr>
          <w:sz w:val="28"/>
        </w:rPr>
        <w:t>ЕСКД обеспечивает:</w:t>
      </w:r>
    </w:p>
    <w:p w:rsidR="006A48D5" w:rsidRDefault="006A48D5" w:rsidP="006A4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Применение современных методов и средств на всех стадиях жизненного цикла изделия.</w:t>
      </w:r>
    </w:p>
    <w:p w:rsidR="006A48D5" w:rsidRDefault="006A48D5" w:rsidP="006A4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Возможность взаимного обмена конструкторской документации без её переоформления.</w:t>
      </w:r>
    </w:p>
    <w:p w:rsidR="006A48D5" w:rsidRDefault="006A48D5" w:rsidP="006A4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Оптимальная комплектность конструкторской документации.</w:t>
      </w:r>
    </w:p>
    <w:p w:rsidR="006A48D5" w:rsidRDefault="006A48D5" w:rsidP="006A4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Автоматизацию обработки конструкторских документов и содержащуюся в ней информации.</w:t>
      </w:r>
    </w:p>
    <w:p w:rsidR="006A48D5" w:rsidRDefault="006A48D5" w:rsidP="006A4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Возможность проведения сертификации изделия.</w:t>
      </w:r>
    </w:p>
    <w:p w:rsidR="006A48D5" w:rsidRDefault="006A48D5" w:rsidP="006A4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Сокращение сроков и снижение трудоёмкости подготовки производства. </w:t>
      </w:r>
    </w:p>
    <w:p w:rsidR="006A48D5" w:rsidRDefault="006A48D5" w:rsidP="006A4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Возможность создания и ведения единой информационной базы. </w:t>
      </w:r>
    </w:p>
    <w:p w:rsidR="00B609B0" w:rsidRDefault="00B609B0" w:rsidP="006A48D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Возможность соотнесения стандартов ЕСКД с международным стандартами в области конструкторской документации. (</w:t>
      </w:r>
      <w:r>
        <w:rPr>
          <w:sz w:val="28"/>
          <w:lang w:val="en-US"/>
        </w:rPr>
        <w:t xml:space="preserve">ISO </w:t>
      </w:r>
      <w:r>
        <w:rPr>
          <w:sz w:val="28"/>
        </w:rPr>
        <w:t>и МЭК)</w:t>
      </w:r>
    </w:p>
    <w:p w:rsidR="00B609B0" w:rsidRDefault="00B609B0" w:rsidP="00B609B0">
      <w:pPr>
        <w:rPr>
          <w:sz w:val="28"/>
        </w:rPr>
      </w:pPr>
      <w:r>
        <w:rPr>
          <w:sz w:val="28"/>
        </w:rPr>
        <w:t>ЕСКД содержит около 200 стандартов (ГОСТ 2.001-2013 — об</w:t>
      </w:r>
      <w:r w:rsidR="00954EF6">
        <w:rPr>
          <w:sz w:val="28"/>
        </w:rPr>
        <w:t>щ</w:t>
      </w:r>
      <w:r>
        <w:rPr>
          <w:sz w:val="28"/>
        </w:rPr>
        <w:t>ие положения)</w:t>
      </w:r>
    </w:p>
    <w:p w:rsidR="00954EF6" w:rsidRDefault="00B609B0" w:rsidP="00B609B0">
      <w:pPr>
        <w:rPr>
          <w:sz w:val="28"/>
        </w:rPr>
      </w:pPr>
      <w:r>
        <w:rPr>
          <w:sz w:val="28"/>
        </w:rPr>
        <w:t xml:space="preserve">ГОСТ 2.101-2016 устанавливает виды изделий всех отраслей промышленности при выполнении конструкторской документации. </w:t>
      </w:r>
    </w:p>
    <w:p w:rsidR="00954EF6" w:rsidRDefault="00954EF6" w:rsidP="00B609B0">
      <w:pPr>
        <w:rPr>
          <w:sz w:val="28"/>
        </w:rPr>
      </w:pPr>
      <w:r>
        <w:rPr>
          <w:sz w:val="28"/>
        </w:rPr>
        <w:t>Изделие — это любой предмет или набор предметов производства, подлежащих изготовлению на предприятии. Делятся на 4 группы:</w:t>
      </w:r>
    </w:p>
    <w:p w:rsidR="00954EF6" w:rsidRDefault="00954EF6" w:rsidP="00954EF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Деталь — изделие изготовленное из однородного по наименованию и марке материала без применения сборочных операций. Может быть покрыта защитным или декоративным покрытием, всё равно остаётся деталью.</w:t>
      </w:r>
    </w:p>
    <w:p w:rsidR="00954EF6" w:rsidRDefault="00954EF6" w:rsidP="00954EF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Сборочная единица — изделие, составные части которого подлежат соединению между собой на заводе изготовителя сборочными операциями (свинчивание, склейка, пайка, сшивка, клёпка и </w:t>
      </w:r>
      <w:proofErr w:type="spellStart"/>
      <w:r>
        <w:rPr>
          <w:sz w:val="28"/>
        </w:rPr>
        <w:t>т.д</w:t>
      </w:r>
      <w:proofErr w:type="spellEnd"/>
      <w:r>
        <w:rPr>
          <w:sz w:val="28"/>
        </w:rPr>
        <w:t>). Например, автомобиль. Могут быть разборными.</w:t>
      </w:r>
    </w:p>
    <w:p w:rsidR="00954EF6" w:rsidRDefault="00954EF6" w:rsidP="00954EF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Комплекс — два или более сертифицированных </w:t>
      </w:r>
      <w:r w:rsidR="006B0E4D">
        <w:rPr>
          <w:sz w:val="28"/>
        </w:rPr>
        <w:t>изделия</w:t>
      </w:r>
      <w:r>
        <w:rPr>
          <w:sz w:val="28"/>
        </w:rPr>
        <w:t>, не соединённ</w:t>
      </w:r>
      <w:r w:rsidR="006B0E4D">
        <w:rPr>
          <w:sz w:val="28"/>
        </w:rPr>
        <w:t>ые</w:t>
      </w:r>
      <w:r>
        <w:rPr>
          <w:sz w:val="28"/>
        </w:rPr>
        <w:t xml:space="preserve"> на заводе изготовителя, но предназначенные для выполнения взаимосвязанных эксплуатационных </w:t>
      </w:r>
      <w:r w:rsidR="006B0E4D">
        <w:rPr>
          <w:sz w:val="28"/>
        </w:rPr>
        <w:t>функций.  Например, набор мягкой мебели.</w:t>
      </w:r>
    </w:p>
    <w:p w:rsidR="00954EF6" w:rsidRDefault="00954EF6" w:rsidP="00954EF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Комплект</w:t>
      </w:r>
      <w:r w:rsidR="006B0E4D">
        <w:rPr>
          <w:sz w:val="28"/>
        </w:rPr>
        <w:t xml:space="preserve"> — два или более сертифицированных изделия, не соединённые на заводы изготовителя и представляющие набор изделий, имеющих общее эксплуатационное назначение вспомогательного характера. Комплект запасных частей.</w:t>
      </w:r>
    </w:p>
    <w:p w:rsidR="006B0E4D" w:rsidRPr="006B0E4D" w:rsidRDefault="006B0E4D" w:rsidP="006B0E4D">
      <w:pPr>
        <w:rPr>
          <w:sz w:val="28"/>
        </w:rPr>
      </w:pPr>
      <w:r>
        <w:rPr>
          <w:noProof/>
        </w:rPr>
        <w:drawing>
          <wp:inline distT="0" distB="0" distL="0" distR="0" wp14:anchorId="0175212E" wp14:editId="0BE2FF13">
            <wp:extent cx="4927454" cy="30937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277" t="19781" r="31706" b="17693"/>
                    <a:stretch/>
                  </pic:blipFill>
                  <pic:spPr bwMode="auto">
                    <a:xfrm>
                      <a:off x="0" y="0"/>
                      <a:ext cx="4972854" cy="312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E4D" w:rsidRPr="006B0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32829"/>
    <w:multiLevelType w:val="hybridMultilevel"/>
    <w:tmpl w:val="9F6EB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F2CED"/>
    <w:multiLevelType w:val="hybridMultilevel"/>
    <w:tmpl w:val="A1AA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01"/>
    <w:rsid w:val="00237A01"/>
    <w:rsid w:val="006A48D5"/>
    <w:rsid w:val="006B0E4D"/>
    <w:rsid w:val="00954EF6"/>
    <w:rsid w:val="00B6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F68B"/>
  <w15:chartTrackingRefBased/>
  <w15:docId w15:val="{7478D9CF-2F6F-43AC-A181-FD9F46BF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Макаренков Вячеслав Сергеевич</dc:creator>
  <cp:keywords/>
  <dc:description/>
  <cp:lastModifiedBy>Макаренков Вячеслав Сергеевич</cp:lastModifiedBy>
  <cp:revision>1</cp:revision>
  <dcterms:created xsi:type="dcterms:W3CDTF">2022-02-08T06:02:00Z</dcterms:created>
  <dcterms:modified xsi:type="dcterms:W3CDTF">2022-02-08T06:50:00Z</dcterms:modified>
</cp:coreProperties>
</file>