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78AB" w14:textId="0388544E" w:rsidR="004E252F" w:rsidRPr="004E252F" w:rsidRDefault="004E252F" w:rsidP="004E252F">
      <w:pPr>
        <w:jc w:val="center"/>
        <w:rPr>
          <w:rFonts w:ascii="EB Garamond" w:hAnsi="EB Garamond" w:cs="Segoe UI"/>
          <w:b/>
          <w:bCs/>
          <w:color w:val="24292F"/>
          <w:sz w:val="40"/>
          <w:szCs w:val="40"/>
          <w:shd w:val="clear" w:color="auto" w:fill="F6F8FA"/>
        </w:rPr>
      </w:pPr>
      <w:r w:rsidRPr="004E252F">
        <w:rPr>
          <w:rFonts w:ascii="EB Garamond" w:hAnsi="EB Garamond" w:cs="Segoe UI"/>
          <w:b/>
          <w:bCs/>
          <w:color w:val="24292F"/>
          <w:sz w:val="40"/>
          <w:szCs w:val="40"/>
          <w:shd w:val="clear" w:color="auto" w:fill="F6F8FA"/>
        </w:rPr>
        <w:t>Detection Of Malware Using Deep Learning Techniques</w:t>
      </w:r>
    </w:p>
    <w:p w14:paraId="7D3FBEF4" w14:textId="77777777" w:rsidR="004E252F" w:rsidRDefault="004E252F" w:rsidP="00D544CE">
      <w:pPr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</w:pPr>
    </w:p>
    <w:p w14:paraId="5A9A1470" w14:textId="7011FDBA" w:rsidR="00D544CE" w:rsidRPr="00FE69C5" w:rsidRDefault="00FE69C5" w:rsidP="00D544CE">
      <w:pPr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</w:pPr>
      <w:r w:rsidRPr="00FE69C5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>While working on a text classification challenge utilizing natural language processing, we are interested in a project that involves the identification of malware from datasets. Finding a match with the virus definition dataset, which is periodically updated, allows for the detection of malware. This method of detection signature-based detection. There are numerous machine learning methods developed to recognize new malware. With its feature engineering techniques and incompatibility with a large dataset, this takes too long. Deep learning approaches allow for the entire skipping of this stage. We might detect reoccurring malware patterns by combining this with recurrent neural networks.</w:t>
      </w:r>
      <w:r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 xml:space="preserve"> </w:t>
      </w:r>
      <w:r w:rsidRPr="00FE69C5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>Also adding this with Recurrent Neural Networks, we could capture recurring patterns in malware.</w:t>
      </w:r>
    </w:p>
    <w:p w14:paraId="7800DF45" w14:textId="3E2F7435" w:rsidR="004E252F" w:rsidRDefault="004E252F" w:rsidP="004E252F">
      <w:pPr>
        <w:ind w:firstLine="720"/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</w:pPr>
      <w:r w:rsidRPr="004E252F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 xml:space="preserve">As the work progresses, we will use two datasets made up of the ICML-09 dataset and the </w:t>
      </w:r>
      <w:proofErr w:type="spellStart"/>
      <w:r w:rsidRPr="004E252F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>Malimg</w:t>
      </w:r>
      <w:proofErr w:type="spellEnd"/>
      <w:r w:rsidRPr="004E252F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 xml:space="preserve"> dataset to assess how well malware viruses can be detected. 9,339 malware samples from 25 different malware families are included in the </w:t>
      </w:r>
      <w:proofErr w:type="spellStart"/>
      <w:r w:rsidRPr="004E252F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>Malimg</w:t>
      </w:r>
      <w:proofErr w:type="spellEnd"/>
      <w:r w:rsidRPr="004E252F"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 xml:space="preserve"> collection. And in the ICML-09 data set, there are 3.2 million features and 2.4 million URLs (examples)</w:t>
      </w:r>
      <w:r>
        <w:rPr>
          <w:rFonts w:ascii="EB Garamond" w:hAnsi="EB Garamond" w:cs="Segoe UI"/>
          <w:color w:val="24292F"/>
          <w:sz w:val="28"/>
          <w:szCs w:val="28"/>
          <w:shd w:val="clear" w:color="auto" w:fill="F6F8FA"/>
        </w:rPr>
        <w:t>.</w:t>
      </w:r>
    </w:p>
    <w:p w14:paraId="3D89ED38" w14:textId="6F5E609F" w:rsidR="004E252F" w:rsidRDefault="004E252F" w:rsidP="004E252F">
      <w:pPr>
        <w:rPr>
          <w:rFonts w:ascii="EB Garamond" w:hAnsi="EB Garamond" w:cs="Segoe UI"/>
          <w:sz w:val="28"/>
          <w:szCs w:val="28"/>
        </w:rPr>
      </w:pPr>
    </w:p>
    <w:p w14:paraId="12ADA774" w14:textId="77777777" w:rsidR="004E252F" w:rsidRPr="00FE69C5" w:rsidRDefault="004E252F" w:rsidP="004E252F">
      <w:pPr>
        <w:rPr>
          <w:rFonts w:ascii="EB Garamond" w:hAnsi="EB Garamond" w:cs="Segoe U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252F" w14:paraId="4C47CCEA" w14:textId="77777777" w:rsidTr="004E252F">
        <w:tc>
          <w:tcPr>
            <w:tcW w:w="4675" w:type="dxa"/>
          </w:tcPr>
          <w:p w14:paraId="75DC385B" w14:textId="15DBCFFA" w:rsidR="004E252F" w:rsidRDefault="004E252F" w:rsidP="004E252F">
            <w:pPr>
              <w:rPr>
                <w:rFonts w:ascii="EB Garamond" w:hAnsi="EB Garamond" w:cs="Segoe UI"/>
                <w:sz w:val="28"/>
                <w:szCs w:val="28"/>
              </w:rPr>
            </w:pPr>
            <w:r>
              <w:rPr>
                <w:rFonts w:ascii="EB Garamond" w:hAnsi="EB Garamond" w:cs="Segoe U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1C6AE7B5" w14:textId="538560CB" w:rsidR="004E252F" w:rsidRDefault="004E252F" w:rsidP="004E252F">
            <w:pPr>
              <w:rPr>
                <w:rFonts w:ascii="EB Garamond" w:hAnsi="EB Garamond" w:cs="Segoe UI"/>
                <w:sz w:val="28"/>
                <w:szCs w:val="28"/>
              </w:rPr>
            </w:pPr>
            <w:r>
              <w:rPr>
                <w:rFonts w:ascii="EB Garamond" w:hAnsi="EB Garamond" w:cs="Segoe UI"/>
                <w:sz w:val="28"/>
                <w:szCs w:val="28"/>
              </w:rPr>
              <w:t>ID</w:t>
            </w:r>
          </w:p>
        </w:tc>
      </w:tr>
      <w:tr w:rsidR="004E252F" w14:paraId="75407291" w14:textId="77777777" w:rsidTr="004E252F">
        <w:tc>
          <w:tcPr>
            <w:tcW w:w="4675" w:type="dxa"/>
          </w:tcPr>
          <w:p w14:paraId="798D15C1" w14:textId="66DC5C85" w:rsidR="004E252F" w:rsidRDefault="004E252F" w:rsidP="004E252F">
            <w:pPr>
              <w:rPr>
                <w:rFonts w:ascii="EB Garamond" w:hAnsi="EB Garamond" w:cs="Segoe UI"/>
                <w:sz w:val="28"/>
                <w:szCs w:val="28"/>
              </w:rPr>
            </w:pPr>
            <w:r>
              <w:rPr>
                <w:rFonts w:ascii="EB Garamond" w:hAnsi="EB Garamond" w:cs="Segoe UI"/>
                <w:sz w:val="28"/>
                <w:szCs w:val="28"/>
              </w:rPr>
              <w:t>Saiful Islam</w:t>
            </w:r>
          </w:p>
        </w:tc>
        <w:tc>
          <w:tcPr>
            <w:tcW w:w="4675" w:type="dxa"/>
          </w:tcPr>
          <w:p w14:paraId="34888AC5" w14:textId="11370AD6" w:rsidR="004E252F" w:rsidRDefault="004E252F" w:rsidP="004E252F">
            <w:pPr>
              <w:rPr>
                <w:rFonts w:ascii="EB Garamond" w:hAnsi="EB Garamond" w:cs="Segoe UI"/>
                <w:sz w:val="28"/>
                <w:szCs w:val="28"/>
              </w:rPr>
            </w:pPr>
            <w:r>
              <w:rPr>
                <w:rFonts w:ascii="EB Garamond" w:hAnsi="EB Garamond" w:cs="Segoe UI"/>
                <w:sz w:val="28"/>
                <w:szCs w:val="28"/>
              </w:rPr>
              <w:t>1731604642</w:t>
            </w:r>
          </w:p>
        </w:tc>
      </w:tr>
      <w:tr w:rsidR="004E252F" w14:paraId="013AFA7D" w14:textId="77777777" w:rsidTr="004E252F">
        <w:tc>
          <w:tcPr>
            <w:tcW w:w="4675" w:type="dxa"/>
          </w:tcPr>
          <w:p w14:paraId="44781E0F" w14:textId="78800008" w:rsidR="004E252F" w:rsidRDefault="004E252F" w:rsidP="004E252F">
            <w:pPr>
              <w:rPr>
                <w:rFonts w:ascii="EB Garamond" w:hAnsi="EB Garamond" w:cs="Segoe UI"/>
                <w:sz w:val="28"/>
                <w:szCs w:val="28"/>
              </w:rPr>
            </w:pPr>
            <w:proofErr w:type="spellStart"/>
            <w:r>
              <w:rPr>
                <w:rFonts w:ascii="EB Garamond" w:hAnsi="EB Garamond" w:cs="Segoe UI"/>
                <w:sz w:val="28"/>
                <w:szCs w:val="28"/>
              </w:rPr>
              <w:t>Iftekharul</w:t>
            </w:r>
            <w:proofErr w:type="spellEnd"/>
            <w:r>
              <w:rPr>
                <w:rFonts w:ascii="EB Garamond" w:hAnsi="EB Garamond" w:cs="Segoe UI"/>
                <w:sz w:val="28"/>
                <w:szCs w:val="28"/>
              </w:rPr>
              <w:t xml:space="preserve"> Islam Pranto</w:t>
            </w:r>
          </w:p>
        </w:tc>
        <w:tc>
          <w:tcPr>
            <w:tcW w:w="4675" w:type="dxa"/>
          </w:tcPr>
          <w:p w14:paraId="4F26092E" w14:textId="77777777" w:rsidR="004E252F" w:rsidRDefault="004E252F" w:rsidP="004E252F">
            <w:pPr>
              <w:rPr>
                <w:rFonts w:ascii="EB Garamond" w:hAnsi="EB Garamond" w:cs="Segoe UI"/>
                <w:sz w:val="28"/>
                <w:szCs w:val="28"/>
              </w:rPr>
            </w:pPr>
          </w:p>
        </w:tc>
      </w:tr>
    </w:tbl>
    <w:p w14:paraId="2CBCA30D" w14:textId="3A1135CB" w:rsidR="00D544CE" w:rsidRDefault="004E252F" w:rsidP="004E252F">
      <w:pPr>
        <w:rPr>
          <w:rFonts w:ascii="EB Garamond" w:hAnsi="EB Garamond" w:cs="Segoe UI"/>
          <w:sz w:val="28"/>
          <w:szCs w:val="28"/>
        </w:rPr>
      </w:pPr>
      <w:r>
        <w:rPr>
          <w:rFonts w:ascii="EB Garamond" w:hAnsi="EB Garamond" w:cs="Segoe UI"/>
          <w:sz w:val="28"/>
          <w:szCs w:val="28"/>
        </w:rPr>
        <w:t>Presented By</w:t>
      </w:r>
    </w:p>
    <w:p w14:paraId="26B462D0" w14:textId="713F9848" w:rsidR="004E252F" w:rsidRDefault="004E252F" w:rsidP="004E252F">
      <w:pPr>
        <w:rPr>
          <w:rFonts w:ascii="EB Garamond" w:hAnsi="EB Garamond" w:cs="Segoe UI"/>
          <w:sz w:val="28"/>
          <w:szCs w:val="28"/>
        </w:rPr>
      </w:pPr>
    </w:p>
    <w:p w14:paraId="2FC1F061" w14:textId="77777777" w:rsidR="004E252F" w:rsidRPr="00FE69C5" w:rsidRDefault="004E252F" w:rsidP="004E252F">
      <w:pPr>
        <w:rPr>
          <w:rFonts w:ascii="EB Garamond" w:hAnsi="EB Garamond" w:cs="Segoe UI"/>
          <w:sz w:val="28"/>
          <w:szCs w:val="28"/>
        </w:rPr>
      </w:pPr>
    </w:p>
    <w:sectPr w:rsidR="004E252F" w:rsidRPr="00F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E"/>
    <w:rsid w:val="00020AF0"/>
    <w:rsid w:val="004E252F"/>
    <w:rsid w:val="008F70C3"/>
    <w:rsid w:val="00D544CE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799C"/>
  <w15:chartTrackingRefBased/>
  <w15:docId w15:val="{BB07FF18-DFD5-4ACC-878C-F64FD32D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2022-11-26T04:41:00Z</dcterms:created>
  <dcterms:modified xsi:type="dcterms:W3CDTF">2022-11-26T05:17:00Z</dcterms:modified>
</cp:coreProperties>
</file>