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198" w:rsidRPr="00E54025" w:rsidRDefault="00D73198" w:rsidP="00090757">
      <w:pPr>
        <w:pStyle w:val="NoSpacing"/>
        <w:spacing w:line="360" w:lineRule="auto"/>
        <w:jc w:val="center"/>
        <w:rPr>
          <w:rFonts w:ascii="Georgia" w:hAnsi="Georgia" w:cs="Times New Roman"/>
          <w:b/>
          <w:bCs/>
          <w:color w:val="000000" w:themeColor="text1"/>
          <w:sz w:val="21"/>
          <w:szCs w:val="21"/>
          <w:lang w:val="id-ID"/>
        </w:rPr>
      </w:pPr>
      <w:r w:rsidRPr="00E54025">
        <w:rPr>
          <w:rFonts w:ascii="Georgia" w:hAnsi="Georgia" w:cs="Times New Roman"/>
          <w:b/>
          <w:bCs/>
          <w:color w:val="000000" w:themeColor="text1"/>
          <w:sz w:val="21"/>
          <w:szCs w:val="21"/>
        </w:rPr>
        <w:t xml:space="preserve">FUNGSI </w:t>
      </w:r>
      <w:r w:rsidRPr="00E54025">
        <w:rPr>
          <w:rFonts w:ascii="Georgia" w:hAnsi="Georgia" w:cs="Times New Roman"/>
          <w:b/>
          <w:bCs/>
          <w:color w:val="000000" w:themeColor="text1"/>
          <w:sz w:val="21"/>
          <w:szCs w:val="21"/>
          <w:lang w:val="id-ID"/>
        </w:rPr>
        <w:t>DAN KEDUDUKAN BAHASA (INDONESIA)</w:t>
      </w:r>
    </w:p>
    <w:p w:rsidR="00E54025" w:rsidRPr="0051746C" w:rsidRDefault="00E54025" w:rsidP="00090757">
      <w:pPr>
        <w:pStyle w:val="NoSpacing"/>
        <w:jc w:val="center"/>
        <w:rPr>
          <w:rFonts w:ascii="Georgia" w:hAnsi="Georgia" w:cs="Times New Roman"/>
          <w:i/>
          <w:color w:val="0070C0"/>
          <w:sz w:val="15"/>
          <w:szCs w:val="21"/>
          <w:lang w:val="id-ID"/>
        </w:rPr>
      </w:pPr>
      <w:r w:rsidRPr="0051746C">
        <w:rPr>
          <w:rFonts w:ascii="Georgia" w:hAnsi="Georgia" w:cs="Times New Roman"/>
          <w:i/>
          <w:color w:val="0070C0"/>
          <w:sz w:val="15"/>
          <w:szCs w:val="21"/>
          <w:lang w:val="id-ID"/>
        </w:rPr>
        <w:t>Akbar Avicenna, S.Pd., M.Pd.</w:t>
      </w:r>
    </w:p>
    <w:p w:rsidR="004755CD" w:rsidRPr="00E54025" w:rsidRDefault="00E54025" w:rsidP="00090757">
      <w:pPr>
        <w:autoSpaceDE w:val="0"/>
        <w:autoSpaceDN w:val="0"/>
        <w:adjustRightInd w:val="0"/>
        <w:spacing w:after="0" w:line="240" w:lineRule="auto"/>
        <w:jc w:val="center"/>
        <w:rPr>
          <w:rFonts w:ascii="Georgia" w:hAnsi="Georgia" w:cs="Times New Roman"/>
          <w:b/>
          <w:bCs/>
          <w:color w:val="000000" w:themeColor="text1"/>
          <w:sz w:val="21"/>
          <w:szCs w:val="21"/>
        </w:rPr>
      </w:pPr>
      <w:r w:rsidRPr="0051746C">
        <w:rPr>
          <w:rFonts w:ascii="Georgia" w:hAnsi="Georgia" w:cs="Times New Roman"/>
          <w:i/>
          <w:color w:val="FF0000"/>
          <w:sz w:val="15"/>
          <w:szCs w:val="21"/>
        </w:rPr>
        <w:t>STIE Nobel Indonesia Makassar</w:t>
      </w:r>
    </w:p>
    <w:p w:rsidR="004755CD" w:rsidRPr="00E54025" w:rsidRDefault="004755CD" w:rsidP="00090757">
      <w:pPr>
        <w:autoSpaceDE w:val="0"/>
        <w:autoSpaceDN w:val="0"/>
        <w:adjustRightInd w:val="0"/>
        <w:spacing w:after="0" w:line="360" w:lineRule="auto"/>
        <w:jc w:val="both"/>
        <w:rPr>
          <w:rFonts w:ascii="Georgia" w:hAnsi="Georgia" w:cs="Times New Roman"/>
          <w:b/>
          <w:bCs/>
          <w:color w:val="000000" w:themeColor="text1"/>
          <w:sz w:val="21"/>
          <w:szCs w:val="21"/>
        </w:rPr>
      </w:pPr>
    </w:p>
    <w:p w:rsidR="006879C3" w:rsidRPr="00E54025" w:rsidRDefault="00427668" w:rsidP="00090757">
      <w:pPr>
        <w:pStyle w:val="ListParagraph"/>
        <w:numPr>
          <w:ilvl w:val="0"/>
          <w:numId w:val="5"/>
        </w:numPr>
        <w:autoSpaceDE w:val="0"/>
        <w:autoSpaceDN w:val="0"/>
        <w:adjustRightInd w:val="0"/>
        <w:spacing w:after="0" w:line="360" w:lineRule="auto"/>
        <w:ind w:left="360"/>
        <w:jc w:val="both"/>
        <w:rPr>
          <w:rFonts w:ascii="Georgia" w:hAnsi="Georgia" w:cs="Times New Roman"/>
          <w:b/>
          <w:bCs/>
          <w:color w:val="000000" w:themeColor="text1"/>
          <w:sz w:val="21"/>
          <w:szCs w:val="21"/>
        </w:rPr>
      </w:pPr>
      <w:r w:rsidRPr="00E54025">
        <w:rPr>
          <w:rFonts w:ascii="Georgia" w:hAnsi="Georgia" w:cs="Times New Roman"/>
          <w:b/>
          <w:bCs/>
          <w:color w:val="000000" w:themeColor="text1"/>
          <w:sz w:val="21"/>
          <w:szCs w:val="21"/>
        </w:rPr>
        <w:t>FUNGSI BAHASA</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Fungsi bahasa yang utama dan pertama </w:t>
      </w:r>
      <w:r w:rsidR="00427668" w:rsidRPr="00E54025">
        <w:rPr>
          <w:rFonts w:ascii="Georgia" w:hAnsi="Georgia" w:cs="Times New Roman"/>
          <w:color w:val="000000" w:themeColor="text1"/>
          <w:sz w:val="21"/>
          <w:szCs w:val="21"/>
        </w:rPr>
        <w:t>adalah</w:t>
      </w:r>
      <w:r w:rsidRPr="00E54025">
        <w:rPr>
          <w:rFonts w:ascii="Georgia" w:hAnsi="Georgia" w:cs="Times New Roman"/>
          <w:color w:val="000000" w:themeColor="text1"/>
          <w:sz w:val="21"/>
          <w:szCs w:val="21"/>
        </w:rPr>
        <w:t xml:space="preserve"> fungsi komunikasi dalam bahasa berlaku bagi semua bahasa apapun dan dimanapun. Dalam berbagai literatur bahasa, ahli bahasa (linguis) bersepakat dengan fungsi-fungsi bahasa berikut:</w:t>
      </w:r>
    </w:p>
    <w:p w:rsidR="006879C3" w:rsidRPr="00E54025" w:rsidRDefault="006879C3" w:rsidP="00090757">
      <w:pPr>
        <w:pStyle w:val="ListParagraph"/>
        <w:numPr>
          <w:ilvl w:val="0"/>
          <w:numId w:val="2"/>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Fungsi </w:t>
      </w:r>
      <w:r w:rsidRPr="00E54025">
        <w:rPr>
          <w:rFonts w:ascii="Georgia" w:hAnsi="Georgia" w:cs="Times New Roman"/>
          <w:b/>
          <w:color w:val="000000" w:themeColor="text1"/>
          <w:sz w:val="21"/>
          <w:szCs w:val="21"/>
        </w:rPr>
        <w:t>ekspresi</w:t>
      </w:r>
      <w:r w:rsidR="00FB5BE9">
        <w:rPr>
          <w:rFonts w:ascii="Georgia" w:hAnsi="Georgia" w:cs="Times New Roman"/>
          <w:b/>
          <w:color w:val="000000" w:themeColor="text1"/>
          <w:sz w:val="21"/>
          <w:szCs w:val="21"/>
        </w:rPr>
        <w:t xml:space="preserve"> diri</w:t>
      </w:r>
      <w:r w:rsidRPr="00E54025">
        <w:rPr>
          <w:rFonts w:ascii="Georgia" w:hAnsi="Georgia" w:cs="Times New Roman"/>
          <w:color w:val="000000" w:themeColor="text1"/>
          <w:sz w:val="21"/>
          <w:szCs w:val="21"/>
        </w:rPr>
        <w:t xml:space="preserve"> dalam bahasa</w:t>
      </w:r>
    </w:p>
    <w:p w:rsidR="006879C3" w:rsidRPr="00E54025" w:rsidRDefault="006879C3" w:rsidP="00090757">
      <w:pPr>
        <w:pStyle w:val="ListParagraph"/>
        <w:numPr>
          <w:ilvl w:val="0"/>
          <w:numId w:val="2"/>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Fungsi </w:t>
      </w:r>
      <w:r w:rsidRPr="00E54025">
        <w:rPr>
          <w:rFonts w:ascii="Georgia" w:hAnsi="Georgia" w:cs="Times New Roman"/>
          <w:b/>
          <w:color w:val="000000" w:themeColor="text1"/>
          <w:sz w:val="21"/>
          <w:szCs w:val="21"/>
        </w:rPr>
        <w:t>komunikasi</w:t>
      </w:r>
      <w:r w:rsidRPr="00E54025">
        <w:rPr>
          <w:rFonts w:ascii="Georgia" w:hAnsi="Georgia" w:cs="Times New Roman"/>
          <w:color w:val="000000" w:themeColor="text1"/>
          <w:sz w:val="21"/>
          <w:szCs w:val="21"/>
        </w:rPr>
        <w:t xml:space="preserve"> dalam bahasa</w:t>
      </w:r>
    </w:p>
    <w:p w:rsidR="006879C3" w:rsidRPr="00E54025" w:rsidRDefault="006879C3" w:rsidP="00090757">
      <w:pPr>
        <w:pStyle w:val="ListParagraph"/>
        <w:numPr>
          <w:ilvl w:val="0"/>
          <w:numId w:val="2"/>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Fungsi </w:t>
      </w:r>
      <w:r w:rsidRPr="00E54025">
        <w:rPr>
          <w:rFonts w:ascii="Georgia" w:hAnsi="Georgia" w:cs="Times New Roman"/>
          <w:b/>
          <w:color w:val="000000" w:themeColor="text1"/>
          <w:sz w:val="21"/>
          <w:szCs w:val="21"/>
        </w:rPr>
        <w:t>adaptasi dan integrasi</w:t>
      </w:r>
      <w:r w:rsidRPr="00E54025">
        <w:rPr>
          <w:rFonts w:ascii="Georgia" w:hAnsi="Georgia" w:cs="Times New Roman"/>
          <w:color w:val="000000" w:themeColor="text1"/>
          <w:sz w:val="21"/>
          <w:szCs w:val="21"/>
        </w:rPr>
        <w:t xml:space="preserve"> dalam bahasa</w:t>
      </w:r>
    </w:p>
    <w:p w:rsidR="006879C3" w:rsidRPr="00E54025" w:rsidRDefault="006879C3" w:rsidP="00090757">
      <w:pPr>
        <w:pStyle w:val="ListParagraph"/>
        <w:numPr>
          <w:ilvl w:val="0"/>
          <w:numId w:val="2"/>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Fungsi </w:t>
      </w:r>
      <w:r w:rsidRPr="00E54025">
        <w:rPr>
          <w:rFonts w:ascii="Georgia" w:hAnsi="Georgia" w:cs="Times New Roman"/>
          <w:b/>
          <w:color w:val="000000" w:themeColor="text1"/>
          <w:sz w:val="21"/>
          <w:szCs w:val="21"/>
        </w:rPr>
        <w:t>kontrol sosial</w:t>
      </w:r>
      <w:r w:rsidRPr="00E54025">
        <w:rPr>
          <w:rFonts w:ascii="Georgia" w:hAnsi="Georgia" w:cs="Times New Roman"/>
          <w:color w:val="000000" w:themeColor="text1"/>
          <w:sz w:val="21"/>
          <w:szCs w:val="21"/>
        </w:rPr>
        <w:t xml:space="preserve"> (direktif dalam bahasa)</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Di samping fungsi-fungsi utama tersebut, Gorys Keraf </w:t>
      </w:r>
      <w:r w:rsidR="00220E81">
        <w:rPr>
          <w:rFonts w:ascii="Georgia" w:hAnsi="Georgia" w:cs="Times New Roman"/>
          <w:color w:val="000000" w:themeColor="text1"/>
          <w:sz w:val="21"/>
          <w:szCs w:val="21"/>
        </w:rPr>
        <w:t xml:space="preserve">(1994: 3), </w:t>
      </w:r>
      <w:r w:rsidRPr="00E54025">
        <w:rPr>
          <w:rFonts w:ascii="Georgia" w:hAnsi="Georgia" w:cs="Times New Roman"/>
          <w:color w:val="000000" w:themeColor="text1"/>
          <w:sz w:val="21"/>
          <w:szCs w:val="21"/>
        </w:rPr>
        <w:t>menambahkan beberapa fungsi lain sebagai pelengkap fungsi utama tersebut. Fungsi tambahan itu adalah:</w:t>
      </w:r>
    </w:p>
    <w:p w:rsidR="006879C3" w:rsidRPr="00E54025" w:rsidRDefault="006879C3" w:rsidP="00090757">
      <w:pPr>
        <w:pStyle w:val="ListParagraph"/>
        <w:numPr>
          <w:ilvl w:val="0"/>
          <w:numId w:val="3"/>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Fungsi lebih </w:t>
      </w:r>
      <w:r w:rsidR="004277C5" w:rsidRPr="00E54025">
        <w:rPr>
          <w:rFonts w:ascii="Georgia" w:hAnsi="Georgia" w:cs="Times New Roman"/>
          <w:color w:val="000000" w:themeColor="text1"/>
          <w:sz w:val="21"/>
          <w:szCs w:val="21"/>
        </w:rPr>
        <w:t>mengenal kemampuan diri sendiri,</w:t>
      </w:r>
    </w:p>
    <w:p w:rsidR="006879C3" w:rsidRPr="00E54025" w:rsidRDefault="006879C3" w:rsidP="00090757">
      <w:pPr>
        <w:pStyle w:val="ListParagraph"/>
        <w:numPr>
          <w:ilvl w:val="0"/>
          <w:numId w:val="3"/>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lebih memahami orang lain,</w:t>
      </w:r>
    </w:p>
    <w:p w:rsidR="006879C3" w:rsidRPr="00E54025" w:rsidRDefault="006879C3" w:rsidP="00090757">
      <w:pPr>
        <w:pStyle w:val="ListParagraph"/>
        <w:numPr>
          <w:ilvl w:val="0"/>
          <w:numId w:val="3"/>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belajar mengamati dunia, bidang ilmu di sekitar dengan cermat.</w:t>
      </w:r>
    </w:p>
    <w:p w:rsidR="006879C3" w:rsidRPr="00E54025" w:rsidRDefault="006879C3" w:rsidP="00090757">
      <w:pPr>
        <w:pStyle w:val="ListParagraph"/>
        <w:numPr>
          <w:ilvl w:val="0"/>
          <w:numId w:val="3"/>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Fungsi mengembangkan proses berpikir yang jelas, runtut, teratur, </w:t>
      </w:r>
      <w:r w:rsidR="00521FDE">
        <w:rPr>
          <w:rFonts w:ascii="Georgia" w:hAnsi="Georgia" w:cs="Times New Roman"/>
          <w:color w:val="000000" w:themeColor="text1"/>
          <w:sz w:val="21"/>
          <w:szCs w:val="21"/>
        </w:rPr>
        <w:t>terarah, dan logis (dalam kaitannya dengan penulisan KTI)</w:t>
      </w:r>
      <w:bookmarkStart w:id="0" w:name="_GoBack"/>
      <w:bookmarkEnd w:id="0"/>
    </w:p>
    <w:p w:rsidR="006879C3" w:rsidRPr="00E54025" w:rsidRDefault="006879C3" w:rsidP="00090757">
      <w:pPr>
        <w:pStyle w:val="ListParagraph"/>
        <w:numPr>
          <w:ilvl w:val="0"/>
          <w:numId w:val="3"/>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Fungsi mengembangkan atau memengaruhi orang lain dengan baik </w:t>
      </w:r>
      <w:r w:rsidR="00374DB8" w:rsidRPr="00E54025">
        <w:rPr>
          <w:rFonts w:ascii="Georgia" w:hAnsi="Georgia" w:cs="Times New Roman"/>
          <w:color w:val="000000" w:themeColor="text1"/>
          <w:sz w:val="21"/>
          <w:szCs w:val="21"/>
        </w:rPr>
        <w:t>dan menarik (fatik)</w:t>
      </w:r>
    </w:p>
    <w:p w:rsidR="006879C3" w:rsidRPr="00E54025" w:rsidRDefault="006879C3" w:rsidP="00090757">
      <w:pPr>
        <w:pStyle w:val="ListParagraph"/>
        <w:numPr>
          <w:ilvl w:val="0"/>
          <w:numId w:val="3"/>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mengembangkan kemungkinan kecerdasan ganda</w:t>
      </w:r>
    </w:p>
    <w:p w:rsidR="00374DB8" w:rsidRPr="00E54025" w:rsidRDefault="00374DB8" w:rsidP="00090757">
      <w:pPr>
        <w:pStyle w:val="ListParagraph"/>
        <w:autoSpaceDE w:val="0"/>
        <w:autoSpaceDN w:val="0"/>
        <w:adjustRightInd w:val="0"/>
        <w:spacing w:after="0" w:line="360" w:lineRule="auto"/>
        <w:ind w:left="1080"/>
        <w:jc w:val="both"/>
        <w:rPr>
          <w:rFonts w:ascii="Georgia" w:hAnsi="Georgia" w:cs="Times New Roman"/>
          <w:color w:val="000000" w:themeColor="text1"/>
          <w:sz w:val="21"/>
          <w:szCs w:val="21"/>
        </w:rPr>
      </w:pPr>
    </w:p>
    <w:p w:rsidR="006879C3" w:rsidRPr="00E54025" w:rsidRDefault="006879C3" w:rsidP="00090757">
      <w:pPr>
        <w:pStyle w:val="ListParagraph"/>
        <w:numPr>
          <w:ilvl w:val="1"/>
          <w:numId w:val="4"/>
        </w:numPr>
        <w:autoSpaceDE w:val="0"/>
        <w:autoSpaceDN w:val="0"/>
        <w:adjustRightInd w:val="0"/>
        <w:spacing w:after="0" w:line="360" w:lineRule="auto"/>
        <w:ind w:left="360"/>
        <w:jc w:val="both"/>
        <w:rPr>
          <w:rFonts w:ascii="Georgia" w:hAnsi="Georgia" w:cs="Times New Roman"/>
          <w:bCs/>
          <w:color w:val="000000" w:themeColor="text1"/>
          <w:sz w:val="21"/>
          <w:szCs w:val="21"/>
        </w:rPr>
      </w:pPr>
      <w:r w:rsidRPr="00E54025">
        <w:rPr>
          <w:rFonts w:ascii="Georgia" w:hAnsi="Georgia" w:cs="Times New Roman"/>
          <w:bCs/>
          <w:color w:val="000000" w:themeColor="text1"/>
          <w:sz w:val="21"/>
          <w:szCs w:val="21"/>
        </w:rPr>
        <w:t>Fungsi pernyatan ekspresi diri</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pertama ini, pernyataan ekspresi diri, menyatakan sesuatu yang akan disampaikan oleh penulis atau pembicara sebagai eksistensi diri dengan maksud:</w:t>
      </w:r>
    </w:p>
    <w:p w:rsidR="006879C3" w:rsidRPr="00E54025" w:rsidRDefault="006879C3" w:rsidP="00090757">
      <w:pPr>
        <w:pStyle w:val="ListParagraph"/>
        <w:numPr>
          <w:ilvl w:val="2"/>
          <w:numId w:val="4"/>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Menarik perhatian orang lain (persuasif dan provokatif),</w:t>
      </w:r>
    </w:p>
    <w:p w:rsidR="006879C3" w:rsidRPr="00E54025" w:rsidRDefault="006879C3" w:rsidP="00090757">
      <w:pPr>
        <w:pStyle w:val="ListParagraph"/>
        <w:numPr>
          <w:ilvl w:val="2"/>
          <w:numId w:val="4"/>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Membebaskan diri dari semua tekanan dalam diri seperti emosi,</w:t>
      </w:r>
    </w:p>
    <w:p w:rsidR="006879C3" w:rsidRPr="00E54025" w:rsidRDefault="006879C3" w:rsidP="00090757">
      <w:pPr>
        <w:pStyle w:val="ListParagraph"/>
        <w:numPr>
          <w:ilvl w:val="2"/>
          <w:numId w:val="4"/>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Melatih diri untuk menyampaikan suatu ide dengan baik,</w:t>
      </w:r>
    </w:p>
    <w:p w:rsidR="006879C3" w:rsidRPr="00E54025" w:rsidRDefault="006879C3" w:rsidP="00090757">
      <w:pPr>
        <w:pStyle w:val="ListParagraph"/>
        <w:numPr>
          <w:ilvl w:val="2"/>
          <w:numId w:val="4"/>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Menunjukkan keberanian (convidence) penyampaikan ide.</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ekspresi diri itu saling terkait dalam aktifitas dan interaktif keseharian individu, prosesnya berkembang dari masa anak-anak, remaja, mahasiswa, dan dewasa.</w:t>
      </w:r>
    </w:p>
    <w:p w:rsidR="006879C3" w:rsidRPr="00E54025" w:rsidRDefault="006879C3" w:rsidP="00090757">
      <w:pPr>
        <w:pStyle w:val="ListParagraph"/>
        <w:numPr>
          <w:ilvl w:val="1"/>
          <w:numId w:val="4"/>
        </w:numPr>
        <w:autoSpaceDE w:val="0"/>
        <w:autoSpaceDN w:val="0"/>
        <w:adjustRightInd w:val="0"/>
        <w:spacing w:after="0" w:line="360" w:lineRule="auto"/>
        <w:ind w:left="360"/>
        <w:jc w:val="both"/>
        <w:rPr>
          <w:rFonts w:ascii="Georgia" w:hAnsi="Georgia" w:cs="Times New Roman"/>
          <w:bCs/>
          <w:color w:val="000000" w:themeColor="text1"/>
          <w:sz w:val="21"/>
          <w:szCs w:val="21"/>
        </w:rPr>
      </w:pPr>
      <w:r w:rsidRPr="00E54025">
        <w:rPr>
          <w:rFonts w:ascii="Georgia" w:hAnsi="Georgia" w:cs="Times New Roman"/>
          <w:bCs/>
          <w:color w:val="000000" w:themeColor="text1"/>
          <w:sz w:val="21"/>
          <w:szCs w:val="21"/>
        </w:rPr>
        <w:t>Fungsi Komunikasi</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Fungsi komunikasi merupakan fungsi bahasa yang kedua setelah fungsi ekspresi diri. Maksudnya, komunikasi tidak akan terwujud tanpa dimulai dengan ekspresi diri. Komunikasi merupakan akibat yang lebih jauh dari ekspresi, yaitu komunikasi tidak akan sempurna jika ekspresi diri tidak diterima oleh orang lain. </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Oleh karena itu, komunikasi tercapai dengan baik bila ekspresi berterima. Dengan kata lain, komunikasi berprasyarat pada ekspresi diri.</w:t>
      </w:r>
    </w:p>
    <w:p w:rsidR="006879C3" w:rsidRPr="00E54025" w:rsidRDefault="006879C3" w:rsidP="00090757">
      <w:pPr>
        <w:pStyle w:val="ListParagraph"/>
        <w:numPr>
          <w:ilvl w:val="1"/>
          <w:numId w:val="4"/>
        </w:numPr>
        <w:autoSpaceDE w:val="0"/>
        <w:autoSpaceDN w:val="0"/>
        <w:adjustRightInd w:val="0"/>
        <w:spacing w:after="0" w:line="360" w:lineRule="auto"/>
        <w:ind w:left="360"/>
        <w:jc w:val="both"/>
        <w:rPr>
          <w:rFonts w:ascii="Georgia" w:hAnsi="Georgia" w:cs="Times New Roman"/>
          <w:bCs/>
          <w:color w:val="000000" w:themeColor="text1"/>
          <w:sz w:val="21"/>
          <w:szCs w:val="21"/>
        </w:rPr>
      </w:pPr>
      <w:r w:rsidRPr="00E54025">
        <w:rPr>
          <w:rFonts w:ascii="Georgia" w:hAnsi="Georgia" w:cs="Times New Roman"/>
          <w:bCs/>
          <w:color w:val="000000" w:themeColor="text1"/>
          <w:sz w:val="21"/>
          <w:szCs w:val="21"/>
        </w:rPr>
        <w:t>Fungsi integrasi dan adaptasi sosial</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lastRenderedPageBreak/>
        <w:t>Fungsi peningkatan (integrasi) dan penyesuaian (adaptasi) diri dalam suatu lingkungan merupakan kekhususan dalam bersosialisasi baik dalam lingkungan sendiri maupun dalam lingkungan baru. Hal itu menunjukkan bahwa bahasa yang digunakan sebagai sarana mampu menyatakan hidup bersama dalam suatu ikatan (masyarakat). Dengan demikian, bahasa itu merupakan suatu kekuatan yang berkorelasi dengan kekuatan orang lain dalam integritas sosial. Korelasi melalui bahasa itu memanfaatkan aturan-aturan bahasa yang disepakati sehingga manusia berhasil membaurkan diri dan menyesuaikan diri sebagai anggota suatu masyarakat.</w:t>
      </w:r>
    </w:p>
    <w:p w:rsidR="006879C3" w:rsidRPr="00E54025" w:rsidRDefault="006879C3" w:rsidP="00090757">
      <w:pPr>
        <w:pStyle w:val="ListParagraph"/>
        <w:numPr>
          <w:ilvl w:val="1"/>
          <w:numId w:val="4"/>
        </w:numPr>
        <w:autoSpaceDE w:val="0"/>
        <w:autoSpaceDN w:val="0"/>
        <w:adjustRightInd w:val="0"/>
        <w:spacing w:after="0" w:line="360" w:lineRule="auto"/>
        <w:ind w:left="360"/>
        <w:jc w:val="both"/>
        <w:rPr>
          <w:rFonts w:ascii="Georgia" w:hAnsi="Georgia" w:cs="Times New Roman"/>
          <w:bCs/>
          <w:color w:val="000000" w:themeColor="text1"/>
          <w:sz w:val="21"/>
          <w:szCs w:val="21"/>
        </w:rPr>
      </w:pPr>
      <w:r w:rsidRPr="00E54025">
        <w:rPr>
          <w:rFonts w:ascii="Georgia" w:hAnsi="Georgia" w:cs="Times New Roman"/>
          <w:bCs/>
          <w:color w:val="000000" w:themeColor="text1"/>
          <w:sz w:val="21"/>
          <w:szCs w:val="21"/>
        </w:rPr>
        <w:t xml:space="preserve">Fungsi kontrol sosial </w:t>
      </w:r>
      <w:r w:rsidRPr="00E54025">
        <w:rPr>
          <w:rFonts w:ascii="Georgia" w:hAnsi="Georgia" w:cs="Times New Roman"/>
          <w:bCs/>
          <w:i/>
          <w:color w:val="000000" w:themeColor="text1"/>
          <w:sz w:val="21"/>
          <w:szCs w:val="21"/>
        </w:rPr>
        <w:t>(control of social)</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Kontrol sosial sebagai fungsi bahasa bermaksud memengaruhi perilaku dan tindakan orang dalam masyarakat, sehingga seseorang itu terlibat dalam komunikasi dan dapat saling memahami. Perilaku dan tindakan itu berkembang ke arah positif dalam masyarakat. Hal positif itu terlihat melalui kontribusi dan masukan yang positif. Bahkan, kritikan yang tajam dapat berterima dengan hati yang lapang jika kata-kata dan sikap baik memberikan kesan yang tulus tanpa prasangka. </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Dengan kontrol sosial, bahasa mempunyai relasi dengan proses sosial suatu masyarakat seperti keahlian bicara, penerus tradisi atau kebudayaan, pengindentifikasi diri, dan penanam rasa keterlibatan </w:t>
      </w:r>
      <w:r w:rsidRPr="00E54025">
        <w:rPr>
          <w:rFonts w:ascii="Georgia" w:hAnsi="Georgia" w:cs="Times New Roman"/>
          <w:i/>
          <w:color w:val="000000" w:themeColor="text1"/>
          <w:sz w:val="21"/>
          <w:szCs w:val="21"/>
        </w:rPr>
        <w:t>(sense of belonging)</w:t>
      </w:r>
      <w:r w:rsidRPr="00E54025">
        <w:rPr>
          <w:rFonts w:ascii="Georgia" w:hAnsi="Georgia" w:cs="Times New Roman"/>
          <w:color w:val="000000" w:themeColor="text1"/>
          <w:sz w:val="21"/>
          <w:szCs w:val="21"/>
        </w:rPr>
        <w:t xml:space="preserve"> pada masyarakat bahasanya.</w:t>
      </w:r>
      <w:r w:rsidR="00DC22D3" w:rsidRPr="00E54025">
        <w:rPr>
          <w:rFonts w:ascii="Georgia" w:hAnsi="Georgia" w:cs="Times New Roman"/>
          <w:color w:val="000000" w:themeColor="text1"/>
          <w:sz w:val="21"/>
          <w:szCs w:val="21"/>
        </w:rPr>
        <w:t xml:space="preserve"> Widiono, 2005: 11), menambahkan fungsi bahasa sebagai:</w:t>
      </w:r>
    </w:p>
    <w:p w:rsidR="006879C3" w:rsidRPr="00E54025" w:rsidRDefault="006879C3" w:rsidP="00090757">
      <w:pPr>
        <w:pStyle w:val="ListParagraph"/>
        <w:numPr>
          <w:ilvl w:val="0"/>
          <w:numId w:val="6"/>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membentuk karakter diri</w:t>
      </w:r>
    </w:p>
    <w:p w:rsidR="006879C3" w:rsidRPr="00E54025" w:rsidRDefault="006879C3" w:rsidP="00090757">
      <w:pPr>
        <w:pStyle w:val="ListParagraph"/>
        <w:numPr>
          <w:ilvl w:val="0"/>
          <w:numId w:val="6"/>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membangun dan mengembangkan profesi diri</w:t>
      </w:r>
    </w:p>
    <w:p w:rsidR="00537EBB" w:rsidRPr="00E54025" w:rsidRDefault="006879C3" w:rsidP="00090757">
      <w:pPr>
        <w:pStyle w:val="ListParagraph"/>
        <w:numPr>
          <w:ilvl w:val="0"/>
          <w:numId w:val="6"/>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menciptakan berbagai kreativitas baru</w:t>
      </w:r>
    </w:p>
    <w:p w:rsidR="00DC22D3" w:rsidRPr="00E54025" w:rsidRDefault="00DC22D3" w:rsidP="00090757">
      <w:pPr>
        <w:pStyle w:val="ListParagraph"/>
        <w:autoSpaceDE w:val="0"/>
        <w:autoSpaceDN w:val="0"/>
        <w:adjustRightInd w:val="0"/>
        <w:spacing w:after="0" w:line="360" w:lineRule="auto"/>
        <w:ind w:left="1080"/>
        <w:jc w:val="both"/>
        <w:rPr>
          <w:rFonts w:ascii="Georgia" w:hAnsi="Georgia" w:cs="Times New Roman"/>
          <w:color w:val="000000" w:themeColor="text1"/>
          <w:sz w:val="21"/>
          <w:szCs w:val="21"/>
        </w:rPr>
      </w:pPr>
    </w:p>
    <w:p w:rsidR="00537EBB" w:rsidRPr="00E54025" w:rsidRDefault="00537EBB" w:rsidP="00090757">
      <w:pPr>
        <w:pStyle w:val="ListParagraph"/>
        <w:numPr>
          <w:ilvl w:val="0"/>
          <w:numId w:val="5"/>
        </w:numPr>
        <w:autoSpaceDE w:val="0"/>
        <w:autoSpaceDN w:val="0"/>
        <w:adjustRightInd w:val="0"/>
        <w:spacing w:after="0" w:line="360" w:lineRule="auto"/>
        <w:ind w:left="360"/>
        <w:jc w:val="both"/>
        <w:rPr>
          <w:rFonts w:ascii="Georgia" w:hAnsi="Georgia" w:cs="Times New Roman"/>
          <w:b/>
          <w:color w:val="000000" w:themeColor="text1"/>
          <w:sz w:val="21"/>
          <w:szCs w:val="21"/>
        </w:rPr>
      </w:pPr>
      <w:r w:rsidRPr="00E54025">
        <w:rPr>
          <w:rFonts w:ascii="Georgia" w:hAnsi="Georgia" w:cs="Times New Roman"/>
          <w:b/>
          <w:bCs/>
          <w:color w:val="000000" w:themeColor="text1"/>
          <w:sz w:val="21"/>
          <w:szCs w:val="21"/>
        </w:rPr>
        <w:t>KEDUDUKAN</w:t>
      </w:r>
      <w:r w:rsidRPr="00E54025">
        <w:rPr>
          <w:rFonts w:ascii="Georgia" w:hAnsi="Georgia" w:cs="Times New Roman"/>
          <w:b/>
          <w:color w:val="000000" w:themeColor="text1"/>
          <w:sz w:val="21"/>
          <w:szCs w:val="21"/>
        </w:rPr>
        <w:t xml:space="preserve"> BAHASA (INDONESIA)</w:t>
      </w:r>
    </w:p>
    <w:p w:rsidR="006879C3"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Masih banyak fungsi bahasa yang lain dalam bahasa Indonesia khususnya, fungsi bahasa dapat dikembangkan atau dipertegas lagi ke dalam kedudukan atau posisi bahasa Indonesia. Posisi Bahasa Indonesia diidentifikasikan menjadi bahasa persatuan, bahasa nasional, bahasa negara, dan bahasa standar. Keempat posisi bahasa Indonesia itu mempunyai fungsi masing-masing seperti berikut:</w:t>
      </w:r>
    </w:p>
    <w:p w:rsidR="006879C3" w:rsidRPr="00E54025" w:rsidRDefault="006879C3" w:rsidP="00090757">
      <w:pPr>
        <w:pStyle w:val="ListParagraph"/>
        <w:numPr>
          <w:ilvl w:val="2"/>
          <w:numId w:val="4"/>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bahasa persatuan adalah pemersatu suku bangsa, yaitu pemers</w:t>
      </w:r>
      <w:r w:rsidR="007829D9" w:rsidRPr="00E54025">
        <w:rPr>
          <w:rFonts w:ascii="Georgia" w:hAnsi="Georgia" w:cs="Times New Roman"/>
          <w:color w:val="000000" w:themeColor="text1"/>
          <w:sz w:val="21"/>
          <w:szCs w:val="21"/>
        </w:rPr>
        <w:t>atu suku, agama, rasa dan antar</w:t>
      </w:r>
      <w:r w:rsidRPr="00E54025">
        <w:rPr>
          <w:rFonts w:ascii="Georgia" w:hAnsi="Georgia" w:cs="Times New Roman"/>
          <w:color w:val="000000" w:themeColor="text1"/>
          <w:sz w:val="21"/>
          <w:szCs w:val="21"/>
        </w:rPr>
        <w:t>golongan (SARA) bagi suku bangsa Indonesia dari Sabang sampai Merauke. Fungsi pemersatu ini (heterogenitas/ kebhinekaan) sudah dicanangkan dalam Sumpah Pemuda 28 Oktober 1928.</w:t>
      </w:r>
    </w:p>
    <w:p w:rsidR="006879C3" w:rsidRPr="00E54025" w:rsidRDefault="006879C3" w:rsidP="00090757">
      <w:pPr>
        <w:pStyle w:val="ListParagraph"/>
        <w:numPr>
          <w:ilvl w:val="2"/>
          <w:numId w:val="4"/>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Bahasa Nasional adalah fungsi jati diri Bangsa Indonesia bila berkomunikasi pada dunia luar Indonesia. Fungsi bahasa nasional ini dirinci atas bagian berikut: 1. Fungsi lambang kebanggaan kebangsaan Indonesia, 2. Fungsi Identitas nasional di mata internasional, 3. Fungsi sarana hubungan antarwarga, antardaerah, dan antar budaya, dan, 4. Fungsi pemersatu lapisan masyarakat: sosial, budaya, suku bangsa, dan bahasa.</w:t>
      </w:r>
    </w:p>
    <w:p w:rsidR="006879C3" w:rsidRPr="00E54025" w:rsidRDefault="006879C3" w:rsidP="00090757">
      <w:pPr>
        <w:pStyle w:val="ListParagraph"/>
        <w:numPr>
          <w:ilvl w:val="2"/>
          <w:numId w:val="4"/>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lastRenderedPageBreak/>
        <w:t>Fungsi bahasa negara adalah bahasa yang digunakan dalam administrasi negara untuk berbagai aktivitas dengan rincian berikut: 1. Fungsi bahasa sebagai administrasi kenegaraan, 2. Fungsi bahasa sebagai pengantar resmi belajar di sekolah dan perguruan tinggi, 3. Fungsi bahasa sebagai perencanaan dan pelaksanaan pembangunan bagai negara Indonesi sebagai negara berkembang, dan 4. Fungsi bahasa sebagai bahasa resmi berkebudayaan dan ilmu teknologi (ILTEK)</w:t>
      </w:r>
    </w:p>
    <w:p w:rsidR="006879C3" w:rsidRPr="00E54025" w:rsidRDefault="006879C3" w:rsidP="00090757">
      <w:pPr>
        <w:pStyle w:val="ListParagraph"/>
        <w:numPr>
          <w:ilvl w:val="2"/>
          <w:numId w:val="4"/>
        </w:numPr>
        <w:autoSpaceDE w:val="0"/>
        <w:autoSpaceDN w:val="0"/>
        <w:adjustRightInd w:val="0"/>
        <w:spacing w:after="0" w:line="360" w:lineRule="auto"/>
        <w:ind w:left="108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Fungsi bahasa baku (bahasa standar) merupakan bahasa yang digunakan dalam pertemuan sangat resmi. Fungsi bahasa baku itu berfungsi sebagai berikut: 1. Fungsi pemersatu sosial, budaya, dan bahasa, 2. Fungsi penanda kepribadian bersuara dan berkomunikasi, 3. Fungsi penambah kewibawaan sebagai pejabat dan intelektual, dan 4. Fungsi penanda acuan ilmiah dan penuisan tulisan ilmiah.</w:t>
      </w:r>
    </w:p>
    <w:p w:rsidR="002E5350" w:rsidRPr="00E54025" w:rsidRDefault="006879C3"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r w:rsidRPr="00E54025">
        <w:rPr>
          <w:rFonts w:ascii="Georgia" w:hAnsi="Georgia" w:cs="Times New Roman"/>
          <w:color w:val="000000" w:themeColor="text1"/>
          <w:sz w:val="21"/>
          <w:szCs w:val="21"/>
        </w:rPr>
        <w:t xml:space="preserve">Keempat posisi atau kedudukan bahasa Indonesia itu mempunyai fungsi keterkaitan antar unsur. Posisi dan fungsi tersebut merupakan kekuatan bangsa Indonesia dan merupakan jati diri Bangsa Indonesia yang kokoh dan mandiri. Dengan keempat posisi itu, bahasa Indonesia sangat dikenal di mata dunia, khususnya tingkat regional ASEAN. Dengan mengedepankan posisi dan fungsi bahaasa Indonesia, eksistensi bahasa Indonesia diperkuat dengan latar belakang sejarah yang runtut dan argumentatif. Sejarah terbentuknya Bahasa Indonesia dari bahasa melayu. Ciri-ciri bahasa Indonesia yang khas, legitimasi sebagai interaksi Bahasa Indonesia, dan ragam serta laras Bahasa Indonesia memperkuat konsepsi dan fungsi dikembangkan ke berbagai ilmu, teknologi, bidang, dan budaya </w:t>
      </w:r>
      <w:r w:rsidR="002E5350" w:rsidRPr="00E54025">
        <w:rPr>
          <w:rFonts w:ascii="Georgia" w:hAnsi="Georgia" w:cs="Times New Roman"/>
          <w:color w:val="000000" w:themeColor="text1"/>
          <w:sz w:val="21"/>
          <w:szCs w:val="21"/>
        </w:rPr>
        <w:t>sekarang dan nanti.</w:t>
      </w:r>
    </w:p>
    <w:p w:rsidR="002E5350" w:rsidRPr="00E54025" w:rsidRDefault="002E5350"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p>
    <w:p w:rsidR="002E5350" w:rsidRPr="00E54025" w:rsidRDefault="002E5350"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p>
    <w:p w:rsidR="002E5350" w:rsidRPr="00E54025" w:rsidRDefault="002E5350" w:rsidP="00090757">
      <w:pPr>
        <w:autoSpaceDE w:val="0"/>
        <w:autoSpaceDN w:val="0"/>
        <w:adjustRightInd w:val="0"/>
        <w:spacing w:after="0" w:line="360" w:lineRule="auto"/>
        <w:ind w:firstLine="720"/>
        <w:jc w:val="both"/>
        <w:rPr>
          <w:rFonts w:ascii="Georgia" w:hAnsi="Georgia" w:cs="Times New Roman"/>
          <w:color w:val="000000" w:themeColor="text1"/>
          <w:sz w:val="21"/>
          <w:szCs w:val="21"/>
        </w:rPr>
      </w:pPr>
    </w:p>
    <w:p w:rsidR="002E5350" w:rsidRPr="00E54025" w:rsidRDefault="002E5350" w:rsidP="00090757">
      <w:pPr>
        <w:autoSpaceDE w:val="0"/>
        <w:autoSpaceDN w:val="0"/>
        <w:adjustRightInd w:val="0"/>
        <w:spacing w:after="0" w:line="360" w:lineRule="auto"/>
        <w:ind w:firstLine="720"/>
        <w:jc w:val="both"/>
        <w:rPr>
          <w:rFonts w:ascii="Georgia" w:hAnsi="Georgia" w:cs="Times New Roman"/>
          <w:b/>
          <w:color w:val="FF0000"/>
          <w:sz w:val="21"/>
          <w:szCs w:val="21"/>
        </w:rPr>
      </w:pPr>
      <w:r w:rsidRPr="00E54025">
        <w:rPr>
          <w:rFonts w:ascii="Georgia" w:hAnsi="Georgia" w:cs="Times New Roman"/>
          <w:b/>
          <w:color w:val="FF0000"/>
          <w:sz w:val="21"/>
          <w:szCs w:val="21"/>
        </w:rPr>
        <w:t>KUIS</w:t>
      </w:r>
    </w:p>
    <w:sectPr w:rsidR="002E5350" w:rsidRPr="00E54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B4DEF"/>
    <w:multiLevelType w:val="hybridMultilevel"/>
    <w:tmpl w:val="A46C3BD4"/>
    <w:lvl w:ilvl="0" w:tplc="0421000F">
      <w:start w:val="1"/>
      <w:numFmt w:val="decimal"/>
      <w:lvlText w:val="%1."/>
      <w:lvlJc w:val="left"/>
      <w:pPr>
        <w:ind w:left="720" w:hanging="360"/>
      </w:pPr>
      <w:rPr>
        <w:rFonts w:hint="default"/>
      </w:rPr>
    </w:lvl>
    <w:lvl w:ilvl="1" w:tplc="B3E2687A">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52A0473"/>
    <w:multiLevelType w:val="hybridMultilevel"/>
    <w:tmpl w:val="35FC922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0625AB0"/>
    <w:multiLevelType w:val="hybridMultilevel"/>
    <w:tmpl w:val="EF66A490"/>
    <w:lvl w:ilvl="0" w:tplc="04210011">
      <w:start w:val="1"/>
      <w:numFmt w:val="decimal"/>
      <w:lvlText w:val="%1)"/>
      <w:lvlJc w:val="left"/>
      <w:pPr>
        <w:ind w:left="720" w:hanging="360"/>
      </w:pPr>
    </w:lvl>
    <w:lvl w:ilvl="1" w:tplc="0421000F">
      <w:start w:val="1"/>
      <w:numFmt w:val="decimal"/>
      <w:lvlText w:val="%2."/>
      <w:lvlJc w:val="left"/>
      <w:pPr>
        <w:ind w:left="1440" w:hanging="360"/>
      </w:pPr>
      <w:rPr>
        <w:b w:val="0"/>
      </w:rPr>
    </w:lvl>
    <w:lvl w:ilvl="2" w:tplc="0421000F">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E3B7597"/>
    <w:multiLevelType w:val="hybridMultilevel"/>
    <w:tmpl w:val="5C881F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44526EB"/>
    <w:multiLevelType w:val="hybridMultilevel"/>
    <w:tmpl w:val="9AE021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765909BA"/>
    <w:multiLevelType w:val="hybridMultilevel"/>
    <w:tmpl w:val="3E0A5C62"/>
    <w:lvl w:ilvl="0" w:tplc="04210015">
      <w:start w:val="1"/>
      <w:numFmt w:val="upperLetter"/>
      <w:lvlText w:val="%1."/>
      <w:lvlJc w:val="left"/>
      <w:pPr>
        <w:ind w:left="720" w:hanging="360"/>
      </w:pPr>
    </w:lvl>
    <w:lvl w:ilvl="1" w:tplc="71F0969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9C3"/>
    <w:rsid w:val="00090757"/>
    <w:rsid w:val="001B45B8"/>
    <w:rsid w:val="00220E81"/>
    <w:rsid w:val="002E5350"/>
    <w:rsid w:val="00374DB8"/>
    <w:rsid w:val="00427668"/>
    <w:rsid w:val="004277C5"/>
    <w:rsid w:val="004755CD"/>
    <w:rsid w:val="00521FDE"/>
    <w:rsid w:val="00537EBB"/>
    <w:rsid w:val="006879C3"/>
    <w:rsid w:val="007829D9"/>
    <w:rsid w:val="0081283D"/>
    <w:rsid w:val="00A77266"/>
    <w:rsid w:val="00D73198"/>
    <w:rsid w:val="00DC22D3"/>
    <w:rsid w:val="00E54025"/>
    <w:rsid w:val="00ED535F"/>
    <w:rsid w:val="00FB5B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9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9C3"/>
    <w:pPr>
      <w:ind w:left="720"/>
      <w:contextualSpacing/>
    </w:pPr>
  </w:style>
  <w:style w:type="paragraph" w:styleId="NoSpacing">
    <w:name w:val="No Spacing"/>
    <w:uiPriority w:val="1"/>
    <w:qFormat/>
    <w:rsid w:val="004755CD"/>
    <w:pPr>
      <w:spacing w:after="0" w:line="240" w:lineRule="auto"/>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9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9C3"/>
    <w:pPr>
      <w:ind w:left="720"/>
      <w:contextualSpacing/>
    </w:pPr>
  </w:style>
  <w:style w:type="paragraph" w:styleId="NoSpacing">
    <w:name w:val="No Spacing"/>
    <w:uiPriority w:val="1"/>
    <w:qFormat/>
    <w:rsid w:val="004755CD"/>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dcterms:created xsi:type="dcterms:W3CDTF">2019-10-14T13:12:00Z</dcterms:created>
  <dcterms:modified xsi:type="dcterms:W3CDTF">2019-10-14T14:14:00Z</dcterms:modified>
</cp:coreProperties>
</file>