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6F1" w:rsidRPr="00C743E0" w:rsidRDefault="00746104" w:rsidP="00083F5C">
      <w:pPr>
        <w:pStyle w:val="Heading1"/>
        <w:numPr>
          <w:ilvl w:val="0"/>
          <w:numId w:val="14"/>
        </w:numPr>
        <w:spacing w:line="276" w:lineRule="auto"/>
        <w:ind w:left="0"/>
        <w:jc w:val="both"/>
        <w:rPr>
          <w:rFonts w:ascii="Tahoma" w:hAnsi="Tahoma" w:cs="Tahoma"/>
          <w:b/>
          <w:bCs/>
          <w:color w:val="auto"/>
          <w:sz w:val="22"/>
          <w:szCs w:val="22"/>
        </w:rPr>
      </w:pPr>
      <w:r w:rsidRPr="00C743E0">
        <w:rPr>
          <w:rFonts w:ascii="Tahoma" w:hAnsi="Tahoma" w:cs="Tahoma"/>
          <w:b/>
          <w:bCs/>
          <w:color w:val="auto"/>
          <w:sz w:val="22"/>
          <w:szCs w:val="22"/>
        </w:rPr>
        <w:t xml:space="preserve">SUBYEK </w:t>
      </w:r>
      <w:r w:rsidR="00943257" w:rsidRPr="00C743E0">
        <w:rPr>
          <w:rFonts w:ascii="Tahoma" w:hAnsi="Tahoma" w:cs="Tahoma"/>
          <w:b/>
          <w:bCs/>
          <w:color w:val="auto"/>
          <w:sz w:val="22"/>
          <w:szCs w:val="22"/>
        </w:rPr>
        <w:t>DAN OBYEK PAJAK</w:t>
      </w:r>
    </w:p>
    <w:p w:rsidR="00CD7657" w:rsidRPr="00C743E0" w:rsidRDefault="00CD7657" w:rsidP="00C743E0">
      <w:pPr>
        <w:pStyle w:val="Heading1"/>
        <w:spacing w:line="276" w:lineRule="auto"/>
        <w:ind w:left="360" w:hanging="360"/>
        <w:jc w:val="both"/>
        <w:rPr>
          <w:rFonts w:ascii="Tahoma" w:hAnsi="Tahoma" w:cs="Tahoma"/>
          <w:color w:val="auto"/>
          <w:sz w:val="22"/>
          <w:szCs w:val="22"/>
        </w:rPr>
      </w:pPr>
    </w:p>
    <w:p w:rsidR="00CD7657" w:rsidRPr="00C743E0" w:rsidRDefault="00CD7657" w:rsidP="00C743E0">
      <w:pPr>
        <w:pStyle w:val="Heading1"/>
        <w:spacing w:line="276" w:lineRule="auto"/>
        <w:ind w:left="360" w:hanging="360"/>
        <w:jc w:val="both"/>
        <w:rPr>
          <w:rFonts w:ascii="Tahoma" w:hAnsi="Tahoma" w:cs="Tahoma"/>
          <w:color w:val="auto"/>
          <w:sz w:val="22"/>
          <w:szCs w:val="22"/>
        </w:rPr>
      </w:pPr>
      <w:r w:rsidRPr="00C743E0">
        <w:rPr>
          <w:rFonts w:ascii="Tahoma" w:hAnsi="Tahoma" w:cs="Tahoma"/>
          <w:color w:val="auto"/>
          <w:sz w:val="22"/>
          <w:szCs w:val="22"/>
        </w:rPr>
        <w:t xml:space="preserve">Yang menjadi subjek pajak adalah: </w:t>
      </w:r>
    </w:p>
    <w:p w:rsidR="00CD7657" w:rsidRPr="00C743E0" w:rsidRDefault="00CD7657" w:rsidP="00C743E0">
      <w:pPr>
        <w:pStyle w:val="Heading1"/>
        <w:spacing w:line="276" w:lineRule="auto"/>
        <w:ind w:left="360" w:hanging="360"/>
        <w:jc w:val="both"/>
        <w:rPr>
          <w:rFonts w:ascii="Tahoma" w:hAnsi="Tahoma" w:cs="Tahoma"/>
          <w:color w:val="auto"/>
          <w:sz w:val="22"/>
          <w:szCs w:val="22"/>
        </w:rPr>
      </w:pPr>
      <w:r w:rsidRPr="00C743E0">
        <w:rPr>
          <w:rFonts w:ascii="Tahoma" w:hAnsi="Tahoma" w:cs="Tahoma"/>
          <w:color w:val="auto"/>
          <w:sz w:val="22"/>
          <w:szCs w:val="22"/>
        </w:rPr>
        <w:t xml:space="preserve">a. </w:t>
      </w:r>
      <w:r w:rsidRPr="00C743E0">
        <w:rPr>
          <w:rFonts w:ascii="Tahoma" w:hAnsi="Tahoma" w:cs="Tahoma"/>
          <w:color w:val="auto"/>
          <w:sz w:val="22"/>
          <w:szCs w:val="22"/>
        </w:rPr>
        <w:tab/>
        <w:t xml:space="preserve">1. orang pribadi; </w:t>
      </w:r>
    </w:p>
    <w:p w:rsidR="00CD7657" w:rsidRPr="00C743E0" w:rsidRDefault="00CD7657" w:rsidP="00C743E0">
      <w:pPr>
        <w:pStyle w:val="Heading1"/>
        <w:spacing w:line="276" w:lineRule="auto"/>
        <w:ind w:left="360" w:firstLine="0"/>
        <w:jc w:val="both"/>
        <w:rPr>
          <w:rFonts w:ascii="Tahoma" w:hAnsi="Tahoma" w:cs="Tahoma"/>
          <w:color w:val="auto"/>
          <w:sz w:val="22"/>
          <w:szCs w:val="22"/>
        </w:rPr>
      </w:pPr>
      <w:r w:rsidRPr="00C743E0">
        <w:rPr>
          <w:rFonts w:ascii="Tahoma" w:hAnsi="Tahoma" w:cs="Tahoma"/>
          <w:color w:val="auto"/>
          <w:sz w:val="22"/>
          <w:szCs w:val="22"/>
        </w:rPr>
        <w:t xml:space="preserve">2. warisan yang belum terbagi sebagai satu kesatuan menggantikan yang berhak; </w:t>
      </w:r>
    </w:p>
    <w:p w:rsidR="00CD7657" w:rsidRPr="00C743E0" w:rsidRDefault="00CD7657" w:rsidP="00C743E0">
      <w:pPr>
        <w:pStyle w:val="Heading1"/>
        <w:spacing w:line="276" w:lineRule="auto"/>
        <w:ind w:left="360" w:hanging="360"/>
        <w:jc w:val="both"/>
        <w:rPr>
          <w:rFonts w:ascii="Tahoma" w:hAnsi="Tahoma" w:cs="Tahoma"/>
          <w:color w:val="auto"/>
          <w:sz w:val="22"/>
          <w:szCs w:val="22"/>
        </w:rPr>
      </w:pPr>
      <w:r w:rsidRPr="00C743E0">
        <w:rPr>
          <w:rFonts w:ascii="Tahoma" w:hAnsi="Tahoma" w:cs="Tahoma"/>
          <w:color w:val="auto"/>
          <w:sz w:val="22"/>
          <w:szCs w:val="22"/>
        </w:rPr>
        <w:t xml:space="preserve">b. </w:t>
      </w:r>
      <w:r w:rsidRPr="00C743E0">
        <w:rPr>
          <w:rFonts w:ascii="Tahoma" w:hAnsi="Tahoma" w:cs="Tahoma"/>
          <w:color w:val="auto"/>
          <w:sz w:val="22"/>
          <w:szCs w:val="22"/>
        </w:rPr>
        <w:tab/>
        <w:t xml:space="preserve">badan; dan </w:t>
      </w:r>
    </w:p>
    <w:p w:rsidR="00CD7657" w:rsidRPr="00C743E0" w:rsidRDefault="00CD7657" w:rsidP="00C743E0">
      <w:pPr>
        <w:pStyle w:val="Heading1"/>
        <w:spacing w:line="276" w:lineRule="auto"/>
        <w:ind w:left="360" w:hanging="360"/>
        <w:jc w:val="both"/>
        <w:rPr>
          <w:rFonts w:ascii="Tahoma" w:hAnsi="Tahoma" w:cs="Tahoma"/>
          <w:color w:val="auto"/>
          <w:sz w:val="22"/>
          <w:szCs w:val="22"/>
        </w:rPr>
      </w:pPr>
      <w:r w:rsidRPr="00C743E0">
        <w:rPr>
          <w:rFonts w:ascii="Tahoma" w:hAnsi="Tahoma" w:cs="Tahoma"/>
          <w:color w:val="auto"/>
          <w:sz w:val="22"/>
          <w:szCs w:val="22"/>
        </w:rPr>
        <w:t xml:space="preserve">c. </w:t>
      </w:r>
      <w:r w:rsidRPr="00C743E0">
        <w:rPr>
          <w:rFonts w:ascii="Tahoma" w:hAnsi="Tahoma" w:cs="Tahoma"/>
          <w:color w:val="auto"/>
          <w:sz w:val="22"/>
          <w:szCs w:val="22"/>
        </w:rPr>
        <w:tab/>
        <w:t xml:space="preserve">bentuk usaha tetap. </w:t>
      </w:r>
    </w:p>
    <w:p w:rsidR="00CD7657" w:rsidRPr="00C743E0" w:rsidRDefault="00CD7657" w:rsidP="00C743E0">
      <w:pPr>
        <w:pStyle w:val="Heading1"/>
        <w:spacing w:line="276" w:lineRule="auto"/>
        <w:ind w:left="360" w:hanging="360"/>
        <w:jc w:val="both"/>
        <w:rPr>
          <w:rFonts w:ascii="Tahoma" w:hAnsi="Tahoma" w:cs="Tahoma"/>
          <w:color w:val="auto"/>
          <w:sz w:val="22"/>
          <w:szCs w:val="22"/>
        </w:rPr>
      </w:pPr>
    </w:p>
    <w:p w:rsidR="00276360" w:rsidRPr="00C743E0" w:rsidRDefault="00276360" w:rsidP="00C743E0">
      <w:pPr>
        <w:pStyle w:val="Heading1"/>
        <w:spacing w:line="276" w:lineRule="auto"/>
        <w:ind w:left="360" w:hanging="360"/>
        <w:jc w:val="both"/>
        <w:rPr>
          <w:rFonts w:ascii="Tahoma" w:hAnsi="Tahoma" w:cs="Tahoma"/>
          <w:color w:val="auto"/>
          <w:sz w:val="22"/>
          <w:szCs w:val="22"/>
        </w:rPr>
      </w:pPr>
      <w:r w:rsidRPr="00C743E0">
        <w:rPr>
          <w:rFonts w:ascii="Tahoma" w:hAnsi="Tahoma" w:cs="Tahoma"/>
          <w:b/>
          <w:color w:val="auto"/>
          <w:sz w:val="22"/>
          <w:szCs w:val="22"/>
        </w:rPr>
        <w:t>Subjek pajak dalam negeri</w:t>
      </w:r>
      <w:r w:rsidRPr="00C743E0">
        <w:rPr>
          <w:rFonts w:ascii="Tahoma" w:hAnsi="Tahoma" w:cs="Tahoma"/>
          <w:color w:val="auto"/>
          <w:sz w:val="22"/>
          <w:szCs w:val="22"/>
        </w:rPr>
        <w:t xml:space="preserve"> adalah:</w:t>
      </w:r>
    </w:p>
    <w:p w:rsidR="00276360" w:rsidRPr="00C743E0" w:rsidRDefault="00276360" w:rsidP="00C743E0">
      <w:pPr>
        <w:pStyle w:val="Heading1"/>
        <w:numPr>
          <w:ilvl w:val="0"/>
          <w:numId w:val="1"/>
        </w:numPr>
        <w:spacing w:line="276" w:lineRule="auto"/>
        <w:ind w:left="360"/>
        <w:jc w:val="both"/>
        <w:rPr>
          <w:rFonts w:ascii="Tahoma" w:hAnsi="Tahoma" w:cs="Tahoma"/>
          <w:color w:val="auto"/>
          <w:sz w:val="22"/>
          <w:szCs w:val="22"/>
        </w:rPr>
      </w:pPr>
      <w:r w:rsidRPr="00C743E0">
        <w:rPr>
          <w:rFonts w:ascii="Tahoma" w:hAnsi="Tahoma" w:cs="Tahoma"/>
          <w:color w:val="auto"/>
          <w:sz w:val="22"/>
          <w:szCs w:val="22"/>
        </w:rPr>
        <w:t>orang pribadi yang bertempat tinggal di Indonesia, orang pribadi yang berada di Indonesia lebih dari 183 (seratus delapan puluh tiga) hari dalam jangka waktu 12 (dua belas) bulan, atau orang pribadi yang dalam suatu tahun pajak berada di Indonesia dan mempunyai niat untuk bertempat tinggal di Indonesia;</w:t>
      </w:r>
    </w:p>
    <w:p w:rsidR="00276360" w:rsidRPr="00C743E0" w:rsidRDefault="00276360" w:rsidP="00C743E0">
      <w:pPr>
        <w:pStyle w:val="Heading1"/>
        <w:numPr>
          <w:ilvl w:val="0"/>
          <w:numId w:val="1"/>
        </w:numPr>
        <w:spacing w:line="276" w:lineRule="auto"/>
        <w:ind w:left="360"/>
        <w:jc w:val="both"/>
        <w:rPr>
          <w:rFonts w:ascii="Tahoma" w:hAnsi="Tahoma" w:cs="Tahoma"/>
          <w:color w:val="auto"/>
          <w:sz w:val="22"/>
          <w:szCs w:val="22"/>
        </w:rPr>
      </w:pPr>
      <w:r w:rsidRPr="00C743E0">
        <w:rPr>
          <w:rFonts w:ascii="Tahoma" w:hAnsi="Tahoma" w:cs="Tahoma"/>
          <w:color w:val="auto"/>
          <w:sz w:val="22"/>
          <w:szCs w:val="22"/>
        </w:rPr>
        <w:t xml:space="preserve">badan yang didirikan atau bertempat kedudukan di Indonesia, kecuali unit tertentu dari badan pemerintah yang memenuhi kriteria: </w:t>
      </w:r>
    </w:p>
    <w:p w:rsidR="00276360" w:rsidRPr="00C743E0" w:rsidRDefault="00276360" w:rsidP="00C743E0">
      <w:pPr>
        <w:pStyle w:val="Heading1"/>
        <w:numPr>
          <w:ilvl w:val="0"/>
          <w:numId w:val="2"/>
        </w:numPr>
        <w:spacing w:line="276" w:lineRule="auto"/>
        <w:ind w:left="720"/>
        <w:jc w:val="both"/>
        <w:rPr>
          <w:rFonts w:ascii="Tahoma" w:hAnsi="Tahoma" w:cs="Tahoma"/>
          <w:color w:val="auto"/>
          <w:sz w:val="22"/>
          <w:szCs w:val="22"/>
        </w:rPr>
      </w:pPr>
      <w:r w:rsidRPr="00C743E0">
        <w:rPr>
          <w:rFonts w:ascii="Tahoma" w:hAnsi="Tahoma" w:cs="Tahoma"/>
          <w:color w:val="auto"/>
          <w:sz w:val="22"/>
          <w:szCs w:val="22"/>
        </w:rPr>
        <w:t xml:space="preserve">pembentukannya berdasarkan ketentuan peraturan perundang-undangan; </w:t>
      </w:r>
    </w:p>
    <w:p w:rsidR="00276360" w:rsidRPr="00C743E0" w:rsidRDefault="00276360" w:rsidP="00C743E0">
      <w:pPr>
        <w:pStyle w:val="Heading1"/>
        <w:numPr>
          <w:ilvl w:val="0"/>
          <w:numId w:val="2"/>
        </w:numPr>
        <w:spacing w:line="276" w:lineRule="auto"/>
        <w:ind w:left="720"/>
        <w:jc w:val="both"/>
        <w:rPr>
          <w:rFonts w:ascii="Tahoma" w:hAnsi="Tahoma" w:cs="Tahoma"/>
          <w:color w:val="auto"/>
          <w:sz w:val="22"/>
          <w:szCs w:val="22"/>
        </w:rPr>
      </w:pPr>
      <w:r w:rsidRPr="00C743E0">
        <w:rPr>
          <w:rFonts w:ascii="Tahoma" w:hAnsi="Tahoma" w:cs="Tahoma"/>
          <w:color w:val="auto"/>
          <w:sz w:val="22"/>
          <w:szCs w:val="22"/>
        </w:rPr>
        <w:t xml:space="preserve">pembiayaannya bersumber dari </w:t>
      </w:r>
      <w:r w:rsidR="00C743E0">
        <w:rPr>
          <w:rFonts w:ascii="Tahoma" w:hAnsi="Tahoma" w:cs="Tahoma"/>
          <w:color w:val="auto"/>
          <w:sz w:val="22"/>
          <w:szCs w:val="22"/>
        </w:rPr>
        <w:t>APBN</w:t>
      </w:r>
      <w:r w:rsidRPr="00C743E0">
        <w:rPr>
          <w:rFonts w:ascii="Tahoma" w:hAnsi="Tahoma" w:cs="Tahoma"/>
          <w:color w:val="auto"/>
          <w:sz w:val="22"/>
          <w:szCs w:val="22"/>
        </w:rPr>
        <w:t xml:space="preserve"> atau </w:t>
      </w:r>
      <w:r w:rsidR="00C743E0">
        <w:rPr>
          <w:rFonts w:ascii="Tahoma" w:hAnsi="Tahoma" w:cs="Tahoma"/>
          <w:color w:val="auto"/>
          <w:sz w:val="22"/>
          <w:szCs w:val="22"/>
        </w:rPr>
        <w:t>APBD</w:t>
      </w:r>
      <w:r w:rsidRPr="00C743E0">
        <w:rPr>
          <w:rFonts w:ascii="Tahoma" w:hAnsi="Tahoma" w:cs="Tahoma"/>
          <w:color w:val="auto"/>
          <w:sz w:val="22"/>
          <w:szCs w:val="22"/>
        </w:rPr>
        <w:t>;</w:t>
      </w:r>
    </w:p>
    <w:p w:rsidR="00276360" w:rsidRPr="00C743E0" w:rsidRDefault="00276360" w:rsidP="00C743E0">
      <w:pPr>
        <w:pStyle w:val="Heading1"/>
        <w:numPr>
          <w:ilvl w:val="0"/>
          <w:numId w:val="2"/>
        </w:numPr>
        <w:spacing w:line="276" w:lineRule="auto"/>
        <w:ind w:left="720"/>
        <w:jc w:val="both"/>
        <w:rPr>
          <w:rFonts w:ascii="Tahoma" w:hAnsi="Tahoma" w:cs="Tahoma"/>
          <w:color w:val="auto"/>
          <w:sz w:val="22"/>
          <w:szCs w:val="22"/>
        </w:rPr>
      </w:pPr>
      <w:r w:rsidRPr="00C743E0">
        <w:rPr>
          <w:rFonts w:ascii="Tahoma" w:hAnsi="Tahoma" w:cs="Tahoma"/>
          <w:color w:val="auto"/>
          <w:sz w:val="22"/>
          <w:szCs w:val="22"/>
        </w:rPr>
        <w:t>penerimaannya dimasukkan dalam anggaran Pemerintah Pusat atau Pemerintah Daerah; dan</w:t>
      </w:r>
    </w:p>
    <w:p w:rsidR="00276360" w:rsidRPr="00C743E0" w:rsidRDefault="00276360" w:rsidP="00C743E0">
      <w:pPr>
        <w:pStyle w:val="Heading1"/>
        <w:numPr>
          <w:ilvl w:val="0"/>
          <w:numId w:val="2"/>
        </w:numPr>
        <w:spacing w:line="276" w:lineRule="auto"/>
        <w:ind w:left="720"/>
        <w:jc w:val="both"/>
        <w:rPr>
          <w:rFonts w:ascii="Tahoma" w:hAnsi="Tahoma" w:cs="Tahoma"/>
          <w:color w:val="auto"/>
          <w:sz w:val="22"/>
          <w:szCs w:val="22"/>
        </w:rPr>
      </w:pPr>
      <w:r w:rsidRPr="00C743E0">
        <w:rPr>
          <w:rFonts w:ascii="Tahoma" w:hAnsi="Tahoma" w:cs="Tahoma"/>
          <w:color w:val="auto"/>
          <w:sz w:val="22"/>
          <w:szCs w:val="22"/>
        </w:rPr>
        <w:t>pembukuannya diperiksa oleh aparat pengawasan fungsional negara; dan</w:t>
      </w:r>
    </w:p>
    <w:p w:rsidR="00276360" w:rsidRPr="00C743E0" w:rsidRDefault="00276360" w:rsidP="00C743E0">
      <w:pPr>
        <w:pStyle w:val="Heading1"/>
        <w:numPr>
          <w:ilvl w:val="0"/>
          <w:numId w:val="1"/>
        </w:numPr>
        <w:spacing w:line="276" w:lineRule="auto"/>
        <w:ind w:left="360"/>
        <w:jc w:val="both"/>
        <w:rPr>
          <w:rFonts w:ascii="Tahoma" w:hAnsi="Tahoma" w:cs="Tahoma"/>
          <w:color w:val="auto"/>
          <w:sz w:val="22"/>
          <w:szCs w:val="22"/>
        </w:rPr>
      </w:pPr>
      <w:r w:rsidRPr="00C743E0">
        <w:rPr>
          <w:rFonts w:ascii="Tahoma" w:hAnsi="Tahoma" w:cs="Tahoma"/>
          <w:color w:val="auto"/>
          <w:sz w:val="22"/>
          <w:szCs w:val="22"/>
        </w:rPr>
        <w:t>warisan yang belum terbagi sebagai satu kesatuan menggantikan yang berhak.</w:t>
      </w:r>
    </w:p>
    <w:p w:rsidR="00276360" w:rsidRPr="00C743E0" w:rsidRDefault="00276360" w:rsidP="00C743E0">
      <w:pPr>
        <w:pStyle w:val="Heading1"/>
        <w:spacing w:line="276" w:lineRule="auto"/>
        <w:ind w:left="360" w:hanging="360"/>
        <w:jc w:val="both"/>
        <w:rPr>
          <w:rFonts w:ascii="Tahoma" w:hAnsi="Tahoma" w:cs="Tahoma"/>
          <w:color w:val="auto"/>
          <w:sz w:val="22"/>
          <w:szCs w:val="22"/>
        </w:rPr>
      </w:pPr>
    </w:p>
    <w:p w:rsidR="00276360" w:rsidRPr="00C743E0" w:rsidRDefault="00276360" w:rsidP="00C743E0">
      <w:pPr>
        <w:pStyle w:val="Heading1"/>
        <w:spacing w:line="276" w:lineRule="auto"/>
        <w:ind w:left="360" w:hanging="360"/>
        <w:jc w:val="both"/>
        <w:rPr>
          <w:rFonts w:ascii="Tahoma" w:hAnsi="Tahoma" w:cs="Tahoma"/>
          <w:color w:val="auto"/>
          <w:sz w:val="22"/>
          <w:szCs w:val="22"/>
        </w:rPr>
      </w:pPr>
      <w:r w:rsidRPr="00C743E0">
        <w:rPr>
          <w:rFonts w:ascii="Tahoma" w:hAnsi="Tahoma" w:cs="Tahoma"/>
          <w:b/>
          <w:color w:val="auto"/>
          <w:sz w:val="22"/>
          <w:szCs w:val="22"/>
        </w:rPr>
        <w:t>Subjek pajak luar negeri</w:t>
      </w:r>
      <w:r w:rsidRPr="00C743E0">
        <w:rPr>
          <w:rFonts w:ascii="Tahoma" w:hAnsi="Tahoma" w:cs="Tahoma"/>
          <w:color w:val="auto"/>
          <w:sz w:val="22"/>
          <w:szCs w:val="22"/>
        </w:rPr>
        <w:t xml:space="preserve"> adalah :</w:t>
      </w:r>
    </w:p>
    <w:p w:rsidR="001E624B" w:rsidRPr="00C743E0" w:rsidRDefault="00276360" w:rsidP="00C743E0">
      <w:pPr>
        <w:pStyle w:val="Heading1"/>
        <w:numPr>
          <w:ilvl w:val="0"/>
          <w:numId w:val="3"/>
        </w:numPr>
        <w:spacing w:line="276" w:lineRule="auto"/>
        <w:ind w:left="360"/>
        <w:jc w:val="both"/>
        <w:rPr>
          <w:rFonts w:ascii="Tahoma" w:hAnsi="Tahoma" w:cs="Tahoma"/>
          <w:color w:val="auto"/>
          <w:sz w:val="22"/>
          <w:szCs w:val="22"/>
        </w:rPr>
      </w:pPr>
      <w:r w:rsidRPr="00C743E0">
        <w:rPr>
          <w:rFonts w:ascii="Tahoma" w:hAnsi="Tahoma" w:cs="Tahoma"/>
          <w:color w:val="auto"/>
          <w:sz w:val="22"/>
          <w:szCs w:val="22"/>
        </w:rPr>
        <w:t>orang pribadi yang tidak bertempat tinggal di Indonesia, orang pribadi yang berada di Indonesia tidak lebih dari 183 (seratus delapan puluh tiga) hari dalam jangka waktu 12 (dua belas) bulan, dan badan yang tidak didirikan dan tidak bertempat kedudukan di Indonesia, yang menjalankan usaha atau melakukan kegiatan melalui bentuk usaha tetap di Indonesia; dan</w:t>
      </w:r>
    </w:p>
    <w:p w:rsidR="00276360" w:rsidRPr="00C743E0" w:rsidRDefault="00276360" w:rsidP="00C743E0">
      <w:pPr>
        <w:pStyle w:val="Heading1"/>
        <w:numPr>
          <w:ilvl w:val="0"/>
          <w:numId w:val="3"/>
        </w:numPr>
        <w:spacing w:line="276" w:lineRule="auto"/>
        <w:ind w:left="360"/>
        <w:jc w:val="both"/>
        <w:rPr>
          <w:rFonts w:ascii="Tahoma" w:hAnsi="Tahoma" w:cs="Tahoma"/>
          <w:color w:val="auto"/>
          <w:sz w:val="22"/>
          <w:szCs w:val="22"/>
        </w:rPr>
      </w:pPr>
      <w:r w:rsidRPr="00C743E0">
        <w:rPr>
          <w:rFonts w:ascii="Tahoma" w:hAnsi="Tahoma" w:cs="Tahoma"/>
          <w:color w:val="auto"/>
          <w:sz w:val="22"/>
          <w:szCs w:val="22"/>
        </w:rPr>
        <w:t xml:space="preserve">orang pribadi yang tidak bertempat tinggal di Indonesia, orang pribadi yang berada di Indonesia tidak lebih dari 183 (seratus delapan puluh tiga) hari dalam jangka waktu 12 (dua belas) bulan, dan badan yang tidak didirikan dan tidak bertempat kedudukan di Indonesia, yang dapat menerima atau memperoleh penghasilan dari Indonesia tidak dari menjalankan usaha atau melakukan kegiatan melalui bentuk usaha tetap di Indonesia. </w:t>
      </w:r>
    </w:p>
    <w:p w:rsidR="001E624B" w:rsidRPr="00C743E0" w:rsidRDefault="001E624B" w:rsidP="00C743E0">
      <w:pPr>
        <w:pStyle w:val="Heading1"/>
        <w:spacing w:line="276" w:lineRule="auto"/>
        <w:ind w:left="360" w:hanging="360"/>
        <w:jc w:val="both"/>
        <w:rPr>
          <w:rFonts w:ascii="Tahoma" w:hAnsi="Tahoma" w:cs="Tahoma"/>
          <w:color w:val="auto"/>
          <w:sz w:val="22"/>
          <w:szCs w:val="22"/>
        </w:rPr>
      </w:pPr>
    </w:p>
    <w:p w:rsidR="009F124D" w:rsidRPr="00C743E0" w:rsidRDefault="009F124D" w:rsidP="00C743E0">
      <w:pPr>
        <w:pStyle w:val="Heading1"/>
        <w:spacing w:line="276" w:lineRule="auto"/>
        <w:jc w:val="both"/>
        <w:rPr>
          <w:rFonts w:ascii="Tahoma" w:hAnsi="Tahoma" w:cs="Tahoma"/>
          <w:color w:val="auto"/>
          <w:sz w:val="22"/>
          <w:szCs w:val="22"/>
        </w:rPr>
      </w:pPr>
      <w:r w:rsidRPr="00C743E0">
        <w:rPr>
          <w:rFonts w:ascii="Tahoma" w:hAnsi="Tahoma" w:cs="Tahoma"/>
          <w:b/>
          <w:color w:val="auto"/>
          <w:sz w:val="22"/>
          <w:szCs w:val="22"/>
        </w:rPr>
        <w:t>Tidak termasuk subjek pajak</w:t>
      </w:r>
      <w:r w:rsidRPr="00C743E0">
        <w:rPr>
          <w:rFonts w:ascii="Tahoma" w:hAnsi="Tahoma" w:cs="Tahoma"/>
          <w:color w:val="auto"/>
          <w:sz w:val="22"/>
          <w:szCs w:val="22"/>
        </w:rPr>
        <w:t xml:space="preserve"> adalah: </w:t>
      </w:r>
    </w:p>
    <w:p w:rsidR="009F124D" w:rsidRPr="00C743E0" w:rsidRDefault="009F124D" w:rsidP="00C743E0">
      <w:pPr>
        <w:pStyle w:val="Heading1"/>
        <w:numPr>
          <w:ilvl w:val="0"/>
          <w:numId w:val="5"/>
        </w:numPr>
        <w:spacing w:line="276" w:lineRule="auto"/>
        <w:ind w:left="360"/>
        <w:jc w:val="both"/>
        <w:rPr>
          <w:rFonts w:ascii="Tahoma" w:hAnsi="Tahoma" w:cs="Tahoma"/>
          <w:color w:val="auto"/>
          <w:sz w:val="22"/>
          <w:szCs w:val="22"/>
        </w:rPr>
      </w:pPr>
      <w:r w:rsidRPr="00C743E0">
        <w:rPr>
          <w:rFonts w:ascii="Tahoma" w:hAnsi="Tahoma" w:cs="Tahoma"/>
          <w:color w:val="auto"/>
          <w:sz w:val="22"/>
          <w:szCs w:val="22"/>
        </w:rPr>
        <w:t>kantor perwakilan negara asing;</w:t>
      </w:r>
    </w:p>
    <w:p w:rsidR="009F124D" w:rsidRPr="00C743E0" w:rsidRDefault="009F124D" w:rsidP="00C743E0">
      <w:pPr>
        <w:pStyle w:val="Heading1"/>
        <w:numPr>
          <w:ilvl w:val="0"/>
          <w:numId w:val="5"/>
        </w:numPr>
        <w:spacing w:line="276" w:lineRule="auto"/>
        <w:ind w:left="360"/>
        <w:jc w:val="both"/>
        <w:rPr>
          <w:rFonts w:ascii="Tahoma" w:hAnsi="Tahoma" w:cs="Tahoma"/>
          <w:color w:val="auto"/>
          <w:sz w:val="22"/>
          <w:szCs w:val="22"/>
        </w:rPr>
      </w:pPr>
      <w:r w:rsidRPr="00C743E0">
        <w:rPr>
          <w:rFonts w:ascii="Tahoma" w:hAnsi="Tahoma" w:cs="Tahoma"/>
          <w:color w:val="auto"/>
          <w:sz w:val="22"/>
          <w:szCs w:val="22"/>
        </w:rPr>
        <w:t>pejabat-pejabat perwakilan diplomatik dan konsulat atau pejabat-pejabat lain dari negara asing dan orang-orang yang diperbantukan kepada mereka yang bekerja pada dan bertempat tinggal bersama-sama mereka dengan syarat bukan warga negara Indonesia dan di Indonesia tidak menerima atau memperoleh penghasilan di luar jabatan atau pekerjaannya tersebut serta negara bersangkutan memberikan perlakuan timbal balik;</w:t>
      </w:r>
    </w:p>
    <w:p w:rsidR="009F124D" w:rsidRPr="00C743E0" w:rsidRDefault="009F124D" w:rsidP="00C743E0">
      <w:pPr>
        <w:pStyle w:val="Heading1"/>
        <w:numPr>
          <w:ilvl w:val="0"/>
          <w:numId w:val="5"/>
        </w:numPr>
        <w:spacing w:line="276" w:lineRule="auto"/>
        <w:ind w:left="360"/>
        <w:jc w:val="both"/>
        <w:rPr>
          <w:rFonts w:ascii="Tahoma" w:hAnsi="Tahoma" w:cs="Tahoma"/>
          <w:color w:val="auto"/>
          <w:sz w:val="22"/>
          <w:szCs w:val="22"/>
        </w:rPr>
      </w:pPr>
      <w:r w:rsidRPr="00C743E0">
        <w:rPr>
          <w:rFonts w:ascii="Tahoma" w:hAnsi="Tahoma" w:cs="Tahoma"/>
          <w:color w:val="auto"/>
          <w:sz w:val="22"/>
          <w:szCs w:val="22"/>
        </w:rPr>
        <w:t xml:space="preserve">organisasi-organisasi internasional yang ditetapkan dengan Keputusan Menteri Keuangan </w:t>
      </w:r>
      <w:r w:rsidRPr="00C743E0">
        <w:rPr>
          <w:rFonts w:ascii="Tahoma" w:hAnsi="Tahoma" w:cs="Tahoma"/>
          <w:color w:val="auto"/>
          <w:sz w:val="22"/>
          <w:szCs w:val="22"/>
        </w:rPr>
        <w:lastRenderedPageBreak/>
        <w:t>dengan syarat:</w:t>
      </w:r>
    </w:p>
    <w:p w:rsidR="009F124D" w:rsidRPr="00C743E0" w:rsidRDefault="009F124D" w:rsidP="00C743E0">
      <w:pPr>
        <w:pStyle w:val="Heading1"/>
        <w:numPr>
          <w:ilvl w:val="0"/>
          <w:numId w:val="6"/>
        </w:numPr>
        <w:spacing w:line="276" w:lineRule="auto"/>
        <w:ind w:left="720"/>
        <w:jc w:val="both"/>
        <w:rPr>
          <w:rFonts w:ascii="Tahoma" w:hAnsi="Tahoma" w:cs="Tahoma"/>
          <w:color w:val="auto"/>
          <w:sz w:val="22"/>
          <w:szCs w:val="22"/>
        </w:rPr>
      </w:pPr>
      <w:r w:rsidRPr="00C743E0">
        <w:rPr>
          <w:rFonts w:ascii="Tahoma" w:hAnsi="Tahoma" w:cs="Tahoma"/>
          <w:color w:val="auto"/>
          <w:sz w:val="22"/>
          <w:szCs w:val="22"/>
        </w:rPr>
        <w:t>Indonesia menjadi anggota organisasi tersebut; dan</w:t>
      </w:r>
    </w:p>
    <w:p w:rsidR="009F124D" w:rsidRPr="00C743E0" w:rsidRDefault="009F124D" w:rsidP="00C743E0">
      <w:pPr>
        <w:pStyle w:val="Heading1"/>
        <w:numPr>
          <w:ilvl w:val="0"/>
          <w:numId w:val="6"/>
        </w:numPr>
        <w:spacing w:line="276" w:lineRule="auto"/>
        <w:ind w:left="720"/>
        <w:jc w:val="both"/>
        <w:rPr>
          <w:rFonts w:ascii="Tahoma" w:hAnsi="Tahoma" w:cs="Tahoma"/>
          <w:color w:val="auto"/>
          <w:sz w:val="22"/>
          <w:szCs w:val="22"/>
        </w:rPr>
      </w:pPr>
      <w:r w:rsidRPr="00C743E0">
        <w:rPr>
          <w:rFonts w:ascii="Tahoma" w:hAnsi="Tahoma" w:cs="Tahoma"/>
          <w:color w:val="auto"/>
          <w:sz w:val="22"/>
          <w:szCs w:val="22"/>
        </w:rPr>
        <w:t>tidak menjalankan usaha atau kegiatan lain untuk memperoleh penghasilan dari Indonesia selain memberikan pinjaman kepada pemerintah yang dananya berasal dari iuran para anggota;</w:t>
      </w:r>
    </w:p>
    <w:p w:rsidR="009F124D" w:rsidRPr="00C743E0" w:rsidRDefault="009F124D" w:rsidP="00C743E0">
      <w:pPr>
        <w:pStyle w:val="Heading1"/>
        <w:numPr>
          <w:ilvl w:val="0"/>
          <w:numId w:val="5"/>
        </w:numPr>
        <w:spacing w:line="276" w:lineRule="auto"/>
        <w:ind w:left="360"/>
        <w:jc w:val="both"/>
        <w:rPr>
          <w:rFonts w:ascii="Tahoma" w:hAnsi="Tahoma" w:cs="Tahoma"/>
          <w:color w:val="auto"/>
          <w:sz w:val="22"/>
          <w:szCs w:val="22"/>
        </w:rPr>
      </w:pPr>
      <w:r w:rsidRPr="00C743E0">
        <w:rPr>
          <w:rFonts w:ascii="Tahoma" w:hAnsi="Tahoma" w:cs="Tahoma"/>
          <w:color w:val="auto"/>
          <w:sz w:val="22"/>
          <w:szCs w:val="22"/>
        </w:rPr>
        <w:t xml:space="preserve">pejabat-pejabat perwakilan organisasi internasional sebagaimana dimaksud pada huruf c, dengan syarat bukan warga negara Indonesia dan tidak menjalankan usaha, kegiatan, atau pekerjaan lain untuk memperoleh penghasilan dari Indonesia. </w:t>
      </w:r>
    </w:p>
    <w:p w:rsidR="009F124D" w:rsidRPr="00C743E0" w:rsidRDefault="009F124D" w:rsidP="00C743E0">
      <w:pPr>
        <w:pStyle w:val="Heading1"/>
        <w:spacing w:line="276" w:lineRule="auto"/>
        <w:ind w:left="0" w:firstLine="0"/>
        <w:jc w:val="both"/>
        <w:rPr>
          <w:rFonts w:ascii="Tahoma" w:hAnsi="Tahoma" w:cs="Tahoma"/>
          <w:b/>
          <w:color w:val="auto"/>
          <w:sz w:val="22"/>
          <w:szCs w:val="22"/>
        </w:rPr>
      </w:pPr>
    </w:p>
    <w:p w:rsidR="009F124D" w:rsidRPr="00C743E0" w:rsidRDefault="009F124D" w:rsidP="00C743E0">
      <w:pPr>
        <w:pStyle w:val="Heading2"/>
        <w:spacing w:line="276" w:lineRule="auto"/>
        <w:ind w:left="0" w:firstLine="0"/>
        <w:jc w:val="both"/>
        <w:rPr>
          <w:rFonts w:ascii="Tahoma" w:hAnsi="Tahoma" w:cs="Tahoma"/>
          <w:color w:val="auto"/>
          <w:sz w:val="22"/>
          <w:szCs w:val="22"/>
          <w:lang w:val="en-GB"/>
        </w:rPr>
      </w:pPr>
      <w:r w:rsidRPr="00C743E0">
        <w:rPr>
          <w:rFonts w:ascii="Tahoma" w:hAnsi="Tahoma" w:cs="Tahoma"/>
          <w:b/>
          <w:color w:val="auto"/>
          <w:sz w:val="22"/>
          <w:szCs w:val="22"/>
          <w:lang w:val="en-GB"/>
        </w:rPr>
        <w:t>Obyek Pajak</w:t>
      </w:r>
      <w:r w:rsidRPr="00C743E0">
        <w:rPr>
          <w:rFonts w:ascii="Tahoma" w:hAnsi="Tahoma" w:cs="Tahoma"/>
          <w:color w:val="auto"/>
          <w:sz w:val="22"/>
          <w:szCs w:val="22"/>
          <w:lang w:val="en-GB"/>
        </w:rPr>
        <w:t xml:space="preserve"> </w:t>
      </w:r>
      <w:r w:rsidRPr="00C743E0">
        <w:rPr>
          <w:rFonts w:ascii="Tahoma" w:hAnsi="Tahoma" w:cs="Tahoma"/>
          <w:color w:val="auto"/>
          <w:sz w:val="22"/>
          <w:szCs w:val="22"/>
          <w:lang w:val="en-GB"/>
        </w:rPr>
        <w:br/>
        <w:t>Yang menjadi objek pajak adalah penghasilan, yaitu setiap tambahan kemampuan ekonomis yang diterima atau diperoleh Wajib Pajak, baik yang berasal dari Indonesia maupun dari luar Indonesia, yang dapat dipakai untuk konsumsi atau untuk menambah kekayaan Wajib Pajak yang bersangkutan, dengan nama dan dalam bentuk apa pun, termasuk:</w:t>
      </w:r>
    </w:p>
    <w:p w:rsidR="009F124D" w:rsidRPr="00C743E0" w:rsidRDefault="009F124D" w:rsidP="00C743E0">
      <w:pPr>
        <w:pStyle w:val="Heading2"/>
        <w:numPr>
          <w:ilvl w:val="1"/>
          <w:numId w:val="7"/>
        </w:numPr>
        <w:spacing w:line="276" w:lineRule="auto"/>
        <w:ind w:left="720" w:hanging="450"/>
        <w:jc w:val="both"/>
        <w:rPr>
          <w:rFonts w:ascii="Tahoma" w:hAnsi="Tahoma" w:cs="Tahoma"/>
          <w:color w:val="auto"/>
          <w:sz w:val="22"/>
          <w:szCs w:val="22"/>
          <w:lang w:val="en-GB"/>
        </w:rPr>
      </w:pPr>
      <w:r w:rsidRPr="00C743E0">
        <w:rPr>
          <w:rFonts w:ascii="Tahoma" w:hAnsi="Tahoma" w:cs="Tahoma"/>
          <w:color w:val="auto"/>
          <w:sz w:val="22"/>
          <w:szCs w:val="22"/>
          <w:lang w:val="en-GB"/>
        </w:rPr>
        <w:t>penggantian atau imbalan berkenaan dengan pekerjaan atau jasa yang diterima atau diperoleh termasuk gaji, upah, tunjangan, honorarium, komisi, bonus, gratifikasi, uang pensiun, atau imbalan dalam bentuk lainnya, kecuali ditentukan lain dalam undang-undang ini;</w:t>
      </w:r>
    </w:p>
    <w:p w:rsidR="009F124D" w:rsidRPr="00C743E0" w:rsidRDefault="009F124D" w:rsidP="00C743E0">
      <w:pPr>
        <w:pStyle w:val="Heading2"/>
        <w:numPr>
          <w:ilvl w:val="1"/>
          <w:numId w:val="7"/>
        </w:numPr>
        <w:spacing w:line="276" w:lineRule="auto"/>
        <w:ind w:left="720" w:hanging="450"/>
        <w:jc w:val="both"/>
        <w:rPr>
          <w:rFonts w:ascii="Tahoma" w:hAnsi="Tahoma" w:cs="Tahoma"/>
          <w:color w:val="auto"/>
          <w:sz w:val="22"/>
          <w:szCs w:val="22"/>
          <w:lang w:val="en-GB"/>
        </w:rPr>
      </w:pPr>
      <w:r w:rsidRPr="00C743E0">
        <w:rPr>
          <w:rFonts w:ascii="Tahoma" w:hAnsi="Tahoma" w:cs="Tahoma"/>
          <w:color w:val="auto"/>
          <w:sz w:val="22"/>
          <w:szCs w:val="22"/>
          <w:lang w:val="en-GB"/>
        </w:rPr>
        <w:t>hadiah dari undian atau pekerjaan atau kegiatan, dan penghargaan;</w:t>
      </w:r>
    </w:p>
    <w:p w:rsidR="00F13512" w:rsidRPr="00C743E0" w:rsidRDefault="009F124D" w:rsidP="00C743E0">
      <w:pPr>
        <w:pStyle w:val="Heading2"/>
        <w:numPr>
          <w:ilvl w:val="1"/>
          <w:numId w:val="7"/>
        </w:numPr>
        <w:spacing w:line="276" w:lineRule="auto"/>
        <w:ind w:left="720" w:hanging="450"/>
        <w:jc w:val="both"/>
        <w:rPr>
          <w:rFonts w:ascii="Tahoma" w:hAnsi="Tahoma" w:cs="Tahoma"/>
          <w:color w:val="auto"/>
          <w:sz w:val="22"/>
          <w:szCs w:val="22"/>
          <w:lang w:val="en-GB"/>
        </w:rPr>
      </w:pPr>
      <w:r w:rsidRPr="00C743E0">
        <w:rPr>
          <w:rFonts w:ascii="Tahoma" w:hAnsi="Tahoma" w:cs="Tahoma"/>
          <w:color w:val="auto"/>
          <w:sz w:val="22"/>
          <w:szCs w:val="22"/>
          <w:lang w:val="en-GB"/>
        </w:rPr>
        <w:t>laba usaha;</w:t>
      </w:r>
    </w:p>
    <w:p w:rsidR="00F13512" w:rsidRPr="00C743E0" w:rsidRDefault="009F124D" w:rsidP="00C743E0">
      <w:pPr>
        <w:pStyle w:val="Heading2"/>
        <w:numPr>
          <w:ilvl w:val="1"/>
          <w:numId w:val="7"/>
        </w:numPr>
        <w:spacing w:line="276" w:lineRule="auto"/>
        <w:ind w:left="720" w:hanging="450"/>
        <w:jc w:val="both"/>
        <w:rPr>
          <w:rFonts w:ascii="Tahoma" w:hAnsi="Tahoma" w:cs="Tahoma"/>
          <w:color w:val="auto"/>
          <w:sz w:val="22"/>
          <w:szCs w:val="22"/>
          <w:lang w:val="en-GB"/>
        </w:rPr>
      </w:pPr>
      <w:r w:rsidRPr="00C743E0">
        <w:rPr>
          <w:rFonts w:ascii="Tahoma" w:hAnsi="Tahoma" w:cs="Tahoma"/>
          <w:color w:val="auto"/>
          <w:sz w:val="22"/>
          <w:szCs w:val="22"/>
          <w:lang w:val="en-GB"/>
        </w:rPr>
        <w:t>keuntungan karena penjualan atau karena pengalihan harta termasuk:</w:t>
      </w:r>
    </w:p>
    <w:p w:rsidR="00F13512" w:rsidRPr="00C743E0" w:rsidRDefault="009F124D" w:rsidP="00C743E0">
      <w:pPr>
        <w:pStyle w:val="Heading2"/>
        <w:numPr>
          <w:ilvl w:val="2"/>
          <w:numId w:val="9"/>
        </w:numPr>
        <w:spacing w:line="276" w:lineRule="auto"/>
        <w:ind w:left="1260"/>
        <w:jc w:val="both"/>
        <w:rPr>
          <w:rFonts w:ascii="Tahoma" w:hAnsi="Tahoma" w:cs="Tahoma"/>
          <w:color w:val="auto"/>
          <w:sz w:val="22"/>
          <w:szCs w:val="22"/>
          <w:lang w:val="en-GB"/>
        </w:rPr>
      </w:pPr>
      <w:r w:rsidRPr="00C743E0">
        <w:rPr>
          <w:rFonts w:ascii="Tahoma" w:hAnsi="Tahoma" w:cs="Tahoma"/>
          <w:color w:val="auto"/>
          <w:sz w:val="22"/>
          <w:szCs w:val="22"/>
          <w:lang w:val="en-GB"/>
        </w:rPr>
        <w:t>keuntungan karena pengalihan harta kepada perseroan, persekutuan, dan badan lainnya sebagai pengganti saham atau penyertaan modal;</w:t>
      </w:r>
    </w:p>
    <w:p w:rsidR="00F13512" w:rsidRPr="00C743E0" w:rsidRDefault="009F124D" w:rsidP="00C743E0">
      <w:pPr>
        <w:pStyle w:val="Heading2"/>
        <w:numPr>
          <w:ilvl w:val="2"/>
          <w:numId w:val="9"/>
        </w:numPr>
        <w:spacing w:line="276" w:lineRule="auto"/>
        <w:ind w:left="1260"/>
        <w:jc w:val="both"/>
        <w:rPr>
          <w:rFonts w:ascii="Tahoma" w:hAnsi="Tahoma" w:cs="Tahoma"/>
          <w:color w:val="auto"/>
          <w:sz w:val="22"/>
          <w:szCs w:val="22"/>
          <w:lang w:val="en-GB"/>
        </w:rPr>
      </w:pPr>
      <w:r w:rsidRPr="00C743E0">
        <w:rPr>
          <w:rFonts w:ascii="Tahoma" w:hAnsi="Tahoma" w:cs="Tahoma"/>
          <w:color w:val="auto"/>
          <w:sz w:val="22"/>
          <w:szCs w:val="22"/>
          <w:lang w:val="en-GB"/>
        </w:rPr>
        <w:t xml:space="preserve">keuntungan karena pengalihan harta kepada pemegang saham, sekutu, atau anggota yang diperoleh perseroan, persekutuan, dan badan lainnya; </w:t>
      </w:r>
    </w:p>
    <w:p w:rsidR="00F13512" w:rsidRPr="00C743E0" w:rsidRDefault="009F124D" w:rsidP="00C743E0">
      <w:pPr>
        <w:pStyle w:val="Heading2"/>
        <w:numPr>
          <w:ilvl w:val="2"/>
          <w:numId w:val="9"/>
        </w:numPr>
        <w:spacing w:line="276" w:lineRule="auto"/>
        <w:ind w:left="1260"/>
        <w:jc w:val="both"/>
        <w:rPr>
          <w:rFonts w:ascii="Tahoma" w:hAnsi="Tahoma" w:cs="Tahoma"/>
          <w:sz w:val="22"/>
          <w:szCs w:val="22"/>
        </w:rPr>
      </w:pPr>
      <w:r w:rsidRPr="00C743E0">
        <w:rPr>
          <w:rFonts w:ascii="Tahoma" w:hAnsi="Tahoma" w:cs="Tahoma"/>
          <w:color w:val="auto"/>
          <w:sz w:val="22"/>
          <w:szCs w:val="22"/>
          <w:lang w:val="en-GB"/>
        </w:rPr>
        <w:t>keuntungan karena likuidasi, penggabungan, peleburan, pemekaran, pemecahan, pengambilalihan usaha, atau reorganisasi dengan nama dan dalam bentuk apa pun;</w:t>
      </w:r>
    </w:p>
    <w:p w:rsidR="00F13512" w:rsidRPr="00C743E0" w:rsidRDefault="009F124D" w:rsidP="00C743E0">
      <w:pPr>
        <w:pStyle w:val="Heading2"/>
        <w:numPr>
          <w:ilvl w:val="2"/>
          <w:numId w:val="9"/>
        </w:numPr>
        <w:spacing w:line="276" w:lineRule="auto"/>
        <w:ind w:left="1260"/>
        <w:jc w:val="both"/>
        <w:rPr>
          <w:rFonts w:ascii="Tahoma" w:hAnsi="Tahoma" w:cs="Tahoma"/>
          <w:sz w:val="22"/>
          <w:szCs w:val="22"/>
        </w:rPr>
      </w:pPr>
      <w:r w:rsidRPr="00C743E0">
        <w:rPr>
          <w:rFonts w:ascii="Tahoma" w:hAnsi="Tahoma" w:cs="Tahoma"/>
          <w:color w:val="auto"/>
          <w:sz w:val="22"/>
          <w:szCs w:val="22"/>
          <w:lang w:val="en-GB"/>
        </w:rPr>
        <w:t>keuntungan karena pengalihan harta berupa hibah, bantuan, atau sumbangan, kecuali yang diberikan kepada keluarga sedarah dalam garis</w:t>
      </w:r>
      <w:r w:rsidR="00F13512" w:rsidRPr="00C743E0">
        <w:rPr>
          <w:rFonts w:ascii="Tahoma" w:hAnsi="Tahoma" w:cs="Tahoma"/>
          <w:sz w:val="22"/>
          <w:szCs w:val="22"/>
        </w:rPr>
        <w:t xml:space="preserve"> keturunan lurus satu derajat dan badan keagamaan, badan pendidikan, badan sosial termasuk yayasan, koperasi, atau orang pribadi yang menjalankan usaha mikro dan kecil, yang ketentuannya diatur lebih lanjut dengan Peraturan Menteri Keuangan, sepanjang tidak ada hubungan dengan usaha, pekerjaan, kepemilikan, atau penguasaan di antara pihak-pihak yang bersangkutan; dan</w:t>
      </w:r>
    </w:p>
    <w:p w:rsidR="00F13512" w:rsidRPr="00C743E0" w:rsidRDefault="00F13512" w:rsidP="00C743E0">
      <w:pPr>
        <w:pStyle w:val="Heading2"/>
        <w:numPr>
          <w:ilvl w:val="2"/>
          <w:numId w:val="9"/>
        </w:numPr>
        <w:spacing w:line="276" w:lineRule="auto"/>
        <w:ind w:left="1260"/>
        <w:jc w:val="both"/>
        <w:rPr>
          <w:rFonts w:ascii="Tahoma" w:hAnsi="Tahoma" w:cs="Tahoma"/>
          <w:sz w:val="22"/>
          <w:szCs w:val="22"/>
        </w:rPr>
      </w:pPr>
      <w:r w:rsidRPr="00C743E0">
        <w:rPr>
          <w:rFonts w:ascii="Tahoma" w:hAnsi="Tahoma" w:cs="Tahoma"/>
          <w:sz w:val="22"/>
          <w:szCs w:val="22"/>
        </w:rPr>
        <w:t>keuntungan karena penjualan atau pengalihan sebagian atau seluruh hak penambangan, tanda turut serta dalam pembiayaan, atau permodalan dalam perusahaan pertambangan;</w:t>
      </w:r>
    </w:p>
    <w:p w:rsidR="00F13512" w:rsidRPr="00C743E0" w:rsidRDefault="00F13512" w:rsidP="00C743E0">
      <w:pPr>
        <w:pStyle w:val="Heading2"/>
        <w:numPr>
          <w:ilvl w:val="1"/>
          <w:numId w:val="7"/>
        </w:numPr>
        <w:spacing w:line="276" w:lineRule="auto"/>
        <w:ind w:left="720"/>
        <w:jc w:val="both"/>
        <w:rPr>
          <w:rFonts w:ascii="Tahoma" w:hAnsi="Tahoma" w:cs="Tahoma"/>
          <w:sz w:val="22"/>
          <w:szCs w:val="22"/>
        </w:rPr>
      </w:pPr>
      <w:r w:rsidRPr="00C743E0">
        <w:rPr>
          <w:rFonts w:ascii="Tahoma" w:hAnsi="Tahoma" w:cs="Tahoma"/>
          <w:sz w:val="22"/>
          <w:szCs w:val="22"/>
        </w:rPr>
        <w:t>penerimaan kembali pembayaran pajak yang telah dibebankan sebagai biaya dan pembayaran tambahan pengembalian pajak;</w:t>
      </w:r>
    </w:p>
    <w:p w:rsidR="00F13512" w:rsidRPr="00C743E0" w:rsidRDefault="00F13512" w:rsidP="00C743E0">
      <w:pPr>
        <w:pStyle w:val="Heading2"/>
        <w:numPr>
          <w:ilvl w:val="1"/>
          <w:numId w:val="7"/>
        </w:numPr>
        <w:spacing w:line="276" w:lineRule="auto"/>
        <w:ind w:left="720"/>
        <w:jc w:val="both"/>
        <w:rPr>
          <w:rFonts w:ascii="Tahoma" w:hAnsi="Tahoma" w:cs="Tahoma"/>
          <w:sz w:val="22"/>
          <w:szCs w:val="22"/>
        </w:rPr>
      </w:pPr>
      <w:r w:rsidRPr="00C743E0">
        <w:rPr>
          <w:rFonts w:ascii="Tahoma" w:hAnsi="Tahoma" w:cs="Tahoma"/>
          <w:sz w:val="22"/>
          <w:szCs w:val="22"/>
        </w:rPr>
        <w:t>bunga termasuk premium, diskonto, dan imbalan karena jaminan pengembalian utang;</w:t>
      </w:r>
    </w:p>
    <w:p w:rsidR="00F13512" w:rsidRPr="00C743E0" w:rsidRDefault="00F13512" w:rsidP="00C743E0">
      <w:pPr>
        <w:pStyle w:val="Heading2"/>
        <w:numPr>
          <w:ilvl w:val="1"/>
          <w:numId w:val="7"/>
        </w:numPr>
        <w:spacing w:line="276" w:lineRule="auto"/>
        <w:ind w:left="720"/>
        <w:jc w:val="both"/>
        <w:rPr>
          <w:rFonts w:ascii="Tahoma" w:hAnsi="Tahoma" w:cs="Tahoma"/>
          <w:sz w:val="22"/>
          <w:szCs w:val="22"/>
        </w:rPr>
      </w:pPr>
      <w:r w:rsidRPr="00C743E0">
        <w:rPr>
          <w:rFonts w:ascii="Tahoma" w:hAnsi="Tahoma" w:cs="Tahoma"/>
          <w:sz w:val="22"/>
          <w:szCs w:val="22"/>
        </w:rPr>
        <w:t xml:space="preserve">dividen, dengan nama dan dalam bentuk apapun, termasuk dividen dari perusahaan </w:t>
      </w:r>
      <w:r w:rsidRPr="00C743E0">
        <w:rPr>
          <w:rFonts w:ascii="Tahoma" w:hAnsi="Tahoma" w:cs="Tahoma"/>
          <w:sz w:val="22"/>
          <w:szCs w:val="22"/>
        </w:rPr>
        <w:lastRenderedPageBreak/>
        <w:t>asuransi kepada pemegang polis, dan pembagian sisa hasil usaha koperasi;</w:t>
      </w:r>
    </w:p>
    <w:p w:rsidR="00F13512" w:rsidRPr="00C743E0" w:rsidRDefault="00F13512" w:rsidP="00C743E0">
      <w:pPr>
        <w:pStyle w:val="Heading2"/>
        <w:numPr>
          <w:ilvl w:val="1"/>
          <w:numId w:val="7"/>
        </w:numPr>
        <w:spacing w:line="276" w:lineRule="auto"/>
        <w:ind w:left="720"/>
        <w:jc w:val="both"/>
        <w:rPr>
          <w:rFonts w:ascii="Tahoma" w:hAnsi="Tahoma" w:cs="Tahoma"/>
          <w:sz w:val="22"/>
          <w:szCs w:val="22"/>
        </w:rPr>
      </w:pPr>
      <w:r w:rsidRPr="00C743E0">
        <w:rPr>
          <w:rFonts w:ascii="Tahoma" w:hAnsi="Tahoma" w:cs="Tahoma"/>
          <w:sz w:val="22"/>
          <w:szCs w:val="22"/>
        </w:rPr>
        <w:t>royalti atau imbalan atas penggunaan hak;</w:t>
      </w:r>
    </w:p>
    <w:p w:rsidR="00F13512" w:rsidRPr="00C743E0" w:rsidRDefault="00F13512" w:rsidP="00C743E0">
      <w:pPr>
        <w:pStyle w:val="Heading2"/>
        <w:numPr>
          <w:ilvl w:val="2"/>
          <w:numId w:val="7"/>
        </w:numPr>
        <w:spacing w:line="276" w:lineRule="auto"/>
        <w:ind w:left="720"/>
        <w:jc w:val="both"/>
        <w:rPr>
          <w:rFonts w:ascii="Tahoma" w:hAnsi="Tahoma" w:cs="Tahoma"/>
          <w:sz w:val="22"/>
          <w:szCs w:val="22"/>
        </w:rPr>
      </w:pPr>
      <w:r w:rsidRPr="00C743E0">
        <w:rPr>
          <w:rFonts w:ascii="Tahoma" w:hAnsi="Tahoma" w:cs="Tahoma"/>
          <w:sz w:val="22"/>
          <w:szCs w:val="22"/>
        </w:rPr>
        <w:t>sewa dan penghasilan lain sehubungan dengan penggunaan harta;</w:t>
      </w:r>
    </w:p>
    <w:p w:rsidR="00F13512" w:rsidRPr="00C743E0" w:rsidRDefault="00F13512" w:rsidP="00C743E0">
      <w:pPr>
        <w:pStyle w:val="Heading2"/>
        <w:numPr>
          <w:ilvl w:val="0"/>
          <w:numId w:val="8"/>
        </w:numPr>
        <w:spacing w:line="276" w:lineRule="auto"/>
        <w:ind w:left="720"/>
        <w:jc w:val="both"/>
        <w:rPr>
          <w:rFonts w:ascii="Tahoma" w:hAnsi="Tahoma" w:cs="Tahoma"/>
          <w:sz w:val="22"/>
          <w:szCs w:val="22"/>
        </w:rPr>
      </w:pPr>
      <w:r w:rsidRPr="00C743E0">
        <w:rPr>
          <w:rFonts w:ascii="Tahoma" w:hAnsi="Tahoma" w:cs="Tahoma"/>
          <w:sz w:val="22"/>
          <w:szCs w:val="22"/>
        </w:rPr>
        <w:t>penerimaan atau perolehan pembayaran berkala;</w:t>
      </w:r>
    </w:p>
    <w:p w:rsidR="00F13512" w:rsidRPr="00C743E0" w:rsidRDefault="00F13512" w:rsidP="00C743E0">
      <w:pPr>
        <w:pStyle w:val="Heading2"/>
        <w:numPr>
          <w:ilvl w:val="0"/>
          <w:numId w:val="8"/>
        </w:numPr>
        <w:spacing w:line="276" w:lineRule="auto"/>
        <w:ind w:left="720"/>
        <w:jc w:val="both"/>
        <w:rPr>
          <w:rFonts w:ascii="Tahoma" w:hAnsi="Tahoma" w:cs="Tahoma"/>
          <w:sz w:val="22"/>
          <w:szCs w:val="22"/>
        </w:rPr>
      </w:pPr>
      <w:r w:rsidRPr="00C743E0">
        <w:rPr>
          <w:rFonts w:ascii="Tahoma" w:hAnsi="Tahoma" w:cs="Tahoma"/>
          <w:sz w:val="22"/>
          <w:szCs w:val="22"/>
        </w:rPr>
        <w:t>keuntungan karena pembebasan utang, kecuali sampai dengan jumlah tertentu  yang ditetapkan dengan Peraturan Pemerintah;</w:t>
      </w:r>
    </w:p>
    <w:p w:rsidR="00F13512" w:rsidRPr="00C743E0" w:rsidRDefault="00F13512" w:rsidP="00C743E0">
      <w:pPr>
        <w:pStyle w:val="Heading2"/>
        <w:numPr>
          <w:ilvl w:val="0"/>
          <w:numId w:val="8"/>
        </w:numPr>
        <w:spacing w:line="276" w:lineRule="auto"/>
        <w:ind w:left="720"/>
        <w:jc w:val="both"/>
        <w:rPr>
          <w:rFonts w:ascii="Tahoma" w:hAnsi="Tahoma" w:cs="Tahoma"/>
          <w:sz w:val="22"/>
          <w:szCs w:val="22"/>
        </w:rPr>
      </w:pPr>
      <w:r w:rsidRPr="00C743E0">
        <w:rPr>
          <w:rFonts w:ascii="Tahoma" w:hAnsi="Tahoma" w:cs="Tahoma"/>
          <w:sz w:val="22"/>
          <w:szCs w:val="22"/>
        </w:rPr>
        <w:t>keuntungan selisih kurs mata uang asing;</w:t>
      </w:r>
    </w:p>
    <w:p w:rsidR="00F13512" w:rsidRPr="00C743E0" w:rsidRDefault="00F13512" w:rsidP="00C743E0">
      <w:pPr>
        <w:pStyle w:val="Heading2"/>
        <w:numPr>
          <w:ilvl w:val="0"/>
          <w:numId w:val="8"/>
        </w:numPr>
        <w:spacing w:line="276" w:lineRule="auto"/>
        <w:ind w:left="720"/>
        <w:jc w:val="both"/>
        <w:rPr>
          <w:rFonts w:ascii="Tahoma" w:hAnsi="Tahoma" w:cs="Tahoma"/>
          <w:sz w:val="22"/>
          <w:szCs w:val="22"/>
        </w:rPr>
      </w:pPr>
      <w:r w:rsidRPr="00C743E0">
        <w:rPr>
          <w:rFonts w:ascii="Tahoma" w:hAnsi="Tahoma" w:cs="Tahoma"/>
          <w:sz w:val="22"/>
          <w:szCs w:val="22"/>
        </w:rPr>
        <w:t>selisih lebih karena penilaian kembali aktiva;</w:t>
      </w:r>
    </w:p>
    <w:p w:rsidR="00F13512" w:rsidRPr="00C743E0" w:rsidRDefault="00F13512" w:rsidP="00C743E0">
      <w:pPr>
        <w:pStyle w:val="Heading2"/>
        <w:numPr>
          <w:ilvl w:val="0"/>
          <w:numId w:val="8"/>
        </w:numPr>
        <w:spacing w:line="276" w:lineRule="auto"/>
        <w:ind w:left="720"/>
        <w:jc w:val="both"/>
        <w:rPr>
          <w:rFonts w:ascii="Tahoma" w:hAnsi="Tahoma" w:cs="Tahoma"/>
          <w:sz w:val="22"/>
          <w:szCs w:val="22"/>
        </w:rPr>
      </w:pPr>
      <w:r w:rsidRPr="00C743E0">
        <w:rPr>
          <w:rFonts w:ascii="Tahoma" w:hAnsi="Tahoma" w:cs="Tahoma"/>
          <w:sz w:val="22"/>
          <w:szCs w:val="22"/>
        </w:rPr>
        <w:t>premi asuransi;</w:t>
      </w:r>
    </w:p>
    <w:p w:rsidR="00F13512" w:rsidRPr="00C743E0" w:rsidRDefault="00F13512" w:rsidP="00C743E0">
      <w:pPr>
        <w:pStyle w:val="Heading2"/>
        <w:numPr>
          <w:ilvl w:val="0"/>
          <w:numId w:val="8"/>
        </w:numPr>
        <w:spacing w:line="276" w:lineRule="auto"/>
        <w:ind w:left="720"/>
        <w:jc w:val="both"/>
        <w:rPr>
          <w:rFonts w:ascii="Tahoma" w:hAnsi="Tahoma" w:cs="Tahoma"/>
          <w:sz w:val="22"/>
          <w:szCs w:val="22"/>
        </w:rPr>
      </w:pPr>
      <w:r w:rsidRPr="00C743E0">
        <w:rPr>
          <w:rFonts w:ascii="Tahoma" w:hAnsi="Tahoma" w:cs="Tahoma"/>
          <w:sz w:val="22"/>
          <w:szCs w:val="22"/>
        </w:rPr>
        <w:t>iuran yang diterima atau diperoleh perkumpulan dari anggotanya yang terdiri dari Wajib Pajak yang menjalankan usaha atau pekerjaan bebas;</w:t>
      </w:r>
    </w:p>
    <w:p w:rsidR="008B3CFB" w:rsidRPr="00C743E0" w:rsidRDefault="00F13512" w:rsidP="00C743E0">
      <w:pPr>
        <w:pStyle w:val="Heading2"/>
        <w:numPr>
          <w:ilvl w:val="0"/>
          <w:numId w:val="8"/>
        </w:numPr>
        <w:spacing w:line="276" w:lineRule="auto"/>
        <w:ind w:left="720"/>
        <w:jc w:val="both"/>
        <w:rPr>
          <w:rFonts w:ascii="Tahoma" w:hAnsi="Tahoma" w:cs="Tahoma"/>
          <w:sz w:val="22"/>
          <w:szCs w:val="22"/>
        </w:rPr>
      </w:pPr>
      <w:r w:rsidRPr="00C743E0">
        <w:rPr>
          <w:rFonts w:ascii="Tahoma" w:hAnsi="Tahoma" w:cs="Tahoma"/>
          <w:sz w:val="22"/>
          <w:szCs w:val="22"/>
        </w:rPr>
        <w:t xml:space="preserve">tambahan kekayaan neto yang berasal dari penghasilan yang belum dikenakan pajak; </w:t>
      </w:r>
    </w:p>
    <w:p w:rsidR="00F13512" w:rsidRPr="00C743E0" w:rsidRDefault="00F13512" w:rsidP="00C743E0">
      <w:pPr>
        <w:pStyle w:val="Heading2"/>
        <w:numPr>
          <w:ilvl w:val="0"/>
          <w:numId w:val="8"/>
        </w:numPr>
        <w:spacing w:line="276" w:lineRule="auto"/>
        <w:ind w:left="720"/>
        <w:jc w:val="both"/>
        <w:rPr>
          <w:rFonts w:ascii="Tahoma" w:hAnsi="Tahoma" w:cs="Tahoma"/>
          <w:sz w:val="22"/>
          <w:szCs w:val="22"/>
        </w:rPr>
      </w:pPr>
      <w:r w:rsidRPr="00C743E0">
        <w:rPr>
          <w:rFonts w:ascii="Tahoma" w:hAnsi="Tahoma" w:cs="Tahoma"/>
          <w:sz w:val="22"/>
          <w:szCs w:val="22"/>
        </w:rPr>
        <w:t>penghasilan dari usaha berbasis syariah;</w:t>
      </w:r>
    </w:p>
    <w:p w:rsidR="00F13512" w:rsidRPr="00C743E0" w:rsidRDefault="00F13512" w:rsidP="00C743E0">
      <w:pPr>
        <w:pStyle w:val="Heading2"/>
        <w:numPr>
          <w:ilvl w:val="0"/>
          <w:numId w:val="8"/>
        </w:numPr>
        <w:spacing w:line="276" w:lineRule="auto"/>
        <w:ind w:left="720"/>
        <w:jc w:val="both"/>
        <w:rPr>
          <w:rFonts w:ascii="Tahoma" w:hAnsi="Tahoma" w:cs="Tahoma"/>
          <w:sz w:val="22"/>
          <w:szCs w:val="22"/>
        </w:rPr>
      </w:pPr>
      <w:r w:rsidRPr="00C743E0">
        <w:rPr>
          <w:rFonts w:ascii="Tahoma" w:hAnsi="Tahoma" w:cs="Tahoma"/>
          <w:sz w:val="22"/>
          <w:szCs w:val="22"/>
        </w:rPr>
        <w:t>imbalan bunga sebagaimana dimaksud dalam Undang-Undang yang mengatur mengenai ketentuan umum dan tata cara perpajakan; dan</w:t>
      </w:r>
    </w:p>
    <w:p w:rsidR="009F124D" w:rsidRPr="00C743E0" w:rsidRDefault="00F13512" w:rsidP="00C743E0">
      <w:pPr>
        <w:pStyle w:val="Heading2"/>
        <w:numPr>
          <w:ilvl w:val="0"/>
          <w:numId w:val="8"/>
        </w:numPr>
        <w:spacing w:line="276" w:lineRule="auto"/>
        <w:ind w:left="720"/>
        <w:jc w:val="both"/>
        <w:rPr>
          <w:rFonts w:ascii="Tahoma" w:hAnsi="Tahoma" w:cs="Tahoma"/>
          <w:sz w:val="22"/>
          <w:szCs w:val="22"/>
        </w:rPr>
      </w:pPr>
      <w:r w:rsidRPr="00C743E0">
        <w:rPr>
          <w:rFonts w:ascii="Tahoma" w:hAnsi="Tahoma" w:cs="Tahoma"/>
          <w:sz w:val="22"/>
          <w:szCs w:val="22"/>
        </w:rPr>
        <w:t>surplus Bank Indonesia.</w:t>
      </w:r>
    </w:p>
    <w:p w:rsidR="009F124D" w:rsidRPr="00C743E0" w:rsidRDefault="009F124D" w:rsidP="00C743E0">
      <w:pPr>
        <w:pStyle w:val="Heading1"/>
        <w:spacing w:line="276" w:lineRule="auto"/>
        <w:ind w:left="0" w:firstLine="0"/>
        <w:jc w:val="both"/>
        <w:rPr>
          <w:rFonts w:ascii="Tahoma" w:hAnsi="Tahoma" w:cs="Tahoma"/>
          <w:b/>
          <w:color w:val="auto"/>
          <w:sz w:val="22"/>
          <w:szCs w:val="22"/>
        </w:rPr>
      </w:pPr>
    </w:p>
    <w:p w:rsidR="008B3CFB" w:rsidRPr="00C743E0" w:rsidRDefault="008B3CFB" w:rsidP="00C743E0">
      <w:pPr>
        <w:pStyle w:val="Heading1"/>
        <w:spacing w:line="276" w:lineRule="auto"/>
        <w:jc w:val="both"/>
        <w:rPr>
          <w:rFonts w:ascii="Tahoma" w:hAnsi="Tahoma" w:cs="Tahoma"/>
          <w:color w:val="auto"/>
          <w:sz w:val="22"/>
          <w:szCs w:val="22"/>
        </w:rPr>
      </w:pPr>
      <w:r w:rsidRPr="00C743E0">
        <w:rPr>
          <w:rFonts w:ascii="Tahoma" w:hAnsi="Tahoma" w:cs="Tahoma"/>
          <w:color w:val="auto"/>
          <w:sz w:val="22"/>
          <w:szCs w:val="22"/>
        </w:rPr>
        <w:t xml:space="preserve">Yang dikecualikan dari objek pajak adalah: </w:t>
      </w:r>
    </w:p>
    <w:p w:rsidR="00060963" w:rsidRDefault="008B3CFB" w:rsidP="00060963">
      <w:pPr>
        <w:pStyle w:val="Heading1"/>
        <w:numPr>
          <w:ilvl w:val="2"/>
          <w:numId w:val="8"/>
        </w:numPr>
        <w:spacing w:line="276" w:lineRule="auto"/>
        <w:ind w:left="720" w:hanging="630"/>
        <w:jc w:val="both"/>
        <w:rPr>
          <w:rFonts w:ascii="Tahoma" w:hAnsi="Tahoma" w:cs="Tahoma"/>
          <w:color w:val="auto"/>
          <w:sz w:val="22"/>
          <w:szCs w:val="22"/>
        </w:rPr>
      </w:pPr>
      <w:r w:rsidRPr="00C743E0">
        <w:rPr>
          <w:rFonts w:ascii="Tahoma" w:hAnsi="Tahoma" w:cs="Tahoma"/>
          <w:color w:val="auto"/>
          <w:sz w:val="22"/>
          <w:szCs w:val="22"/>
        </w:rPr>
        <w:t>1. bantuan atau sumbangan, termasuk zakat yang diterima oleh badan amil zakat</w:t>
      </w:r>
    </w:p>
    <w:p w:rsidR="008B3CFB" w:rsidRPr="00C743E0" w:rsidRDefault="008B3CFB" w:rsidP="00060963">
      <w:pPr>
        <w:pStyle w:val="Heading1"/>
        <w:spacing w:line="276" w:lineRule="auto"/>
        <w:ind w:left="990" w:firstLine="0"/>
        <w:jc w:val="both"/>
        <w:rPr>
          <w:rFonts w:ascii="Tahoma" w:hAnsi="Tahoma" w:cs="Tahoma"/>
          <w:color w:val="auto"/>
          <w:sz w:val="22"/>
          <w:szCs w:val="22"/>
        </w:rPr>
      </w:pPr>
      <w:r w:rsidRPr="00C743E0">
        <w:rPr>
          <w:rFonts w:ascii="Tahoma" w:hAnsi="Tahoma" w:cs="Tahoma"/>
          <w:color w:val="auto"/>
          <w:sz w:val="22"/>
          <w:szCs w:val="22"/>
        </w:rPr>
        <w:t>atau lembaga amil zakat yang dibentuk atau disahkan oleh pemerintah dan yang diterima oleh penerima zakat yang berhak atau sumbangan keagamaan yang sifatnya wajib bagi pemeluk agama yang diakui di Indonesia, yang diterima oleh lembaga keagamaan yang dibentuk atau disahkan oleh pemerintah dan yang diterima oleh penerima sumbangan yang berhak, yang ketentuannya diatur dengan atau berdasarkan Peraturan Pemerintah; dan</w:t>
      </w:r>
    </w:p>
    <w:p w:rsidR="00060963" w:rsidRDefault="00060963" w:rsidP="00C743E0">
      <w:pPr>
        <w:pStyle w:val="Heading1"/>
        <w:spacing w:line="276" w:lineRule="auto"/>
        <w:ind w:left="720" w:firstLine="0"/>
        <w:jc w:val="both"/>
        <w:rPr>
          <w:rFonts w:ascii="Tahoma" w:hAnsi="Tahoma" w:cs="Tahoma"/>
          <w:color w:val="auto"/>
          <w:sz w:val="22"/>
          <w:szCs w:val="22"/>
        </w:rPr>
      </w:pPr>
      <w:r>
        <w:rPr>
          <w:rFonts w:ascii="Tahoma" w:hAnsi="Tahoma" w:cs="Tahoma"/>
          <w:color w:val="auto"/>
          <w:sz w:val="22"/>
          <w:szCs w:val="22"/>
        </w:rPr>
        <w:t xml:space="preserve">2. </w:t>
      </w:r>
      <w:r w:rsidR="008B3CFB" w:rsidRPr="00C743E0">
        <w:rPr>
          <w:rFonts w:ascii="Tahoma" w:hAnsi="Tahoma" w:cs="Tahoma"/>
          <w:color w:val="auto"/>
          <w:sz w:val="22"/>
          <w:szCs w:val="22"/>
        </w:rPr>
        <w:t xml:space="preserve">harta hibahan yang diterima oleh keluarga sedarah dalam garis keturunan lurus satu </w:t>
      </w:r>
    </w:p>
    <w:p w:rsidR="008B3CFB" w:rsidRPr="00C743E0" w:rsidRDefault="008B3CFB" w:rsidP="00060963">
      <w:pPr>
        <w:pStyle w:val="Heading1"/>
        <w:spacing w:line="276" w:lineRule="auto"/>
        <w:ind w:left="990" w:firstLine="0"/>
        <w:jc w:val="both"/>
        <w:rPr>
          <w:rFonts w:ascii="Tahoma" w:hAnsi="Tahoma" w:cs="Tahoma"/>
          <w:color w:val="auto"/>
          <w:sz w:val="22"/>
          <w:szCs w:val="22"/>
        </w:rPr>
      </w:pPr>
      <w:r w:rsidRPr="00C743E0">
        <w:rPr>
          <w:rFonts w:ascii="Tahoma" w:hAnsi="Tahoma" w:cs="Tahoma"/>
          <w:color w:val="auto"/>
          <w:sz w:val="22"/>
          <w:szCs w:val="22"/>
        </w:rPr>
        <w:t>derajat, badan keagamaan, badan pendidikan, badan sosial termasuk yayasan, koperasi, atau orang pribadi yang menjalankan usaha mikro dan kecil, yang ketentuannya diatur dengan atau berdasarkan Peraturan Menteri Keuangan, sepanjang tidak ada hubungan dengan usaha, pekerjaan, kepemilikan, atau penguasaan di antara pihak-pihak yang bersangkutan;</w:t>
      </w:r>
    </w:p>
    <w:p w:rsidR="008B3CFB" w:rsidRPr="00C743E0" w:rsidRDefault="008B3CFB" w:rsidP="00C743E0">
      <w:pPr>
        <w:pStyle w:val="Heading1"/>
        <w:numPr>
          <w:ilvl w:val="2"/>
          <w:numId w:val="8"/>
        </w:numPr>
        <w:spacing w:line="276" w:lineRule="auto"/>
        <w:ind w:left="270"/>
        <w:jc w:val="both"/>
        <w:rPr>
          <w:rFonts w:ascii="Tahoma" w:hAnsi="Tahoma" w:cs="Tahoma"/>
          <w:color w:val="auto"/>
          <w:sz w:val="22"/>
          <w:szCs w:val="22"/>
        </w:rPr>
      </w:pPr>
      <w:r w:rsidRPr="00C743E0">
        <w:rPr>
          <w:rFonts w:ascii="Tahoma" w:hAnsi="Tahoma" w:cs="Tahoma"/>
          <w:color w:val="auto"/>
          <w:sz w:val="22"/>
          <w:szCs w:val="22"/>
        </w:rPr>
        <w:t>warisan;</w:t>
      </w:r>
    </w:p>
    <w:p w:rsidR="008B3CFB" w:rsidRPr="00C743E0" w:rsidRDefault="008B3CFB" w:rsidP="00C743E0">
      <w:pPr>
        <w:pStyle w:val="Heading1"/>
        <w:numPr>
          <w:ilvl w:val="2"/>
          <w:numId w:val="8"/>
        </w:numPr>
        <w:spacing w:line="276" w:lineRule="auto"/>
        <w:ind w:left="720" w:hanging="630"/>
        <w:jc w:val="both"/>
        <w:rPr>
          <w:rFonts w:ascii="Tahoma" w:hAnsi="Tahoma" w:cs="Tahoma"/>
          <w:color w:val="auto"/>
          <w:sz w:val="22"/>
          <w:szCs w:val="22"/>
        </w:rPr>
      </w:pPr>
      <w:r w:rsidRPr="00C743E0">
        <w:rPr>
          <w:rFonts w:ascii="Tahoma" w:hAnsi="Tahoma" w:cs="Tahoma"/>
          <w:color w:val="auto"/>
          <w:sz w:val="22"/>
          <w:szCs w:val="22"/>
        </w:rPr>
        <w:t>harta termasuk setoran tunai yang diterima oleh badan sebagai pengganti saham atau sebagai pengganti penyertaan modal;</w:t>
      </w:r>
    </w:p>
    <w:p w:rsidR="008B3CFB" w:rsidRPr="00C743E0" w:rsidRDefault="008B3CFB" w:rsidP="00C743E0">
      <w:pPr>
        <w:pStyle w:val="Heading1"/>
        <w:numPr>
          <w:ilvl w:val="2"/>
          <w:numId w:val="8"/>
        </w:numPr>
        <w:spacing w:line="276" w:lineRule="auto"/>
        <w:ind w:left="720" w:hanging="630"/>
        <w:jc w:val="both"/>
        <w:rPr>
          <w:rFonts w:ascii="Tahoma" w:hAnsi="Tahoma" w:cs="Tahoma"/>
          <w:color w:val="auto"/>
          <w:sz w:val="22"/>
          <w:szCs w:val="22"/>
        </w:rPr>
      </w:pPr>
      <w:r w:rsidRPr="00C743E0">
        <w:rPr>
          <w:rFonts w:ascii="Tahoma" w:hAnsi="Tahoma" w:cs="Tahoma"/>
          <w:color w:val="auto"/>
          <w:sz w:val="22"/>
          <w:szCs w:val="22"/>
        </w:rPr>
        <w:t>penggantian atau imbalan sehubungan dengan pekerjaan atau jasa yang diterima atau diperoleh dalam bentuk natura dan/atau kenikmatan dari Wajib Pajak atau Pemerintah, kecuali yang diberikan oleh bukan Wajib Pajak, Wajib Pajak yang dikenakan pajak secara final atau Wajib Pajak yang menggunakan norma penghitungan khusus (deemed profit);</w:t>
      </w:r>
    </w:p>
    <w:p w:rsidR="008B3CFB" w:rsidRPr="00C743E0" w:rsidRDefault="008B3CFB" w:rsidP="00C743E0">
      <w:pPr>
        <w:pStyle w:val="Heading1"/>
        <w:numPr>
          <w:ilvl w:val="2"/>
          <w:numId w:val="8"/>
        </w:numPr>
        <w:spacing w:line="276" w:lineRule="auto"/>
        <w:ind w:left="720" w:hanging="630"/>
        <w:jc w:val="both"/>
        <w:rPr>
          <w:rFonts w:ascii="Tahoma" w:hAnsi="Tahoma" w:cs="Tahoma"/>
          <w:color w:val="auto"/>
          <w:sz w:val="22"/>
          <w:szCs w:val="22"/>
        </w:rPr>
      </w:pPr>
      <w:r w:rsidRPr="00C743E0">
        <w:rPr>
          <w:rFonts w:ascii="Tahoma" w:hAnsi="Tahoma" w:cs="Tahoma"/>
          <w:color w:val="auto"/>
          <w:sz w:val="22"/>
          <w:szCs w:val="22"/>
        </w:rPr>
        <w:t>pembayaran dari perusahaan asuransi kepada orang pribadi sehubungan dengan asuransi kesehatan, asura</w:t>
      </w:r>
      <w:bookmarkStart w:id="0" w:name="_GoBack"/>
      <w:bookmarkEnd w:id="0"/>
      <w:r w:rsidRPr="00C743E0">
        <w:rPr>
          <w:rFonts w:ascii="Tahoma" w:hAnsi="Tahoma" w:cs="Tahoma"/>
          <w:color w:val="auto"/>
          <w:sz w:val="22"/>
          <w:szCs w:val="22"/>
        </w:rPr>
        <w:t>nsi kecelakaan, asuransi jiwa, asuransi dwiguna, dan asuransi bea siswa;</w:t>
      </w:r>
    </w:p>
    <w:p w:rsidR="008B3CFB" w:rsidRPr="00C743E0" w:rsidRDefault="008B3CFB" w:rsidP="00C743E0">
      <w:pPr>
        <w:pStyle w:val="Heading1"/>
        <w:numPr>
          <w:ilvl w:val="2"/>
          <w:numId w:val="8"/>
        </w:numPr>
        <w:spacing w:line="276" w:lineRule="auto"/>
        <w:ind w:left="720" w:hanging="630"/>
        <w:jc w:val="both"/>
        <w:rPr>
          <w:rFonts w:ascii="Tahoma" w:hAnsi="Tahoma" w:cs="Tahoma"/>
          <w:color w:val="auto"/>
          <w:sz w:val="22"/>
          <w:szCs w:val="22"/>
        </w:rPr>
      </w:pPr>
      <w:r w:rsidRPr="00C743E0">
        <w:rPr>
          <w:rFonts w:ascii="Tahoma" w:hAnsi="Tahoma" w:cs="Tahoma"/>
          <w:color w:val="auto"/>
          <w:sz w:val="22"/>
          <w:szCs w:val="22"/>
        </w:rPr>
        <w:lastRenderedPageBreak/>
        <w:t>dividen atau bagian laba yang diterima atau diperoleh perseroan terbatas sebagai Wajib Pajak dalam negeri, koperasi, badan usaha milik negara, atau badan usaha milik daerah, dari penyertaan modal pada badan usaha yang didirikan dan bertempat kedudukan di Indonesia dengan syarat:</w:t>
      </w:r>
    </w:p>
    <w:p w:rsidR="008B3CFB" w:rsidRPr="00C743E0" w:rsidRDefault="008B3CFB" w:rsidP="00083F5C">
      <w:pPr>
        <w:pStyle w:val="Heading1"/>
        <w:numPr>
          <w:ilvl w:val="3"/>
          <w:numId w:val="8"/>
        </w:numPr>
        <w:spacing w:line="276" w:lineRule="auto"/>
        <w:ind w:left="1260" w:hanging="540"/>
        <w:jc w:val="both"/>
        <w:rPr>
          <w:rFonts w:ascii="Tahoma" w:hAnsi="Tahoma" w:cs="Tahoma"/>
          <w:color w:val="auto"/>
          <w:sz w:val="22"/>
          <w:szCs w:val="22"/>
        </w:rPr>
      </w:pPr>
      <w:r w:rsidRPr="00C743E0">
        <w:rPr>
          <w:rFonts w:ascii="Tahoma" w:hAnsi="Tahoma" w:cs="Tahoma"/>
          <w:color w:val="auto"/>
          <w:sz w:val="22"/>
          <w:szCs w:val="22"/>
        </w:rPr>
        <w:t>dividen berasal dari cadangan laba yang ditahan; dan</w:t>
      </w:r>
    </w:p>
    <w:p w:rsidR="008B3CFB" w:rsidRPr="00C743E0" w:rsidRDefault="008B3CFB" w:rsidP="00083F5C">
      <w:pPr>
        <w:pStyle w:val="Heading1"/>
        <w:numPr>
          <w:ilvl w:val="3"/>
          <w:numId w:val="8"/>
        </w:numPr>
        <w:spacing w:line="276" w:lineRule="auto"/>
        <w:ind w:left="1260" w:hanging="540"/>
        <w:jc w:val="both"/>
        <w:rPr>
          <w:rFonts w:ascii="Tahoma" w:hAnsi="Tahoma" w:cs="Tahoma"/>
          <w:color w:val="auto"/>
          <w:sz w:val="22"/>
          <w:szCs w:val="22"/>
        </w:rPr>
      </w:pPr>
      <w:r w:rsidRPr="00C743E0">
        <w:rPr>
          <w:rFonts w:ascii="Tahoma" w:hAnsi="Tahoma" w:cs="Tahoma"/>
          <w:color w:val="auto"/>
          <w:sz w:val="22"/>
          <w:szCs w:val="22"/>
        </w:rPr>
        <w:t>bagi perseroan terbatas, badan usaha milik negara dan badan usaha milik daerah yang menerima dividen, kepemilikan saham pada badan yang memberikan dividen paling rendah 25% (dua puluh lima persen) dari jumlah modal yang disetor;</w:t>
      </w:r>
    </w:p>
    <w:p w:rsidR="008B3CFB" w:rsidRPr="00C743E0" w:rsidRDefault="008B3CFB" w:rsidP="00C743E0">
      <w:pPr>
        <w:pStyle w:val="Heading1"/>
        <w:numPr>
          <w:ilvl w:val="2"/>
          <w:numId w:val="8"/>
        </w:numPr>
        <w:spacing w:line="276" w:lineRule="auto"/>
        <w:ind w:left="720" w:hanging="630"/>
        <w:jc w:val="both"/>
        <w:rPr>
          <w:rFonts w:ascii="Tahoma" w:hAnsi="Tahoma" w:cs="Tahoma"/>
          <w:color w:val="auto"/>
          <w:sz w:val="22"/>
          <w:szCs w:val="22"/>
        </w:rPr>
      </w:pPr>
      <w:r w:rsidRPr="00C743E0">
        <w:rPr>
          <w:rFonts w:ascii="Tahoma" w:hAnsi="Tahoma" w:cs="Tahoma"/>
          <w:color w:val="auto"/>
          <w:sz w:val="22"/>
          <w:szCs w:val="22"/>
        </w:rPr>
        <w:t>iuran yang diterima atau diperoleh dana pensiun yang pendiriannya telah disahkan Menteri Keuangan, baik yang dibayar oleh pemberi kerja maupun pegawai;</w:t>
      </w:r>
    </w:p>
    <w:p w:rsidR="008B3CFB" w:rsidRPr="00C743E0" w:rsidRDefault="008B3CFB" w:rsidP="00C743E0">
      <w:pPr>
        <w:pStyle w:val="Heading1"/>
        <w:numPr>
          <w:ilvl w:val="2"/>
          <w:numId w:val="8"/>
        </w:numPr>
        <w:spacing w:line="276" w:lineRule="auto"/>
        <w:ind w:left="720" w:hanging="630"/>
        <w:jc w:val="both"/>
        <w:rPr>
          <w:rFonts w:ascii="Tahoma" w:hAnsi="Tahoma" w:cs="Tahoma"/>
          <w:color w:val="auto"/>
          <w:sz w:val="22"/>
          <w:szCs w:val="22"/>
        </w:rPr>
      </w:pPr>
      <w:r w:rsidRPr="00C743E0">
        <w:rPr>
          <w:rFonts w:ascii="Tahoma" w:hAnsi="Tahoma" w:cs="Tahoma"/>
          <w:color w:val="auto"/>
          <w:sz w:val="22"/>
          <w:szCs w:val="22"/>
        </w:rPr>
        <w:t>penghasilan dari modal yang ditanamkan oleh dana pensiun sebagaimana dimaksud pada huruf g, dalam bidang-bidang tertentu yang ditetapkan dengan Keputusan Menteri Keuangan;</w:t>
      </w:r>
    </w:p>
    <w:p w:rsidR="008B3CFB" w:rsidRPr="00C743E0" w:rsidRDefault="008B3CFB" w:rsidP="00C743E0">
      <w:pPr>
        <w:pStyle w:val="Heading1"/>
        <w:numPr>
          <w:ilvl w:val="2"/>
          <w:numId w:val="8"/>
        </w:numPr>
        <w:spacing w:line="276" w:lineRule="auto"/>
        <w:ind w:left="720" w:hanging="630"/>
        <w:jc w:val="both"/>
        <w:rPr>
          <w:rFonts w:ascii="Tahoma" w:hAnsi="Tahoma" w:cs="Tahoma"/>
          <w:color w:val="auto"/>
          <w:sz w:val="22"/>
          <w:szCs w:val="22"/>
        </w:rPr>
      </w:pPr>
      <w:r w:rsidRPr="00C743E0">
        <w:rPr>
          <w:rFonts w:ascii="Tahoma" w:hAnsi="Tahoma" w:cs="Tahoma"/>
          <w:color w:val="auto"/>
          <w:sz w:val="22"/>
          <w:szCs w:val="22"/>
        </w:rPr>
        <w:t>bagian laba yang diterima atau diperoleh anggota dari perseroan komanditer yang modalnya tidak terbagi atas saham-saham, persekutuan, perkumpulan, firma, dan kongsi, termasuk pemegang unit penyertaan kontrak investasi kolektif;</w:t>
      </w:r>
    </w:p>
    <w:p w:rsidR="009F124D" w:rsidRPr="00C743E0" w:rsidRDefault="008B3CFB" w:rsidP="00C743E0">
      <w:pPr>
        <w:pStyle w:val="Heading1"/>
        <w:numPr>
          <w:ilvl w:val="2"/>
          <w:numId w:val="8"/>
        </w:numPr>
        <w:spacing w:line="276" w:lineRule="auto"/>
        <w:ind w:left="720" w:hanging="630"/>
        <w:jc w:val="both"/>
        <w:rPr>
          <w:rFonts w:ascii="Tahoma" w:hAnsi="Tahoma" w:cs="Tahoma"/>
          <w:color w:val="auto"/>
          <w:sz w:val="22"/>
          <w:szCs w:val="22"/>
        </w:rPr>
      </w:pPr>
      <w:r w:rsidRPr="00C743E0">
        <w:rPr>
          <w:rFonts w:ascii="Tahoma" w:hAnsi="Tahoma" w:cs="Tahoma"/>
          <w:color w:val="auto"/>
          <w:sz w:val="22"/>
          <w:szCs w:val="22"/>
        </w:rPr>
        <w:t>penghasilan yang diterima atau diperoleh perusahaan modal ventura berupa bagian laba dari badan pasangan usaha yang didirikan dan menjalankan usaha atau kegiatan di Indonesia, dengan syarat badan pasangan usaha tersebut:</w:t>
      </w:r>
    </w:p>
    <w:p w:rsidR="008B3CFB" w:rsidRPr="00C743E0" w:rsidRDefault="008B3CFB" w:rsidP="00083F5C">
      <w:pPr>
        <w:pStyle w:val="ListParagraph"/>
        <w:numPr>
          <w:ilvl w:val="3"/>
          <w:numId w:val="8"/>
        </w:numPr>
        <w:spacing w:line="276" w:lineRule="auto"/>
        <w:ind w:left="1260" w:hanging="540"/>
        <w:jc w:val="both"/>
        <w:rPr>
          <w:rFonts w:ascii="Tahoma" w:hAnsi="Tahoma" w:cs="Tahoma"/>
          <w:sz w:val="22"/>
          <w:szCs w:val="22"/>
        </w:rPr>
      </w:pPr>
      <w:r w:rsidRPr="00C743E0">
        <w:rPr>
          <w:rFonts w:ascii="Tahoma" w:hAnsi="Tahoma" w:cs="Tahoma"/>
          <w:sz w:val="22"/>
          <w:szCs w:val="22"/>
        </w:rPr>
        <w:t>merupakan perusahaan mikro, kecil, menengah, atau yang menjalankan kegiatan dalam sektor-sektor usaha yang diatur dengan atau berdasarkan Peraturan Menteri Keuangan; dan</w:t>
      </w:r>
    </w:p>
    <w:p w:rsidR="008B3CFB" w:rsidRPr="00C743E0" w:rsidRDefault="008B3CFB" w:rsidP="00083F5C">
      <w:pPr>
        <w:pStyle w:val="ListParagraph"/>
        <w:numPr>
          <w:ilvl w:val="3"/>
          <w:numId w:val="8"/>
        </w:numPr>
        <w:spacing w:line="276" w:lineRule="auto"/>
        <w:ind w:left="1260" w:hanging="540"/>
        <w:jc w:val="both"/>
        <w:rPr>
          <w:rFonts w:ascii="Tahoma" w:hAnsi="Tahoma" w:cs="Tahoma"/>
          <w:sz w:val="22"/>
          <w:szCs w:val="22"/>
        </w:rPr>
      </w:pPr>
      <w:r w:rsidRPr="00C743E0">
        <w:rPr>
          <w:rFonts w:ascii="Tahoma" w:hAnsi="Tahoma" w:cs="Tahoma"/>
          <w:sz w:val="22"/>
          <w:szCs w:val="22"/>
        </w:rPr>
        <w:t>sahamnya tidak diperdagangkan di bursa efek di Indonesia;</w:t>
      </w:r>
    </w:p>
    <w:p w:rsidR="002D401C" w:rsidRPr="00C743E0" w:rsidRDefault="008B3CFB" w:rsidP="00C743E0">
      <w:pPr>
        <w:pStyle w:val="ListParagraph"/>
        <w:numPr>
          <w:ilvl w:val="2"/>
          <w:numId w:val="8"/>
        </w:numPr>
        <w:spacing w:line="276" w:lineRule="auto"/>
        <w:ind w:left="720" w:hanging="540"/>
        <w:jc w:val="both"/>
        <w:rPr>
          <w:rFonts w:ascii="Tahoma" w:hAnsi="Tahoma" w:cs="Tahoma"/>
          <w:sz w:val="22"/>
          <w:szCs w:val="22"/>
        </w:rPr>
      </w:pPr>
      <w:r w:rsidRPr="00C743E0">
        <w:rPr>
          <w:rFonts w:ascii="Tahoma" w:hAnsi="Tahoma" w:cs="Tahoma"/>
          <w:sz w:val="22"/>
          <w:szCs w:val="22"/>
        </w:rPr>
        <w:t xml:space="preserve">beasiswa yang memenuhi persyaratan tertentu </w:t>
      </w:r>
      <w:r w:rsidR="00060963">
        <w:rPr>
          <w:rFonts w:ascii="Tahoma" w:hAnsi="Tahoma" w:cs="Tahoma"/>
          <w:sz w:val="22"/>
          <w:szCs w:val="22"/>
        </w:rPr>
        <w:t>oleh Peraturan Menteri Keuangan;</w:t>
      </w:r>
    </w:p>
    <w:p w:rsidR="002D401C" w:rsidRPr="00C743E0" w:rsidRDefault="008B3CFB" w:rsidP="00C743E0">
      <w:pPr>
        <w:pStyle w:val="ListParagraph"/>
        <w:numPr>
          <w:ilvl w:val="2"/>
          <w:numId w:val="8"/>
        </w:numPr>
        <w:spacing w:line="276" w:lineRule="auto"/>
        <w:ind w:left="720" w:hanging="540"/>
        <w:jc w:val="both"/>
        <w:rPr>
          <w:rFonts w:ascii="Tahoma" w:hAnsi="Tahoma" w:cs="Tahoma"/>
          <w:sz w:val="22"/>
          <w:szCs w:val="22"/>
        </w:rPr>
      </w:pPr>
      <w:r w:rsidRPr="00C743E0">
        <w:rPr>
          <w:rFonts w:ascii="Tahoma" w:hAnsi="Tahoma" w:cs="Tahoma"/>
          <w:sz w:val="22"/>
          <w:szCs w:val="22"/>
        </w:rPr>
        <w:t>sisa lebih yang diterima atau diperoleh badan atau lembaga nirlaba yang bergerak</w:t>
      </w:r>
      <w:r w:rsidR="002D401C" w:rsidRPr="00C743E0">
        <w:rPr>
          <w:rFonts w:ascii="Tahoma" w:hAnsi="Tahoma" w:cs="Tahoma"/>
          <w:sz w:val="22"/>
          <w:szCs w:val="22"/>
        </w:rPr>
        <w:t xml:space="preserve"> </w:t>
      </w:r>
      <w:r w:rsidRPr="00C743E0">
        <w:rPr>
          <w:rFonts w:ascii="Tahoma" w:hAnsi="Tahoma" w:cs="Tahoma"/>
          <w:sz w:val="22"/>
          <w:szCs w:val="22"/>
        </w:rPr>
        <w:t>dalam bidang pendidikan dan/atau bidang penelitian dan pengembangan, yang telah terdaftar pada instansi yang membidanginya, yang ditanamkan kembali dalam bentuk sarana dan prasarana kegiatan pendidikan dan/atau penelitian dan pengembangan, dalam jangka waktu paling lama 4 (empat) tahun sejak</w:t>
      </w:r>
      <w:r w:rsidR="002D401C" w:rsidRPr="00C743E0">
        <w:rPr>
          <w:rFonts w:ascii="Tahoma" w:hAnsi="Tahoma" w:cs="Tahoma"/>
          <w:sz w:val="22"/>
          <w:szCs w:val="22"/>
        </w:rPr>
        <w:t xml:space="preserve"> </w:t>
      </w:r>
      <w:r w:rsidRPr="00C743E0">
        <w:rPr>
          <w:rFonts w:ascii="Tahoma" w:hAnsi="Tahoma" w:cs="Tahoma"/>
          <w:sz w:val="22"/>
          <w:szCs w:val="22"/>
        </w:rPr>
        <w:t>diperolehnya sisa lebih tersebut, yang ketentuannya diatur lebih lanjut dengan atau berdasarkan Peraturan Menteri Keuangan; dan</w:t>
      </w:r>
    </w:p>
    <w:p w:rsidR="008B3CFB" w:rsidRPr="00C743E0" w:rsidRDefault="008B3CFB" w:rsidP="00C743E0">
      <w:pPr>
        <w:pStyle w:val="ListParagraph"/>
        <w:numPr>
          <w:ilvl w:val="2"/>
          <w:numId w:val="8"/>
        </w:numPr>
        <w:spacing w:line="276" w:lineRule="auto"/>
        <w:ind w:left="720" w:hanging="540"/>
        <w:jc w:val="both"/>
        <w:rPr>
          <w:rFonts w:ascii="Tahoma" w:hAnsi="Tahoma" w:cs="Tahoma"/>
          <w:sz w:val="22"/>
          <w:szCs w:val="22"/>
        </w:rPr>
      </w:pPr>
      <w:r w:rsidRPr="00C743E0">
        <w:rPr>
          <w:rFonts w:ascii="Tahoma" w:hAnsi="Tahoma" w:cs="Tahoma"/>
          <w:sz w:val="22"/>
          <w:szCs w:val="22"/>
        </w:rPr>
        <w:t>bantuan atau santunan yang dibayarkan oleh Badan Penyelenggara Jaminan Sosial kepada Wajib Pajak tertentu, yang ketentuannya diatur lebih lanjut dengan atau berdasarkan Peraturan Menteri Keuangan.</w:t>
      </w:r>
    </w:p>
    <w:p w:rsidR="008B3CFB" w:rsidRPr="00C743E0" w:rsidRDefault="008B3CFB" w:rsidP="00C743E0">
      <w:pPr>
        <w:pStyle w:val="ListParagraph"/>
        <w:spacing w:line="276" w:lineRule="auto"/>
        <w:ind w:left="1080"/>
        <w:jc w:val="both"/>
        <w:rPr>
          <w:rFonts w:ascii="Tahoma" w:hAnsi="Tahoma" w:cs="Tahoma"/>
          <w:sz w:val="22"/>
          <w:szCs w:val="22"/>
        </w:rPr>
      </w:pPr>
    </w:p>
    <w:p w:rsidR="001E624B" w:rsidRPr="00C743E0" w:rsidRDefault="009F124D" w:rsidP="00083F5C">
      <w:pPr>
        <w:pStyle w:val="Heading1"/>
        <w:numPr>
          <w:ilvl w:val="0"/>
          <w:numId w:val="14"/>
        </w:numPr>
        <w:spacing w:line="276" w:lineRule="auto"/>
        <w:ind w:left="0"/>
        <w:jc w:val="both"/>
        <w:rPr>
          <w:rFonts w:ascii="Tahoma" w:hAnsi="Tahoma" w:cs="Tahoma"/>
          <w:color w:val="auto"/>
          <w:sz w:val="22"/>
          <w:szCs w:val="22"/>
        </w:rPr>
      </w:pPr>
      <w:r w:rsidRPr="00C743E0">
        <w:rPr>
          <w:rFonts w:ascii="Tahoma" w:hAnsi="Tahoma" w:cs="Tahoma"/>
          <w:b/>
          <w:color w:val="auto"/>
          <w:sz w:val="22"/>
          <w:szCs w:val="22"/>
        </w:rPr>
        <w:t>BENTUK USAHA TETAP (BUT)</w:t>
      </w:r>
      <w:r w:rsidRPr="00C743E0">
        <w:rPr>
          <w:rFonts w:ascii="Tahoma" w:hAnsi="Tahoma" w:cs="Tahoma"/>
          <w:b/>
          <w:color w:val="auto"/>
          <w:sz w:val="22"/>
          <w:szCs w:val="22"/>
        </w:rPr>
        <w:br/>
      </w:r>
      <w:r w:rsidR="00276360" w:rsidRPr="00C743E0">
        <w:rPr>
          <w:rFonts w:ascii="Tahoma" w:hAnsi="Tahoma" w:cs="Tahoma"/>
          <w:b/>
          <w:color w:val="auto"/>
          <w:sz w:val="22"/>
          <w:szCs w:val="22"/>
        </w:rPr>
        <w:t>Bentuk usaha tetap</w:t>
      </w:r>
      <w:r w:rsidR="00276360" w:rsidRPr="00C743E0">
        <w:rPr>
          <w:rFonts w:ascii="Tahoma" w:hAnsi="Tahoma" w:cs="Tahoma"/>
          <w:color w:val="auto"/>
          <w:sz w:val="22"/>
          <w:szCs w:val="22"/>
        </w:rPr>
        <w:t xml:space="preserve"> adalah bentuk usaha yang dipergunakan oleh orang pribadi yang tidak bertempat tinggal di Indonesia, orang pribadi yang berada di Indonesia tidak lebih dari 183 (seratus delapan puluh tiga) hari dalam jangka waktu 12 (dua belas) bulan, dan badan yang tidak didirikan dan tidak bertempat kedudukan di Indonesia untuk menjalankan usaha atau melakukan kegiatan di Indonesia, yang dapat berupa: </w:t>
      </w:r>
    </w:p>
    <w:p w:rsidR="00276360" w:rsidRPr="00C743E0" w:rsidRDefault="00276360" w:rsidP="00C743E0">
      <w:pPr>
        <w:pStyle w:val="Heading1"/>
        <w:numPr>
          <w:ilvl w:val="0"/>
          <w:numId w:val="4"/>
        </w:numPr>
        <w:spacing w:line="276" w:lineRule="auto"/>
        <w:jc w:val="both"/>
        <w:rPr>
          <w:rFonts w:ascii="Tahoma" w:hAnsi="Tahoma" w:cs="Tahoma"/>
          <w:color w:val="auto"/>
          <w:sz w:val="22"/>
          <w:szCs w:val="22"/>
        </w:rPr>
      </w:pPr>
      <w:r w:rsidRPr="00C743E0">
        <w:rPr>
          <w:rFonts w:ascii="Tahoma" w:hAnsi="Tahoma" w:cs="Tahoma"/>
          <w:color w:val="auto"/>
          <w:sz w:val="22"/>
          <w:szCs w:val="22"/>
        </w:rPr>
        <w:t>tempat kedudukan manajemen;</w:t>
      </w:r>
    </w:p>
    <w:p w:rsidR="00276360" w:rsidRPr="00C743E0" w:rsidRDefault="00276360" w:rsidP="00C743E0">
      <w:pPr>
        <w:pStyle w:val="Heading1"/>
        <w:numPr>
          <w:ilvl w:val="0"/>
          <w:numId w:val="4"/>
        </w:numPr>
        <w:spacing w:line="276" w:lineRule="auto"/>
        <w:jc w:val="both"/>
        <w:rPr>
          <w:rFonts w:ascii="Tahoma" w:hAnsi="Tahoma" w:cs="Tahoma"/>
          <w:color w:val="auto"/>
          <w:sz w:val="22"/>
          <w:szCs w:val="22"/>
        </w:rPr>
      </w:pPr>
      <w:r w:rsidRPr="00C743E0">
        <w:rPr>
          <w:rFonts w:ascii="Tahoma" w:hAnsi="Tahoma" w:cs="Tahoma"/>
          <w:color w:val="auto"/>
          <w:sz w:val="22"/>
          <w:szCs w:val="22"/>
        </w:rPr>
        <w:lastRenderedPageBreak/>
        <w:t>cabang perusahaan;</w:t>
      </w:r>
    </w:p>
    <w:p w:rsidR="00276360" w:rsidRPr="00C743E0" w:rsidRDefault="00276360" w:rsidP="00C743E0">
      <w:pPr>
        <w:pStyle w:val="Heading1"/>
        <w:numPr>
          <w:ilvl w:val="0"/>
          <w:numId w:val="4"/>
        </w:numPr>
        <w:spacing w:line="276" w:lineRule="auto"/>
        <w:jc w:val="both"/>
        <w:rPr>
          <w:rFonts w:ascii="Tahoma" w:hAnsi="Tahoma" w:cs="Tahoma"/>
          <w:color w:val="auto"/>
          <w:sz w:val="22"/>
          <w:szCs w:val="22"/>
        </w:rPr>
      </w:pPr>
      <w:r w:rsidRPr="00C743E0">
        <w:rPr>
          <w:rFonts w:ascii="Tahoma" w:hAnsi="Tahoma" w:cs="Tahoma"/>
          <w:color w:val="auto"/>
          <w:sz w:val="22"/>
          <w:szCs w:val="22"/>
        </w:rPr>
        <w:t>kantor perwakilan;</w:t>
      </w:r>
    </w:p>
    <w:p w:rsidR="00276360" w:rsidRPr="00C743E0" w:rsidRDefault="00276360" w:rsidP="00C743E0">
      <w:pPr>
        <w:pStyle w:val="Heading1"/>
        <w:numPr>
          <w:ilvl w:val="0"/>
          <w:numId w:val="4"/>
        </w:numPr>
        <w:spacing w:line="276" w:lineRule="auto"/>
        <w:jc w:val="both"/>
        <w:rPr>
          <w:rFonts w:ascii="Tahoma" w:hAnsi="Tahoma" w:cs="Tahoma"/>
          <w:color w:val="auto"/>
          <w:sz w:val="22"/>
          <w:szCs w:val="22"/>
        </w:rPr>
      </w:pPr>
      <w:r w:rsidRPr="00C743E0">
        <w:rPr>
          <w:rFonts w:ascii="Tahoma" w:hAnsi="Tahoma" w:cs="Tahoma"/>
          <w:color w:val="auto"/>
          <w:sz w:val="22"/>
          <w:szCs w:val="22"/>
        </w:rPr>
        <w:t>gedung kantor;</w:t>
      </w:r>
    </w:p>
    <w:p w:rsidR="00276360" w:rsidRPr="00C743E0" w:rsidRDefault="00276360" w:rsidP="00C743E0">
      <w:pPr>
        <w:pStyle w:val="Heading1"/>
        <w:numPr>
          <w:ilvl w:val="0"/>
          <w:numId w:val="4"/>
        </w:numPr>
        <w:spacing w:line="276" w:lineRule="auto"/>
        <w:jc w:val="both"/>
        <w:rPr>
          <w:rFonts w:ascii="Tahoma" w:hAnsi="Tahoma" w:cs="Tahoma"/>
          <w:color w:val="auto"/>
          <w:sz w:val="22"/>
          <w:szCs w:val="22"/>
        </w:rPr>
      </w:pPr>
      <w:r w:rsidRPr="00C743E0">
        <w:rPr>
          <w:rFonts w:ascii="Tahoma" w:hAnsi="Tahoma" w:cs="Tahoma"/>
          <w:color w:val="auto"/>
          <w:sz w:val="22"/>
          <w:szCs w:val="22"/>
        </w:rPr>
        <w:t>pabrik;</w:t>
      </w:r>
    </w:p>
    <w:p w:rsidR="00276360" w:rsidRPr="00C743E0" w:rsidRDefault="00276360" w:rsidP="00C743E0">
      <w:pPr>
        <w:pStyle w:val="Heading1"/>
        <w:numPr>
          <w:ilvl w:val="0"/>
          <w:numId w:val="4"/>
        </w:numPr>
        <w:spacing w:line="276" w:lineRule="auto"/>
        <w:jc w:val="both"/>
        <w:rPr>
          <w:rFonts w:ascii="Tahoma" w:hAnsi="Tahoma" w:cs="Tahoma"/>
          <w:color w:val="auto"/>
          <w:sz w:val="22"/>
          <w:szCs w:val="22"/>
        </w:rPr>
      </w:pPr>
      <w:r w:rsidRPr="00C743E0">
        <w:rPr>
          <w:rFonts w:ascii="Tahoma" w:hAnsi="Tahoma" w:cs="Tahoma"/>
          <w:color w:val="auto"/>
          <w:sz w:val="22"/>
          <w:szCs w:val="22"/>
        </w:rPr>
        <w:t>bengkel;</w:t>
      </w:r>
    </w:p>
    <w:p w:rsidR="00276360" w:rsidRPr="00C743E0" w:rsidRDefault="00276360" w:rsidP="00C743E0">
      <w:pPr>
        <w:pStyle w:val="Heading1"/>
        <w:numPr>
          <w:ilvl w:val="0"/>
          <w:numId w:val="4"/>
        </w:numPr>
        <w:spacing w:line="276" w:lineRule="auto"/>
        <w:jc w:val="both"/>
        <w:rPr>
          <w:rFonts w:ascii="Tahoma" w:hAnsi="Tahoma" w:cs="Tahoma"/>
          <w:color w:val="auto"/>
          <w:sz w:val="22"/>
          <w:szCs w:val="22"/>
        </w:rPr>
      </w:pPr>
      <w:r w:rsidRPr="00C743E0">
        <w:rPr>
          <w:rFonts w:ascii="Tahoma" w:hAnsi="Tahoma" w:cs="Tahoma"/>
          <w:color w:val="auto"/>
          <w:sz w:val="22"/>
          <w:szCs w:val="22"/>
        </w:rPr>
        <w:t>gudang;</w:t>
      </w:r>
    </w:p>
    <w:p w:rsidR="00276360" w:rsidRPr="00C743E0" w:rsidRDefault="00276360" w:rsidP="00C743E0">
      <w:pPr>
        <w:pStyle w:val="Heading1"/>
        <w:numPr>
          <w:ilvl w:val="0"/>
          <w:numId w:val="4"/>
        </w:numPr>
        <w:spacing w:line="276" w:lineRule="auto"/>
        <w:jc w:val="both"/>
        <w:rPr>
          <w:rFonts w:ascii="Tahoma" w:hAnsi="Tahoma" w:cs="Tahoma"/>
          <w:color w:val="auto"/>
          <w:sz w:val="22"/>
          <w:szCs w:val="22"/>
        </w:rPr>
      </w:pPr>
      <w:r w:rsidRPr="00C743E0">
        <w:rPr>
          <w:rFonts w:ascii="Tahoma" w:hAnsi="Tahoma" w:cs="Tahoma"/>
          <w:color w:val="auto"/>
          <w:sz w:val="22"/>
          <w:szCs w:val="22"/>
        </w:rPr>
        <w:t>ruang untuk promosi dan penjualan;</w:t>
      </w:r>
    </w:p>
    <w:p w:rsidR="00276360" w:rsidRPr="00C743E0" w:rsidRDefault="00276360" w:rsidP="00C743E0">
      <w:pPr>
        <w:pStyle w:val="Heading1"/>
        <w:numPr>
          <w:ilvl w:val="0"/>
          <w:numId w:val="4"/>
        </w:numPr>
        <w:spacing w:line="276" w:lineRule="auto"/>
        <w:jc w:val="both"/>
        <w:rPr>
          <w:rFonts w:ascii="Tahoma" w:hAnsi="Tahoma" w:cs="Tahoma"/>
          <w:color w:val="auto"/>
          <w:sz w:val="22"/>
          <w:szCs w:val="22"/>
        </w:rPr>
      </w:pPr>
      <w:r w:rsidRPr="00C743E0">
        <w:rPr>
          <w:rFonts w:ascii="Tahoma" w:hAnsi="Tahoma" w:cs="Tahoma"/>
          <w:color w:val="auto"/>
          <w:sz w:val="22"/>
          <w:szCs w:val="22"/>
        </w:rPr>
        <w:t>pertambangan dan penggalian sumber alam;</w:t>
      </w:r>
    </w:p>
    <w:p w:rsidR="00276360" w:rsidRPr="00C743E0" w:rsidRDefault="00276360" w:rsidP="00C743E0">
      <w:pPr>
        <w:pStyle w:val="Heading1"/>
        <w:numPr>
          <w:ilvl w:val="0"/>
          <w:numId w:val="4"/>
        </w:numPr>
        <w:spacing w:line="276" w:lineRule="auto"/>
        <w:jc w:val="both"/>
        <w:rPr>
          <w:rFonts w:ascii="Tahoma" w:hAnsi="Tahoma" w:cs="Tahoma"/>
          <w:color w:val="auto"/>
          <w:sz w:val="22"/>
          <w:szCs w:val="22"/>
        </w:rPr>
      </w:pPr>
      <w:r w:rsidRPr="00C743E0">
        <w:rPr>
          <w:rFonts w:ascii="Tahoma" w:hAnsi="Tahoma" w:cs="Tahoma"/>
          <w:color w:val="auto"/>
          <w:sz w:val="22"/>
          <w:szCs w:val="22"/>
        </w:rPr>
        <w:t>wilayah kerja pertambangan minyak dan gas bumi;</w:t>
      </w:r>
    </w:p>
    <w:p w:rsidR="00276360" w:rsidRPr="00C743E0" w:rsidRDefault="00276360" w:rsidP="00C743E0">
      <w:pPr>
        <w:pStyle w:val="Heading1"/>
        <w:numPr>
          <w:ilvl w:val="0"/>
          <w:numId w:val="4"/>
        </w:numPr>
        <w:spacing w:line="276" w:lineRule="auto"/>
        <w:jc w:val="both"/>
        <w:rPr>
          <w:rFonts w:ascii="Tahoma" w:hAnsi="Tahoma" w:cs="Tahoma"/>
          <w:color w:val="auto"/>
          <w:sz w:val="22"/>
          <w:szCs w:val="22"/>
        </w:rPr>
      </w:pPr>
      <w:r w:rsidRPr="00C743E0">
        <w:rPr>
          <w:rFonts w:ascii="Tahoma" w:hAnsi="Tahoma" w:cs="Tahoma"/>
          <w:color w:val="auto"/>
          <w:sz w:val="22"/>
          <w:szCs w:val="22"/>
        </w:rPr>
        <w:t>perikanan, peternakan, pertanian, perkebunan, atau kehutanan;</w:t>
      </w:r>
    </w:p>
    <w:p w:rsidR="00276360" w:rsidRPr="00C743E0" w:rsidRDefault="00276360" w:rsidP="00C743E0">
      <w:pPr>
        <w:pStyle w:val="Heading1"/>
        <w:numPr>
          <w:ilvl w:val="0"/>
          <w:numId w:val="4"/>
        </w:numPr>
        <w:spacing w:line="276" w:lineRule="auto"/>
        <w:jc w:val="both"/>
        <w:rPr>
          <w:rFonts w:ascii="Tahoma" w:hAnsi="Tahoma" w:cs="Tahoma"/>
          <w:color w:val="auto"/>
          <w:sz w:val="22"/>
          <w:szCs w:val="22"/>
        </w:rPr>
      </w:pPr>
      <w:r w:rsidRPr="00C743E0">
        <w:rPr>
          <w:rFonts w:ascii="Tahoma" w:hAnsi="Tahoma" w:cs="Tahoma"/>
          <w:color w:val="auto"/>
          <w:sz w:val="22"/>
          <w:szCs w:val="22"/>
        </w:rPr>
        <w:t>proyek konstruksi, instalasi, atau proyek perakitan;</w:t>
      </w:r>
    </w:p>
    <w:p w:rsidR="00276360" w:rsidRPr="00C743E0" w:rsidRDefault="00276360" w:rsidP="00C743E0">
      <w:pPr>
        <w:pStyle w:val="Heading1"/>
        <w:numPr>
          <w:ilvl w:val="0"/>
          <w:numId w:val="4"/>
        </w:numPr>
        <w:spacing w:line="276" w:lineRule="auto"/>
        <w:jc w:val="both"/>
        <w:rPr>
          <w:rFonts w:ascii="Tahoma" w:hAnsi="Tahoma" w:cs="Tahoma"/>
          <w:color w:val="auto"/>
          <w:sz w:val="22"/>
          <w:szCs w:val="22"/>
        </w:rPr>
      </w:pPr>
      <w:r w:rsidRPr="00C743E0">
        <w:rPr>
          <w:rFonts w:ascii="Tahoma" w:hAnsi="Tahoma" w:cs="Tahoma"/>
          <w:color w:val="auto"/>
          <w:sz w:val="22"/>
          <w:szCs w:val="22"/>
        </w:rPr>
        <w:t>pemberian jasa dalam bentuk apa pun oleh pegawai atau orang lain, sepanjang dilakukan lebih dari 60 (enam puluh) hari dalam jangka waktu 12 (dua belas) bulan;</w:t>
      </w:r>
    </w:p>
    <w:p w:rsidR="00276360" w:rsidRPr="00C743E0" w:rsidRDefault="00276360" w:rsidP="00C743E0">
      <w:pPr>
        <w:pStyle w:val="Heading1"/>
        <w:numPr>
          <w:ilvl w:val="0"/>
          <w:numId w:val="4"/>
        </w:numPr>
        <w:spacing w:line="276" w:lineRule="auto"/>
        <w:jc w:val="both"/>
        <w:rPr>
          <w:rFonts w:ascii="Tahoma" w:hAnsi="Tahoma" w:cs="Tahoma"/>
          <w:color w:val="auto"/>
          <w:sz w:val="22"/>
          <w:szCs w:val="22"/>
        </w:rPr>
      </w:pPr>
      <w:r w:rsidRPr="00C743E0">
        <w:rPr>
          <w:rFonts w:ascii="Tahoma" w:hAnsi="Tahoma" w:cs="Tahoma"/>
          <w:color w:val="auto"/>
          <w:sz w:val="22"/>
          <w:szCs w:val="22"/>
        </w:rPr>
        <w:t>orang atau badan yang bertindak selaku agen yang kedudukannya tidak bebas;</w:t>
      </w:r>
    </w:p>
    <w:p w:rsidR="006C6D40" w:rsidRPr="00C743E0" w:rsidRDefault="00276360" w:rsidP="00C743E0">
      <w:pPr>
        <w:pStyle w:val="Heading1"/>
        <w:numPr>
          <w:ilvl w:val="0"/>
          <w:numId w:val="4"/>
        </w:numPr>
        <w:spacing w:line="276" w:lineRule="auto"/>
        <w:jc w:val="both"/>
        <w:rPr>
          <w:rFonts w:ascii="Tahoma" w:hAnsi="Tahoma" w:cs="Tahoma"/>
          <w:color w:val="auto"/>
          <w:sz w:val="22"/>
          <w:szCs w:val="22"/>
        </w:rPr>
      </w:pPr>
      <w:r w:rsidRPr="00C743E0">
        <w:rPr>
          <w:rFonts w:ascii="Tahoma" w:hAnsi="Tahoma" w:cs="Tahoma"/>
          <w:color w:val="auto"/>
          <w:sz w:val="22"/>
          <w:szCs w:val="22"/>
        </w:rPr>
        <w:t>agen atau pegawai dari perusahan asuransi yang tidak didirikan dan tidak</w:t>
      </w:r>
      <w:r w:rsidR="006C6D40" w:rsidRPr="00C743E0">
        <w:rPr>
          <w:rFonts w:ascii="Tahoma" w:hAnsi="Tahoma" w:cs="Tahoma"/>
          <w:color w:val="auto"/>
          <w:sz w:val="22"/>
          <w:szCs w:val="22"/>
        </w:rPr>
        <w:t xml:space="preserve"> bertempat kedudukan di Indonesia yang menerima premi asuransi atau menanggung risiko di Indonesia; dan</w:t>
      </w:r>
    </w:p>
    <w:p w:rsidR="001E624B" w:rsidRPr="00C743E0" w:rsidRDefault="006C6D40" w:rsidP="00C743E0">
      <w:pPr>
        <w:pStyle w:val="Heading1"/>
        <w:numPr>
          <w:ilvl w:val="0"/>
          <w:numId w:val="4"/>
        </w:numPr>
        <w:spacing w:line="276" w:lineRule="auto"/>
        <w:jc w:val="both"/>
        <w:rPr>
          <w:rFonts w:ascii="Tahoma" w:hAnsi="Tahoma" w:cs="Tahoma"/>
          <w:color w:val="auto"/>
          <w:sz w:val="22"/>
          <w:szCs w:val="22"/>
        </w:rPr>
      </w:pPr>
      <w:r w:rsidRPr="00C743E0">
        <w:rPr>
          <w:rFonts w:ascii="Tahoma" w:hAnsi="Tahoma" w:cs="Tahoma"/>
          <w:color w:val="auto"/>
          <w:sz w:val="22"/>
          <w:szCs w:val="22"/>
        </w:rPr>
        <w:t>komputer, agen elektronik, atau peralatan otomatis yang dimiliki, disewa, atau digunakan oleh penyelenggara transaksi elektronik untuk menjalankan kegiatan usaha melalui internet.</w:t>
      </w:r>
    </w:p>
    <w:p w:rsidR="001E624B" w:rsidRPr="00C743E0" w:rsidRDefault="001E624B" w:rsidP="00C743E0">
      <w:pPr>
        <w:pStyle w:val="Heading1"/>
        <w:spacing w:line="276" w:lineRule="auto"/>
        <w:ind w:left="360" w:hanging="360"/>
        <w:jc w:val="both"/>
        <w:rPr>
          <w:rFonts w:ascii="Tahoma" w:hAnsi="Tahoma" w:cs="Tahoma"/>
          <w:color w:val="auto"/>
          <w:sz w:val="22"/>
          <w:szCs w:val="22"/>
        </w:rPr>
      </w:pPr>
    </w:p>
    <w:p w:rsidR="002D401C" w:rsidRPr="00C743E0" w:rsidRDefault="002D401C" w:rsidP="00C743E0">
      <w:pPr>
        <w:pStyle w:val="Heading3"/>
        <w:spacing w:line="276" w:lineRule="auto"/>
        <w:ind w:left="0" w:firstLine="0"/>
        <w:jc w:val="both"/>
        <w:rPr>
          <w:rFonts w:ascii="Tahoma" w:hAnsi="Tahoma" w:cs="Tahoma"/>
          <w:color w:val="auto"/>
          <w:sz w:val="22"/>
          <w:szCs w:val="22"/>
        </w:rPr>
      </w:pPr>
      <w:r w:rsidRPr="00C743E0">
        <w:rPr>
          <w:rFonts w:ascii="Tahoma" w:hAnsi="Tahoma" w:cs="Tahoma"/>
          <w:color w:val="auto"/>
          <w:sz w:val="22"/>
          <w:szCs w:val="22"/>
        </w:rPr>
        <w:t>Yang menjadi Objek Pajak bentuk usaha tetap adalah:</w:t>
      </w:r>
    </w:p>
    <w:p w:rsidR="002D401C" w:rsidRPr="00C743E0" w:rsidRDefault="002D401C" w:rsidP="00083F5C">
      <w:pPr>
        <w:pStyle w:val="Heading3"/>
        <w:numPr>
          <w:ilvl w:val="1"/>
          <w:numId w:val="14"/>
        </w:numPr>
        <w:spacing w:line="276" w:lineRule="auto"/>
        <w:ind w:left="720"/>
        <w:jc w:val="both"/>
        <w:rPr>
          <w:rFonts w:ascii="Tahoma" w:hAnsi="Tahoma" w:cs="Tahoma"/>
          <w:color w:val="auto"/>
          <w:sz w:val="22"/>
          <w:szCs w:val="22"/>
        </w:rPr>
      </w:pPr>
      <w:r w:rsidRPr="00C743E0">
        <w:rPr>
          <w:rFonts w:ascii="Tahoma" w:hAnsi="Tahoma" w:cs="Tahoma"/>
          <w:color w:val="auto"/>
          <w:sz w:val="22"/>
          <w:szCs w:val="22"/>
        </w:rPr>
        <w:t xml:space="preserve">penghasilan dari usaha atau kegiatan bentuk usaha tetap tersebut dan dari harta yang dimiliki atau dikuasai; </w:t>
      </w:r>
    </w:p>
    <w:p w:rsidR="002D401C" w:rsidRPr="00C743E0" w:rsidRDefault="002D401C" w:rsidP="00083F5C">
      <w:pPr>
        <w:pStyle w:val="Heading3"/>
        <w:numPr>
          <w:ilvl w:val="1"/>
          <w:numId w:val="14"/>
        </w:numPr>
        <w:spacing w:line="276" w:lineRule="auto"/>
        <w:ind w:left="720"/>
        <w:jc w:val="both"/>
        <w:rPr>
          <w:rFonts w:ascii="Tahoma" w:hAnsi="Tahoma" w:cs="Tahoma"/>
          <w:color w:val="auto"/>
          <w:sz w:val="22"/>
          <w:szCs w:val="22"/>
        </w:rPr>
      </w:pPr>
      <w:r w:rsidRPr="00C743E0">
        <w:rPr>
          <w:rFonts w:ascii="Tahoma" w:hAnsi="Tahoma" w:cs="Tahoma"/>
          <w:color w:val="auto"/>
          <w:sz w:val="22"/>
          <w:szCs w:val="22"/>
        </w:rPr>
        <w:t xml:space="preserve">penghasilan kantor pusat dari usaha atau kegiatan, penjualan barang, atau pemberian jasa di Indonesia yang sejenis dengan yang dijalankan atau yang dilakukan oleh bentuk usaha tetap di Indonesia; </w:t>
      </w:r>
    </w:p>
    <w:p w:rsidR="00CD7657" w:rsidRPr="00C743E0" w:rsidRDefault="002D401C" w:rsidP="00083F5C">
      <w:pPr>
        <w:pStyle w:val="Heading3"/>
        <w:numPr>
          <w:ilvl w:val="1"/>
          <w:numId w:val="14"/>
        </w:numPr>
        <w:spacing w:line="276" w:lineRule="auto"/>
        <w:ind w:left="720"/>
        <w:jc w:val="both"/>
        <w:rPr>
          <w:rFonts w:ascii="Tahoma" w:hAnsi="Tahoma" w:cs="Tahoma"/>
          <w:color w:val="auto"/>
          <w:sz w:val="22"/>
          <w:szCs w:val="22"/>
        </w:rPr>
      </w:pPr>
      <w:r w:rsidRPr="00C743E0">
        <w:rPr>
          <w:rFonts w:ascii="Tahoma" w:hAnsi="Tahoma" w:cs="Tahoma"/>
          <w:color w:val="auto"/>
          <w:sz w:val="22"/>
          <w:szCs w:val="22"/>
        </w:rPr>
        <w:t>penghasilan sebagaimana tersebut dalam Pasal 26 yang diterima atau diperoleh kantor pusat, sepanjang terdapat hubungan efektif antara bentuk usaha tetap dengan harta atau kegiatan yang memberikan penghasilan dimaksud.</w:t>
      </w:r>
    </w:p>
    <w:p w:rsidR="00CD7657" w:rsidRPr="00C743E0" w:rsidRDefault="00CD7657" w:rsidP="00C743E0">
      <w:pPr>
        <w:pStyle w:val="Heading1"/>
        <w:spacing w:line="276" w:lineRule="auto"/>
        <w:jc w:val="both"/>
        <w:rPr>
          <w:rFonts w:ascii="Tahoma" w:hAnsi="Tahoma" w:cs="Tahoma"/>
          <w:color w:val="auto"/>
          <w:sz w:val="22"/>
          <w:szCs w:val="22"/>
        </w:rPr>
      </w:pPr>
    </w:p>
    <w:p w:rsidR="002D401C" w:rsidRPr="00C743E0" w:rsidRDefault="002D401C" w:rsidP="00C743E0">
      <w:pPr>
        <w:spacing w:after="0"/>
        <w:rPr>
          <w:rFonts w:ascii="Tahoma" w:hAnsi="Tahoma" w:cs="Tahoma"/>
        </w:rPr>
      </w:pPr>
      <w:r w:rsidRPr="00C743E0">
        <w:rPr>
          <w:rFonts w:ascii="Tahoma" w:hAnsi="Tahoma" w:cs="Tahoma"/>
        </w:rPr>
        <w:t>Dalam menentukan besarnya laba suatu bentuk usaha tetap:</w:t>
      </w:r>
    </w:p>
    <w:p w:rsidR="002D401C" w:rsidRPr="00C743E0" w:rsidRDefault="002D401C" w:rsidP="00060963">
      <w:pPr>
        <w:pStyle w:val="ListParagraph"/>
        <w:numPr>
          <w:ilvl w:val="0"/>
          <w:numId w:val="10"/>
        </w:numPr>
        <w:spacing w:line="276" w:lineRule="auto"/>
        <w:jc w:val="both"/>
        <w:rPr>
          <w:rFonts w:ascii="Tahoma" w:hAnsi="Tahoma" w:cs="Tahoma"/>
          <w:sz w:val="22"/>
          <w:szCs w:val="22"/>
        </w:rPr>
      </w:pPr>
      <w:r w:rsidRPr="00C743E0">
        <w:rPr>
          <w:rFonts w:ascii="Tahoma" w:hAnsi="Tahoma" w:cs="Tahoma"/>
          <w:sz w:val="22"/>
          <w:szCs w:val="22"/>
        </w:rPr>
        <w:t>biaya administrasi kantor pusat yang diperbolehkan untuk dibebankan adalah biaya yang berkaitan dengan usaha atau kegiatan bentuk usaha tetap, yang besarnya ditetapkan oleh Direktur Jenderal Pajak;</w:t>
      </w:r>
    </w:p>
    <w:p w:rsidR="002D401C" w:rsidRPr="00C743E0" w:rsidRDefault="002D401C" w:rsidP="00060963">
      <w:pPr>
        <w:pStyle w:val="ListParagraph"/>
        <w:numPr>
          <w:ilvl w:val="0"/>
          <w:numId w:val="10"/>
        </w:numPr>
        <w:spacing w:line="276" w:lineRule="auto"/>
        <w:jc w:val="both"/>
        <w:rPr>
          <w:rFonts w:ascii="Tahoma" w:hAnsi="Tahoma" w:cs="Tahoma"/>
          <w:sz w:val="22"/>
          <w:szCs w:val="22"/>
        </w:rPr>
      </w:pPr>
      <w:r w:rsidRPr="00C743E0">
        <w:rPr>
          <w:rFonts w:ascii="Tahoma" w:hAnsi="Tahoma" w:cs="Tahoma"/>
          <w:sz w:val="22"/>
          <w:szCs w:val="22"/>
        </w:rPr>
        <w:t>pembayaran kepada kantor pusat yang tidak diperbolehkan dibebankan sebagai biaya adalah:</w:t>
      </w:r>
    </w:p>
    <w:p w:rsidR="002D401C" w:rsidRPr="00C743E0" w:rsidRDefault="002D401C" w:rsidP="00060963">
      <w:pPr>
        <w:pStyle w:val="ListParagraph"/>
        <w:numPr>
          <w:ilvl w:val="3"/>
          <w:numId w:val="8"/>
        </w:numPr>
        <w:spacing w:line="276" w:lineRule="auto"/>
        <w:ind w:left="1080"/>
        <w:jc w:val="both"/>
        <w:rPr>
          <w:rFonts w:ascii="Tahoma" w:hAnsi="Tahoma" w:cs="Tahoma"/>
          <w:sz w:val="22"/>
          <w:szCs w:val="22"/>
        </w:rPr>
      </w:pPr>
      <w:r w:rsidRPr="00C743E0">
        <w:rPr>
          <w:rFonts w:ascii="Tahoma" w:hAnsi="Tahoma" w:cs="Tahoma"/>
          <w:sz w:val="22"/>
          <w:szCs w:val="22"/>
        </w:rPr>
        <w:t>royalti atau imbalan lainnya sehubungan dengan penggunaan harta, paten, atau hak-hak lainnya;</w:t>
      </w:r>
    </w:p>
    <w:p w:rsidR="002D401C" w:rsidRPr="00C743E0" w:rsidRDefault="002D401C" w:rsidP="00C743E0">
      <w:pPr>
        <w:pStyle w:val="ListParagraph"/>
        <w:numPr>
          <w:ilvl w:val="3"/>
          <w:numId w:val="8"/>
        </w:numPr>
        <w:spacing w:line="276" w:lineRule="auto"/>
        <w:ind w:left="1080"/>
        <w:rPr>
          <w:rFonts w:ascii="Tahoma" w:hAnsi="Tahoma" w:cs="Tahoma"/>
          <w:sz w:val="22"/>
          <w:szCs w:val="22"/>
        </w:rPr>
      </w:pPr>
      <w:r w:rsidRPr="00C743E0">
        <w:rPr>
          <w:rFonts w:ascii="Tahoma" w:hAnsi="Tahoma" w:cs="Tahoma"/>
          <w:sz w:val="22"/>
          <w:szCs w:val="22"/>
        </w:rPr>
        <w:t xml:space="preserve">imbalan sehubungan dengan jasa manajemen dan jasa lainnya; </w:t>
      </w:r>
    </w:p>
    <w:p w:rsidR="002D401C" w:rsidRPr="00C743E0" w:rsidRDefault="002D401C" w:rsidP="00C743E0">
      <w:pPr>
        <w:pStyle w:val="ListParagraph"/>
        <w:numPr>
          <w:ilvl w:val="3"/>
          <w:numId w:val="8"/>
        </w:numPr>
        <w:spacing w:line="276" w:lineRule="auto"/>
        <w:ind w:left="1080"/>
        <w:rPr>
          <w:rFonts w:ascii="Tahoma" w:hAnsi="Tahoma" w:cs="Tahoma"/>
          <w:sz w:val="22"/>
          <w:szCs w:val="22"/>
        </w:rPr>
      </w:pPr>
      <w:r w:rsidRPr="00C743E0">
        <w:rPr>
          <w:rFonts w:ascii="Tahoma" w:hAnsi="Tahoma" w:cs="Tahoma"/>
          <w:sz w:val="22"/>
          <w:szCs w:val="22"/>
        </w:rPr>
        <w:t>bunga, kecuali bunga yang berkenaan dengan usaha perbankan;</w:t>
      </w:r>
    </w:p>
    <w:p w:rsidR="002D401C" w:rsidRPr="00C743E0" w:rsidRDefault="002D401C" w:rsidP="00060963">
      <w:pPr>
        <w:pStyle w:val="ListParagraph"/>
        <w:numPr>
          <w:ilvl w:val="0"/>
          <w:numId w:val="10"/>
        </w:numPr>
        <w:spacing w:line="276" w:lineRule="auto"/>
        <w:jc w:val="both"/>
        <w:rPr>
          <w:rFonts w:ascii="Tahoma" w:hAnsi="Tahoma" w:cs="Tahoma"/>
          <w:sz w:val="22"/>
          <w:szCs w:val="22"/>
        </w:rPr>
      </w:pPr>
      <w:r w:rsidRPr="00C743E0">
        <w:rPr>
          <w:rFonts w:ascii="Tahoma" w:hAnsi="Tahoma" w:cs="Tahoma"/>
          <w:sz w:val="22"/>
          <w:szCs w:val="22"/>
        </w:rPr>
        <w:lastRenderedPageBreak/>
        <w:t>pembayaran sebagaimana tersebut pada huruf b yang diterima atau diperoleh dari kantor pusat tidak dianggap sebagai Objek Pajak, kecuali bunga yang berkenaan dengan usaha perbankan</w:t>
      </w:r>
    </w:p>
    <w:p w:rsidR="00943257" w:rsidRPr="00C743E0" w:rsidRDefault="00943257" w:rsidP="00C743E0">
      <w:pPr>
        <w:spacing w:after="0"/>
        <w:jc w:val="both"/>
        <w:rPr>
          <w:rFonts w:ascii="Tahoma" w:hAnsi="Tahoma" w:cs="Tahoma"/>
        </w:rPr>
      </w:pPr>
    </w:p>
    <w:p w:rsidR="00DE1E4B" w:rsidRPr="00083F5C" w:rsidRDefault="00DE1E4B" w:rsidP="00083F5C">
      <w:pPr>
        <w:pStyle w:val="ListParagraph"/>
        <w:numPr>
          <w:ilvl w:val="0"/>
          <w:numId w:val="14"/>
        </w:numPr>
        <w:ind w:left="0"/>
        <w:jc w:val="both"/>
        <w:rPr>
          <w:rFonts w:ascii="Tahoma" w:hAnsi="Tahoma" w:cs="Tahoma"/>
          <w:b/>
        </w:rPr>
      </w:pPr>
      <w:r w:rsidRPr="00083F5C">
        <w:rPr>
          <w:rFonts w:ascii="Tahoma" w:hAnsi="Tahoma" w:cs="Tahoma"/>
          <w:b/>
        </w:rPr>
        <w:t>BIAYA YANG BOLEH DAN TIDAK BOLEH DIKURANGKAN</w:t>
      </w:r>
    </w:p>
    <w:p w:rsidR="00CE4D3D" w:rsidRPr="00C743E0" w:rsidRDefault="00CE4D3D" w:rsidP="00C743E0">
      <w:pPr>
        <w:spacing w:after="0"/>
        <w:jc w:val="both"/>
        <w:rPr>
          <w:rFonts w:ascii="Tahoma" w:hAnsi="Tahoma" w:cs="Tahoma"/>
        </w:rPr>
      </w:pPr>
      <w:r w:rsidRPr="00C743E0">
        <w:rPr>
          <w:rFonts w:ascii="Tahoma" w:hAnsi="Tahoma" w:cs="Tahoma"/>
        </w:rPr>
        <w:t>Besarnya Penghasilan Kena Pajak bagi Wajib Pajak dalam negeri dan bentuk usaha tetap, ditentukan berdasarkan penghasilan bruto dikurangi biaya untuk mendapatkan, menagih, dan memelihara</w:t>
      </w:r>
      <w:r w:rsidR="00DE1E4B">
        <w:rPr>
          <w:rFonts w:ascii="Tahoma" w:hAnsi="Tahoma" w:cs="Tahoma"/>
        </w:rPr>
        <w:t xml:space="preserve"> (3M)</w:t>
      </w:r>
      <w:r w:rsidRPr="00C743E0">
        <w:rPr>
          <w:rFonts w:ascii="Tahoma" w:hAnsi="Tahoma" w:cs="Tahoma"/>
        </w:rPr>
        <w:t xml:space="preserve"> penghasilan, termasuk: </w:t>
      </w:r>
    </w:p>
    <w:p w:rsidR="00CE4D3D" w:rsidRPr="00C743E0" w:rsidRDefault="00CE4D3D" w:rsidP="00C743E0">
      <w:pPr>
        <w:pStyle w:val="ListParagraph"/>
        <w:numPr>
          <w:ilvl w:val="0"/>
          <w:numId w:val="11"/>
        </w:numPr>
        <w:spacing w:line="276" w:lineRule="auto"/>
        <w:jc w:val="both"/>
        <w:rPr>
          <w:rFonts w:ascii="Tahoma" w:hAnsi="Tahoma" w:cs="Tahoma"/>
          <w:sz w:val="22"/>
          <w:szCs w:val="22"/>
        </w:rPr>
      </w:pPr>
      <w:r w:rsidRPr="00C743E0">
        <w:rPr>
          <w:rFonts w:ascii="Tahoma" w:hAnsi="Tahoma" w:cs="Tahoma"/>
          <w:sz w:val="22"/>
          <w:szCs w:val="22"/>
        </w:rPr>
        <w:t xml:space="preserve">biaya yang secara langsung atau tidak langsung berkaitan dengan kegiatan usaha, antara lain: </w:t>
      </w:r>
    </w:p>
    <w:p w:rsidR="00CE4D3D" w:rsidRPr="00C743E0" w:rsidRDefault="00CE4D3D" w:rsidP="00C743E0">
      <w:pPr>
        <w:pStyle w:val="ListParagraph"/>
        <w:numPr>
          <w:ilvl w:val="3"/>
          <w:numId w:val="7"/>
        </w:numPr>
        <w:spacing w:line="276" w:lineRule="auto"/>
        <w:ind w:left="1080"/>
        <w:jc w:val="both"/>
        <w:rPr>
          <w:rFonts w:ascii="Tahoma" w:hAnsi="Tahoma" w:cs="Tahoma"/>
          <w:sz w:val="22"/>
          <w:szCs w:val="22"/>
        </w:rPr>
      </w:pPr>
      <w:r w:rsidRPr="00C743E0">
        <w:rPr>
          <w:rFonts w:ascii="Tahoma" w:hAnsi="Tahoma" w:cs="Tahoma"/>
          <w:sz w:val="22"/>
          <w:szCs w:val="22"/>
        </w:rPr>
        <w:t>biaya pembelian bahan;</w:t>
      </w:r>
    </w:p>
    <w:p w:rsidR="00CE4D3D" w:rsidRPr="00C743E0" w:rsidRDefault="00CE4D3D" w:rsidP="00C743E0">
      <w:pPr>
        <w:pStyle w:val="ListParagraph"/>
        <w:numPr>
          <w:ilvl w:val="3"/>
          <w:numId w:val="7"/>
        </w:numPr>
        <w:spacing w:line="276" w:lineRule="auto"/>
        <w:ind w:left="1080"/>
        <w:jc w:val="both"/>
        <w:rPr>
          <w:rFonts w:ascii="Tahoma" w:hAnsi="Tahoma" w:cs="Tahoma"/>
          <w:sz w:val="22"/>
          <w:szCs w:val="22"/>
        </w:rPr>
      </w:pPr>
      <w:r w:rsidRPr="00C743E0">
        <w:rPr>
          <w:rFonts w:ascii="Tahoma" w:hAnsi="Tahoma" w:cs="Tahoma"/>
          <w:sz w:val="22"/>
          <w:szCs w:val="22"/>
        </w:rPr>
        <w:t>biaya berkenaan dengan pekerjaan atau jasa termasuk upah, gaji, honorarium, bonus, gratifikasi, dan tunjangan yang diberikan dalam bentuk uang;</w:t>
      </w:r>
    </w:p>
    <w:p w:rsidR="00CE4D3D" w:rsidRPr="00C743E0" w:rsidRDefault="00CE4D3D" w:rsidP="00C743E0">
      <w:pPr>
        <w:pStyle w:val="ListParagraph"/>
        <w:numPr>
          <w:ilvl w:val="3"/>
          <w:numId w:val="7"/>
        </w:numPr>
        <w:spacing w:line="276" w:lineRule="auto"/>
        <w:ind w:left="1080"/>
        <w:jc w:val="both"/>
        <w:rPr>
          <w:rFonts w:ascii="Tahoma" w:hAnsi="Tahoma" w:cs="Tahoma"/>
          <w:sz w:val="22"/>
          <w:szCs w:val="22"/>
        </w:rPr>
      </w:pPr>
      <w:r w:rsidRPr="00C743E0">
        <w:rPr>
          <w:rFonts w:ascii="Tahoma" w:hAnsi="Tahoma" w:cs="Tahoma"/>
          <w:sz w:val="22"/>
          <w:szCs w:val="22"/>
        </w:rPr>
        <w:t>bunga, sewa, dan royalti;</w:t>
      </w:r>
    </w:p>
    <w:p w:rsidR="00CE4D3D" w:rsidRPr="00C743E0" w:rsidRDefault="00CE4D3D" w:rsidP="00C743E0">
      <w:pPr>
        <w:pStyle w:val="ListParagraph"/>
        <w:numPr>
          <w:ilvl w:val="3"/>
          <w:numId w:val="7"/>
        </w:numPr>
        <w:spacing w:line="276" w:lineRule="auto"/>
        <w:ind w:left="1080"/>
        <w:jc w:val="both"/>
        <w:rPr>
          <w:rFonts w:ascii="Tahoma" w:hAnsi="Tahoma" w:cs="Tahoma"/>
          <w:sz w:val="22"/>
          <w:szCs w:val="22"/>
        </w:rPr>
      </w:pPr>
      <w:r w:rsidRPr="00C743E0">
        <w:rPr>
          <w:rFonts w:ascii="Tahoma" w:hAnsi="Tahoma" w:cs="Tahoma"/>
          <w:sz w:val="22"/>
          <w:szCs w:val="22"/>
        </w:rPr>
        <w:t>biaya perjalanan;</w:t>
      </w:r>
    </w:p>
    <w:p w:rsidR="00CE4D3D" w:rsidRPr="00C743E0" w:rsidRDefault="00CE4D3D" w:rsidP="00C743E0">
      <w:pPr>
        <w:pStyle w:val="ListParagraph"/>
        <w:numPr>
          <w:ilvl w:val="3"/>
          <w:numId w:val="7"/>
        </w:numPr>
        <w:spacing w:line="276" w:lineRule="auto"/>
        <w:ind w:left="1080"/>
        <w:jc w:val="both"/>
        <w:rPr>
          <w:rFonts w:ascii="Tahoma" w:hAnsi="Tahoma" w:cs="Tahoma"/>
          <w:sz w:val="22"/>
          <w:szCs w:val="22"/>
        </w:rPr>
      </w:pPr>
      <w:r w:rsidRPr="00C743E0">
        <w:rPr>
          <w:rFonts w:ascii="Tahoma" w:hAnsi="Tahoma" w:cs="Tahoma"/>
          <w:sz w:val="22"/>
          <w:szCs w:val="22"/>
        </w:rPr>
        <w:t>biaya pengolahan limbah;</w:t>
      </w:r>
    </w:p>
    <w:p w:rsidR="00CE4D3D" w:rsidRPr="00C743E0" w:rsidRDefault="00CE4D3D" w:rsidP="00C743E0">
      <w:pPr>
        <w:pStyle w:val="ListParagraph"/>
        <w:numPr>
          <w:ilvl w:val="3"/>
          <w:numId w:val="7"/>
        </w:numPr>
        <w:spacing w:line="276" w:lineRule="auto"/>
        <w:ind w:left="1080"/>
        <w:jc w:val="both"/>
        <w:rPr>
          <w:rFonts w:ascii="Tahoma" w:hAnsi="Tahoma" w:cs="Tahoma"/>
          <w:sz w:val="22"/>
          <w:szCs w:val="22"/>
        </w:rPr>
      </w:pPr>
      <w:r w:rsidRPr="00C743E0">
        <w:rPr>
          <w:rFonts w:ascii="Tahoma" w:hAnsi="Tahoma" w:cs="Tahoma"/>
          <w:sz w:val="22"/>
          <w:szCs w:val="22"/>
        </w:rPr>
        <w:t>premi asuransi;</w:t>
      </w:r>
    </w:p>
    <w:p w:rsidR="00CE4D3D" w:rsidRPr="00C743E0" w:rsidRDefault="00CE4D3D" w:rsidP="00C743E0">
      <w:pPr>
        <w:pStyle w:val="ListParagraph"/>
        <w:numPr>
          <w:ilvl w:val="3"/>
          <w:numId w:val="7"/>
        </w:numPr>
        <w:spacing w:line="276" w:lineRule="auto"/>
        <w:ind w:left="1080"/>
        <w:jc w:val="both"/>
        <w:rPr>
          <w:rFonts w:ascii="Tahoma" w:hAnsi="Tahoma" w:cs="Tahoma"/>
          <w:sz w:val="22"/>
          <w:szCs w:val="22"/>
        </w:rPr>
      </w:pPr>
      <w:r w:rsidRPr="00C743E0">
        <w:rPr>
          <w:rFonts w:ascii="Tahoma" w:hAnsi="Tahoma" w:cs="Tahoma"/>
          <w:sz w:val="22"/>
          <w:szCs w:val="22"/>
        </w:rPr>
        <w:t>biaya promosi dan penjualan yang diatur dengan atau berdasarkan Peraturan Menteri Keuangan;</w:t>
      </w:r>
    </w:p>
    <w:p w:rsidR="00CE4D3D" w:rsidRPr="00C743E0" w:rsidRDefault="00CE4D3D" w:rsidP="00C743E0">
      <w:pPr>
        <w:pStyle w:val="ListParagraph"/>
        <w:numPr>
          <w:ilvl w:val="3"/>
          <w:numId w:val="7"/>
        </w:numPr>
        <w:spacing w:line="276" w:lineRule="auto"/>
        <w:ind w:left="1080"/>
        <w:jc w:val="both"/>
        <w:rPr>
          <w:rFonts w:ascii="Tahoma" w:hAnsi="Tahoma" w:cs="Tahoma"/>
          <w:sz w:val="22"/>
          <w:szCs w:val="22"/>
        </w:rPr>
      </w:pPr>
      <w:r w:rsidRPr="00C743E0">
        <w:rPr>
          <w:rFonts w:ascii="Tahoma" w:hAnsi="Tahoma" w:cs="Tahoma"/>
          <w:sz w:val="22"/>
          <w:szCs w:val="22"/>
        </w:rPr>
        <w:t>biaya administrasi; dan</w:t>
      </w:r>
    </w:p>
    <w:p w:rsidR="00CE4D3D" w:rsidRPr="00C743E0" w:rsidRDefault="00CE4D3D" w:rsidP="00C743E0">
      <w:pPr>
        <w:pStyle w:val="ListParagraph"/>
        <w:numPr>
          <w:ilvl w:val="3"/>
          <w:numId w:val="7"/>
        </w:numPr>
        <w:spacing w:line="276" w:lineRule="auto"/>
        <w:ind w:left="1080"/>
        <w:jc w:val="both"/>
        <w:rPr>
          <w:rFonts w:ascii="Tahoma" w:hAnsi="Tahoma" w:cs="Tahoma"/>
          <w:sz w:val="22"/>
          <w:szCs w:val="22"/>
        </w:rPr>
      </w:pPr>
      <w:r w:rsidRPr="00C743E0">
        <w:rPr>
          <w:rFonts w:ascii="Tahoma" w:hAnsi="Tahoma" w:cs="Tahoma"/>
          <w:sz w:val="22"/>
          <w:szCs w:val="22"/>
        </w:rPr>
        <w:t>pajak kecuali Pajak Penghasilan;</w:t>
      </w:r>
    </w:p>
    <w:p w:rsidR="00CE4D3D" w:rsidRPr="00C743E0" w:rsidRDefault="00CE4D3D" w:rsidP="00C743E0">
      <w:pPr>
        <w:pStyle w:val="ListParagraph"/>
        <w:numPr>
          <w:ilvl w:val="0"/>
          <w:numId w:val="7"/>
        </w:numPr>
        <w:spacing w:line="276" w:lineRule="auto"/>
        <w:jc w:val="both"/>
        <w:rPr>
          <w:rFonts w:ascii="Tahoma" w:hAnsi="Tahoma" w:cs="Tahoma"/>
          <w:sz w:val="22"/>
          <w:szCs w:val="22"/>
        </w:rPr>
      </w:pPr>
      <w:r w:rsidRPr="00C743E0">
        <w:rPr>
          <w:rFonts w:ascii="Tahoma" w:hAnsi="Tahoma" w:cs="Tahoma"/>
          <w:sz w:val="22"/>
          <w:szCs w:val="22"/>
        </w:rPr>
        <w:t>penyusutan atas pengeluaran untuk memperoleh harta berwujud dan amortisasi atas pengeluaran untuk memperoleh hak dan atas biaya lain yang mempunyai masa manfaat lebih dari 1 (satu) tahun sebagaimana dimaksud dalam Pasal 11 dan Pasal 11A UU PPh;</w:t>
      </w:r>
    </w:p>
    <w:p w:rsidR="00CE4D3D" w:rsidRPr="00C743E0" w:rsidRDefault="00CE4D3D" w:rsidP="00C743E0">
      <w:pPr>
        <w:pStyle w:val="ListParagraph"/>
        <w:numPr>
          <w:ilvl w:val="0"/>
          <w:numId w:val="7"/>
        </w:numPr>
        <w:spacing w:line="276" w:lineRule="auto"/>
        <w:jc w:val="both"/>
        <w:rPr>
          <w:rFonts w:ascii="Tahoma" w:hAnsi="Tahoma" w:cs="Tahoma"/>
          <w:sz w:val="22"/>
          <w:szCs w:val="22"/>
        </w:rPr>
      </w:pPr>
      <w:r w:rsidRPr="00C743E0">
        <w:rPr>
          <w:rFonts w:ascii="Tahoma" w:hAnsi="Tahoma" w:cs="Tahoma"/>
          <w:sz w:val="22"/>
          <w:szCs w:val="22"/>
        </w:rPr>
        <w:t xml:space="preserve">iuran kepada dana pensiun yang pendiriannya telah disahkan oleh Menteri Keuangan; </w:t>
      </w:r>
    </w:p>
    <w:p w:rsidR="00CE4D3D" w:rsidRPr="00C743E0" w:rsidRDefault="00CE4D3D" w:rsidP="00C743E0">
      <w:pPr>
        <w:pStyle w:val="ListParagraph"/>
        <w:numPr>
          <w:ilvl w:val="0"/>
          <w:numId w:val="7"/>
        </w:numPr>
        <w:spacing w:line="276" w:lineRule="auto"/>
        <w:jc w:val="both"/>
        <w:rPr>
          <w:rFonts w:ascii="Tahoma" w:hAnsi="Tahoma" w:cs="Tahoma"/>
          <w:sz w:val="22"/>
          <w:szCs w:val="22"/>
        </w:rPr>
      </w:pPr>
      <w:r w:rsidRPr="00C743E0">
        <w:rPr>
          <w:rFonts w:ascii="Tahoma" w:hAnsi="Tahoma" w:cs="Tahoma"/>
          <w:sz w:val="22"/>
          <w:szCs w:val="22"/>
        </w:rPr>
        <w:t xml:space="preserve">kerugian karena penjualan atau pengalihan harta yang dimiliki dan digunakan dalam perusahaan atau yang dimiliki untuk </w:t>
      </w:r>
      <w:r w:rsidR="00DE1E4B">
        <w:rPr>
          <w:rFonts w:ascii="Tahoma" w:hAnsi="Tahoma" w:cs="Tahoma"/>
          <w:sz w:val="22"/>
          <w:szCs w:val="22"/>
        </w:rPr>
        <w:t>3M</w:t>
      </w:r>
      <w:r w:rsidRPr="00C743E0">
        <w:rPr>
          <w:rFonts w:ascii="Tahoma" w:hAnsi="Tahoma" w:cs="Tahoma"/>
          <w:sz w:val="22"/>
          <w:szCs w:val="22"/>
        </w:rPr>
        <w:t xml:space="preserve"> penghasilan;</w:t>
      </w:r>
    </w:p>
    <w:p w:rsidR="00CE4D3D" w:rsidRPr="00C743E0" w:rsidRDefault="00CE4D3D" w:rsidP="00C743E0">
      <w:pPr>
        <w:pStyle w:val="ListParagraph"/>
        <w:numPr>
          <w:ilvl w:val="0"/>
          <w:numId w:val="7"/>
        </w:numPr>
        <w:spacing w:line="276" w:lineRule="auto"/>
        <w:jc w:val="both"/>
        <w:rPr>
          <w:rFonts w:ascii="Tahoma" w:hAnsi="Tahoma" w:cs="Tahoma"/>
          <w:sz w:val="22"/>
          <w:szCs w:val="22"/>
        </w:rPr>
      </w:pPr>
      <w:r w:rsidRPr="00C743E0">
        <w:rPr>
          <w:rFonts w:ascii="Tahoma" w:hAnsi="Tahoma" w:cs="Tahoma"/>
          <w:sz w:val="22"/>
          <w:szCs w:val="22"/>
        </w:rPr>
        <w:t>kerugian selisih kurs mata uang asing;</w:t>
      </w:r>
    </w:p>
    <w:p w:rsidR="00CE4D3D" w:rsidRPr="00C743E0" w:rsidRDefault="00CE4D3D" w:rsidP="00C743E0">
      <w:pPr>
        <w:pStyle w:val="ListParagraph"/>
        <w:numPr>
          <w:ilvl w:val="0"/>
          <w:numId w:val="7"/>
        </w:numPr>
        <w:spacing w:line="276" w:lineRule="auto"/>
        <w:jc w:val="both"/>
        <w:rPr>
          <w:rFonts w:ascii="Tahoma" w:hAnsi="Tahoma" w:cs="Tahoma"/>
          <w:sz w:val="22"/>
          <w:szCs w:val="22"/>
        </w:rPr>
      </w:pPr>
      <w:r w:rsidRPr="00C743E0">
        <w:rPr>
          <w:rFonts w:ascii="Tahoma" w:hAnsi="Tahoma" w:cs="Tahoma"/>
          <w:sz w:val="22"/>
          <w:szCs w:val="22"/>
        </w:rPr>
        <w:t xml:space="preserve">biaya penelitian dan pengembangan perusahaan yang dilakukan di Indonesia; </w:t>
      </w:r>
    </w:p>
    <w:p w:rsidR="00CE4D3D" w:rsidRPr="00C743E0" w:rsidRDefault="00CE4D3D" w:rsidP="00C743E0">
      <w:pPr>
        <w:pStyle w:val="ListParagraph"/>
        <w:numPr>
          <w:ilvl w:val="0"/>
          <w:numId w:val="7"/>
        </w:numPr>
        <w:spacing w:line="276" w:lineRule="auto"/>
        <w:jc w:val="both"/>
        <w:rPr>
          <w:rFonts w:ascii="Tahoma" w:hAnsi="Tahoma" w:cs="Tahoma"/>
          <w:sz w:val="22"/>
          <w:szCs w:val="22"/>
        </w:rPr>
      </w:pPr>
      <w:r w:rsidRPr="00C743E0">
        <w:rPr>
          <w:rFonts w:ascii="Tahoma" w:hAnsi="Tahoma" w:cs="Tahoma"/>
          <w:sz w:val="22"/>
          <w:szCs w:val="22"/>
        </w:rPr>
        <w:t>biaya beasiswa, magang, dan pelatihan;</w:t>
      </w:r>
    </w:p>
    <w:p w:rsidR="00CE4D3D" w:rsidRPr="00C743E0" w:rsidRDefault="00CE4D3D" w:rsidP="00C743E0">
      <w:pPr>
        <w:pStyle w:val="ListParagraph"/>
        <w:numPr>
          <w:ilvl w:val="0"/>
          <w:numId w:val="7"/>
        </w:numPr>
        <w:spacing w:line="276" w:lineRule="auto"/>
        <w:jc w:val="both"/>
        <w:rPr>
          <w:rFonts w:ascii="Tahoma" w:hAnsi="Tahoma" w:cs="Tahoma"/>
          <w:sz w:val="22"/>
          <w:szCs w:val="22"/>
        </w:rPr>
      </w:pPr>
      <w:r w:rsidRPr="00C743E0">
        <w:rPr>
          <w:rFonts w:ascii="Tahoma" w:hAnsi="Tahoma" w:cs="Tahoma"/>
          <w:sz w:val="22"/>
          <w:szCs w:val="22"/>
        </w:rPr>
        <w:t>piutang yang nyata-nyata tidak dapat ditagih dengan syarat:</w:t>
      </w:r>
    </w:p>
    <w:p w:rsidR="00CE4D3D" w:rsidRPr="00C743E0" w:rsidRDefault="00CE4D3D" w:rsidP="00C743E0">
      <w:pPr>
        <w:pStyle w:val="ListParagraph"/>
        <w:numPr>
          <w:ilvl w:val="3"/>
          <w:numId w:val="7"/>
        </w:numPr>
        <w:spacing w:line="276" w:lineRule="auto"/>
        <w:ind w:left="1080"/>
        <w:jc w:val="both"/>
        <w:rPr>
          <w:rFonts w:ascii="Tahoma" w:hAnsi="Tahoma" w:cs="Tahoma"/>
          <w:sz w:val="22"/>
          <w:szCs w:val="22"/>
        </w:rPr>
      </w:pPr>
      <w:r w:rsidRPr="00C743E0">
        <w:rPr>
          <w:rFonts w:ascii="Tahoma" w:hAnsi="Tahoma" w:cs="Tahoma"/>
          <w:sz w:val="22"/>
          <w:szCs w:val="22"/>
        </w:rPr>
        <w:t>telah dibebankan sebagai biaya dalam laporan laba rugi komersial;</w:t>
      </w:r>
    </w:p>
    <w:p w:rsidR="00CE4D3D" w:rsidRPr="00C743E0" w:rsidRDefault="00CE4D3D" w:rsidP="00C743E0">
      <w:pPr>
        <w:pStyle w:val="ListParagraph"/>
        <w:numPr>
          <w:ilvl w:val="3"/>
          <w:numId w:val="7"/>
        </w:numPr>
        <w:spacing w:line="276" w:lineRule="auto"/>
        <w:ind w:left="1080"/>
        <w:jc w:val="both"/>
        <w:rPr>
          <w:rFonts w:ascii="Tahoma" w:hAnsi="Tahoma" w:cs="Tahoma"/>
          <w:sz w:val="22"/>
          <w:szCs w:val="22"/>
        </w:rPr>
      </w:pPr>
      <w:r w:rsidRPr="00C743E0">
        <w:rPr>
          <w:rFonts w:ascii="Tahoma" w:hAnsi="Tahoma" w:cs="Tahoma"/>
          <w:sz w:val="22"/>
          <w:szCs w:val="22"/>
        </w:rPr>
        <w:t xml:space="preserve">Wajib Pajak harus menyerahkan daftar piutang yang tidak dapat ditagih kepada Direktorat Jenderal Pajak; dan </w:t>
      </w:r>
    </w:p>
    <w:p w:rsidR="00CE4D3D" w:rsidRPr="00C743E0" w:rsidRDefault="00CE4D3D" w:rsidP="00C743E0">
      <w:pPr>
        <w:pStyle w:val="ListParagraph"/>
        <w:numPr>
          <w:ilvl w:val="3"/>
          <w:numId w:val="7"/>
        </w:numPr>
        <w:spacing w:line="276" w:lineRule="auto"/>
        <w:ind w:left="1080"/>
        <w:jc w:val="both"/>
        <w:rPr>
          <w:rFonts w:ascii="Tahoma" w:hAnsi="Tahoma" w:cs="Tahoma"/>
          <w:sz w:val="22"/>
          <w:szCs w:val="22"/>
        </w:rPr>
      </w:pPr>
      <w:r w:rsidRPr="00C743E0">
        <w:rPr>
          <w:rFonts w:ascii="Tahoma" w:hAnsi="Tahoma" w:cs="Tahoma"/>
          <w:sz w:val="22"/>
          <w:szCs w:val="22"/>
        </w:rPr>
        <w:t>telah diserahkan perkara penagihannya kepada Pengadilan Negeri atau instansi pemerintah yang menangani piutang negara; atau adanya perjanjian tertulis mengenai penghapusan piutang/pembebasan utang antara kreditur dan debitur yang bersangkutan; atau telah dipublikasikan dalam penerbitan umum atau khusus; atau adanya pengakuan dari debitur bahwa utangnya telah dihapuskan untuk jumlah utang tertentu;</w:t>
      </w:r>
    </w:p>
    <w:p w:rsidR="00CE4D3D" w:rsidRPr="00C743E0" w:rsidRDefault="00CE4D3D" w:rsidP="00C743E0">
      <w:pPr>
        <w:pStyle w:val="ListParagraph"/>
        <w:numPr>
          <w:ilvl w:val="3"/>
          <w:numId w:val="7"/>
        </w:numPr>
        <w:spacing w:line="276" w:lineRule="auto"/>
        <w:ind w:left="1080"/>
        <w:jc w:val="both"/>
        <w:rPr>
          <w:rFonts w:ascii="Tahoma" w:hAnsi="Tahoma" w:cs="Tahoma"/>
          <w:sz w:val="22"/>
          <w:szCs w:val="22"/>
        </w:rPr>
      </w:pPr>
      <w:r w:rsidRPr="00C743E0">
        <w:rPr>
          <w:rFonts w:ascii="Tahoma" w:hAnsi="Tahoma" w:cs="Tahoma"/>
          <w:sz w:val="22"/>
          <w:szCs w:val="22"/>
        </w:rPr>
        <w:t xml:space="preserve">syarat sebagaimana dimaksud pada angka 3 tidak berlaku untuk penghapusan piutang tak tertagih debitur kecil; </w:t>
      </w:r>
    </w:p>
    <w:p w:rsidR="00CE4D3D" w:rsidRPr="00C743E0" w:rsidRDefault="00CE4D3D" w:rsidP="00C743E0">
      <w:pPr>
        <w:spacing w:after="0"/>
        <w:ind w:left="720"/>
        <w:jc w:val="both"/>
        <w:rPr>
          <w:rFonts w:ascii="Tahoma" w:hAnsi="Tahoma" w:cs="Tahoma"/>
        </w:rPr>
      </w:pPr>
      <w:r w:rsidRPr="00C743E0">
        <w:rPr>
          <w:rFonts w:ascii="Tahoma" w:hAnsi="Tahoma" w:cs="Tahoma"/>
        </w:rPr>
        <w:lastRenderedPageBreak/>
        <w:t>yang pelaksanaannya diatur lebih lanjut dengan atau berdasarkan Peraturan Menteri Keuangan;</w:t>
      </w:r>
    </w:p>
    <w:p w:rsidR="00CE4D3D" w:rsidRPr="00C743E0" w:rsidRDefault="00CE4D3D" w:rsidP="00C743E0">
      <w:pPr>
        <w:pStyle w:val="ListParagraph"/>
        <w:numPr>
          <w:ilvl w:val="0"/>
          <w:numId w:val="7"/>
        </w:numPr>
        <w:spacing w:line="276" w:lineRule="auto"/>
        <w:jc w:val="both"/>
        <w:rPr>
          <w:rFonts w:ascii="Tahoma" w:hAnsi="Tahoma" w:cs="Tahoma"/>
          <w:sz w:val="22"/>
          <w:szCs w:val="22"/>
        </w:rPr>
      </w:pPr>
      <w:r w:rsidRPr="00C743E0">
        <w:rPr>
          <w:rFonts w:ascii="Tahoma" w:hAnsi="Tahoma" w:cs="Tahoma"/>
          <w:sz w:val="22"/>
          <w:szCs w:val="22"/>
        </w:rPr>
        <w:t>sumbangan dalam rangka penanggulangan bencana nasional yang ketentuannya diatur dengan Peraturan Pemerintah;</w:t>
      </w:r>
    </w:p>
    <w:p w:rsidR="00CE4D3D" w:rsidRPr="00C743E0" w:rsidRDefault="00CE4D3D" w:rsidP="00C743E0">
      <w:pPr>
        <w:pStyle w:val="ListParagraph"/>
        <w:numPr>
          <w:ilvl w:val="0"/>
          <w:numId w:val="7"/>
        </w:numPr>
        <w:spacing w:line="276" w:lineRule="auto"/>
        <w:jc w:val="both"/>
        <w:rPr>
          <w:rFonts w:ascii="Tahoma" w:hAnsi="Tahoma" w:cs="Tahoma"/>
          <w:sz w:val="22"/>
          <w:szCs w:val="22"/>
        </w:rPr>
      </w:pPr>
      <w:r w:rsidRPr="00C743E0">
        <w:rPr>
          <w:rFonts w:ascii="Tahoma" w:hAnsi="Tahoma" w:cs="Tahoma"/>
          <w:sz w:val="22"/>
          <w:szCs w:val="22"/>
        </w:rPr>
        <w:t>sumbangan dalam rangka penelitian dan pengembangan yang dilakukan di Indonesia yang ketentuannya diatur dengan Peraturan Pemerintah;</w:t>
      </w:r>
    </w:p>
    <w:p w:rsidR="00CE4D3D" w:rsidRPr="00C743E0" w:rsidRDefault="00CE4D3D" w:rsidP="00C743E0">
      <w:pPr>
        <w:pStyle w:val="ListParagraph"/>
        <w:numPr>
          <w:ilvl w:val="0"/>
          <w:numId w:val="7"/>
        </w:numPr>
        <w:spacing w:line="276" w:lineRule="auto"/>
        <w:jc w:val="both"/>
        <w:rPr>
          <w:rFonts w:ascii="Tahoma" w:hAnsi="Tahoma" w:cs="Tahoma"/>
          <w:sz w:val="22"/>
          <w:szCs w:val="22"/>
        </w:rPr>
      </w:pPr>
      <w:r w:rsidRPr="00C743E0">
        <w:rPr>
          <w:rFonts w:ascii="Tahoma" w:hAnsi="Tahoma" w:cs="Tahoma"/>
          <w:sz w:val="22"/>
          <w:szCs w:val="22"/>
        </w:rPr>
        <w:t>biaya pembangunan infrastruktur sosial yang ketentuannya diatur dengan Peraturan Pemerintah;</w:t>
      </w:r>
    </w:p>
    <w:p w:rsidR="00CE4D3D" w:rsidRPr="00C743E0" w:rsidRDefault="00CE4D3D" w:rsidP="00C743E0">
      <w:pPr>
        <w:pStyle w:val="ListParagraph"/>
        <w:numPr>
          <w:ilvl w:val="0"/>
          <w:numId w:val="7"/>
        </w:numPr>
        <w:spacing w:line="276" w:lineRule="auto"/>
        <w:jc w:val="both"/>
        <w:rPr>
          <w:rFonts w:ascii="Tahoma" w:hAnsi="Tahoma" w:cs="Tahoma"/>
          <w:sz w:val="22"/>
          <w:szCs w:val="22"/>
        </w:rPr>
      </w:pPr>
      <w:r w:rsidRPr="00C743E0">
        <w:rPr>
          <w:rFonts w:ascii="Tahoma" w:hAnsi="Tahoma" w:cs="Tahoma"/>
          <w:sz w:val="22"/>
          <w:szCs w:val="22"/>
        </w:rPr>
        <w:t>sumbangan fasilitas pendidikan yang ketentuannya diatur dengan Peraturan Pemerintah; dan</w:t>
      </w:r>
    </w:p>
    <w:p w:rsidR="00CE4D3D" w:rsidRPr="00C743E0" w:rsidRDefault="00CE4D3D" w:rsidP="00F86FFF">
      <w:pPr>
        <w:pStyle w:val="ListParagraph"/>
        <w:numPr>
          <w:ilvl w:val="0"/>
          <w:numId w:val="7"/>
        </w:numPr>
        <w:spacing w:after="240" w:line="276" w:lineRule="auto"/>
        <w:jc w:val="both"/>
        <w:rPr>
          <w:rFonts w:ascii="Tahoma" w:hAnsi="Tahoma" w:cs="Tahoma"/>
          <w:sz w:val="22"/>
          <w:szCs w:val="22"/>
        </w:rPr>
      </w:pPr>
      <w:r w:rsidRPr="00C743E0">
        <w:rPr>
          <w:rFonts w:ascii="Tahoma" w:hAnsi="Tahoma" w:cs="Tahoma"/>
          <w:sz w:val="22"/>
          <w:szCs w:val="22"/>
        </w:rPr>
        <w:t>sumbangan dalam rangka pembinaan olahraga yang ketentuannya diatur dengan Peraturan Pemerintah.</w:t>
      </w:r>
    </w:p>
    <w:p w:rsidR="00CC7B4E" w:rsidRPr="00C743E0" w:rsidRDefault="00CC7B4E" w:rsidP="00F86FFF">
      <w:pPr>
        <w:spacing w:after="0"/>
        <w:jc w:val="both"/>
        <w:rPr>
          <w:rFonts w:ascii="Tahoma" w:hAnsi="Tahoma" w:cs="Tahoma"/>
        </w:rPr>
      </w:pPr>
      <w:r w:rsidRPr="00C743E0">
        <w:rPr>
          <w:rFonts w:ascii="Tahoma" w:hAnsi="Tahoma" w:cs="Tahoma"/>
        </w:rPr>
        <w:t>Untuk menentukan besarnya Penghasilan Kena Pajak bagi Wajib Pajak dalam negeri dan bentuk usaha tetap tidak boleh dikurangkan:</w:t>
      </w:r>
    </w:p>
    <w:p w:rsidR="00CC7B4E" w:rsidRPr="00C743E0" w:rsidRDefault="00CC7B4E" w:rsidP="00C743E0">
      <w:pPr>
        <w:pStyle w:val="ListParagraph"/>
        <w:numPr>
          <w:ilvl w:val="1"/>
          <w:numId w:val="7"/>
        </w:numPr>
        <w:spacing w:line="276" w:lineRule="auto"/>
        <w:ind w:left="720"/>
        <w:jc w:val="both"/>
        <w:rPr>
          <w:rFonts w:ascii="Tahoma" w:hAnsi="Tahoma" w:cs="Tahoma"/>
          <w:sz w:val="22"/>
          <w:szCs w:val="22"/>
        </w:rPr>
      </w:pPr>
      <w:r w:rsidRPr="00C743E0">
        <w:rPr>
          <w:rFonts w:ascii="Tahoma" w:hAnsi="Tahoma" w:cs="Tahoma"/>
          <w:sz w:val="22"/>
          <w:szCs w:val="22"/>
        </w:rPr>
        <w:t>pembagian laba dengan nama dan dalam bentuk apapun seperti dividen, termasuk dividen yang dibayarkan oleh perusahaan asuransi kepada pemegang polis, dan pembagian sisa hasil usaha koperasi;</w:t>
      </w:r>
    </w:p>
    <w:p w:rsidR="00CC7B4E" w:rsidRPr="00C743E0" w:rsidRDefault="00CC7B4E" w:rsidP="00C743E0">
      <w:pPr>
        <w:pStyle w:val="ListParagraph"/>
        <w:numPr>
          <w:ilvl w:val="1"/>
          <w:numId w:val="7"/>
        </w:numPr>
        <w:spacing w:line="276" w:lineRule="auto"/>
        <w:ind w:left="720"/>
        <w:jc w:val="both"/>
        <w:rPr>
          <w:rFonts w:ascii="Tahoma" w:hAnsi="Tahoma" w:cs="Tahoma"/>
          <w:sz w:val="22"/>
          <w:szCs w:val="22"/>
        </w:rPr>
      </w:pPr>
      <w:r w:rsidRPr="00C743E0">
        <w:rPr>
          <w:rFonts w:ascii="Tahoma" w:hAnsi="Tahoma" w:cs="Tahoma"/>
          <w:sz w:val="22"/>
          <w:szCs w:val="22"/>
        </w:rPr>
        <w:t>biaya yang dibebankan atau dikeluarkan untuk kepentingan pribadi pemegang saham, sekutu, atau anggota;</w:t>
      </w:r>
    </w:p>
    <w:p w:rsidR="00CC7B4E" w:rsidRPr="00C743E0" w:rsidRDefault="00CC7B4E" w:rsidP="00C743E0">
      <w:pPr>
        <w:pStyle w:val="ListParagraph"/>
        <w:numPr>
          <w:ilvl w:val="1"/>
          <w:numId w:val="7"/>
        </w:numPr>
        <w:spacing w:line="276" w:lineRule="auto"/>
        <w:ind w:left="720"/>
        <w:jc w:val="both"/>
        <w:rPr>
          <w:rFonts w:ascii="Tahoma" w:hAnsi="Tahoma" w:cs="Tahoma"/>
          <w:sz w:val="22"/>
          <w:szCs w:val="22"/>
        </w:rPr>
      </w:pPr>
      <w:r w:rsidRPr="00C743E0">
        <w:rPr>
          <w:rFonts w:ascii="Tahoma" w:hAnsi="Tahoma" w:cs="Tahoma"/>
          <w:sz w:val="22"/>
          <w:szCs w:val="22"/>
        </w:rPr>
        <w:t xml:space="preserve">pembentukan atau pemupukan dana cadangan, kecuali: </w:t>
      </w:r>
    </w:p>
    <w:p w:rsidR="00CC7B4E" w:rsidRPr="00C743E0" w:rsidRDefault="00CC7B4E" w:rsidP="00DE1E4B">
      <w:pPr>
        <w:pStyle w:val="ListParagraph"/>
        <w:numPr>
          <w:ilvl w:val="3"/>
          <w:numId w:val="7"/>
        </w:numPr>
        <w:spacing w:line="276" w:lineRule="auto"/>
        <w:ind w:left="1440"/>
        <w:jc w:val="both"/>
        <w:rPr>
          <w:rFonts w:ascii="Tahoma" w:hAnsi="Tahoma" w:cs="Tahoma"/>
          <w:sz w:val="22"/>
          <w:szCs w:val="22"/>
        </w:rPr>
      </w:pPr>
      <w:r w:rsidRPr="00C743E0">
        <w:rPr>
          <w:rFonts w:ascii="Tahoma" w:hAnsi="Tahoma" w:cs="Tahoma"/>
          <w:sz w:val="22"/>
          <w:szCs w:val="22"/>
        </w:rPr>
        <w:t>cadangan piutang tak tertagih untuk usaha bank dan badan usaha lain yang menyalurkan kredit, sewa guna usaha dengan hak opsi, perusahaan pembiayaan konsumen, dan perusahaan anjak piutang;</w:t>
      </w:r>
    </w:p>
    <w:p w:rsidR="00CC7B4E" w:rsidRPr="00C743E0" w:rsidRDefault="00CC7B4E" w:rsidP="00DE1E4B">
      <w:pPr>
        <w:pStyle w:val="ListParagraph"/>
        <w:numPr>
          <w:ilvl w:val="3"/>
          <w:numId w:val="7"/>
        </w:numPr>
        <w:spacing w:line="276" w:lineRule="auto"/>
        <w:ind w:left="1440"/>
        <w:jc w:val="both"/>
        <w:rPr>
          <w:rFonts w:ascii="Tahoma" w:hAnsi="Tahoma" w:cs="Tahoma"/>
          <w:sz w:val="22"/>
          <w:szCs w:val="22"/>
        </w:rPr>
      </w:pPr>
      <w:r w:rsidRPr="00C743E0">
        <w:rPr>
          <w:rFonts w:ascii="Tahoma" w:hAnsi="Tahoma" w:cs="Tahoma"/>
          <w:sz w:val="22"/>
          <w:szCs w:val="22"/>
        </w:rPr>
        <w:t>cadangan untuk usaha asuransi termasuk cadangan bantuan sosial yang dibentuk oleh Badan Penyelenggara Jaminan Sosial;</w:t>
      </w:r>
    </w:p>
    <w:p w:rsidR="00CC7B4E" w:rsidRPr="00C743E0" w:rsidRDefault="00CC7B4E" w:rsidP="00DE1E4B">
      <w:pPr>
        <w:pStyle w:val="ListParagraph"/>
        <w:numPr>
          <w:ilvl w:val="3"/>
          <w:numId w:val="7"/>
        </w:numPr>
        <w:spacing w:line="276" w:lineRule="auto"/>
        <w:ind w:left="1440"/>
        <w:jc w:val="both"/>
        <w:rPr>
          <w:rFonts w:ascii="Tahoma" w:hAnsi="Tahoma" w:cs="Tahoma"/>
          <w:sz w:val="22"/>
          <w:szCs w:val="22"/>
        </w:rPr>
      </w:pPr>
      <w:r w:rsidRPr="00C743E0">
        <w:rPr>
          <w:rFonts w:ascii="Tahoma" w:hAnsi="Tahoma" w:cs="Tahoma"/>
          <w:sz w:val="22"/>
          <w:szCs w:val="22"/>
        </w:rPr>
        <w:t>cadangan penjaminan untuk Lembaga Penjamin Simpanan;</w:t>
      </w:r>
    </w:p>
    <w:p w:rsidR="00CC7B4E" w:rsidRPr="00C743E0" w:rsidRDefault="00CC7B4E" w:rsidP="00DE1E4B">
      <w:pPr>
        <w:pStyle w:val="ListParagraph"/>
        <w:numPr>
          <w:ilvl w:val="3"/>
          <w:numId w:val="7"/>
        </w:numPr>
        <w:spacing w:line="276" w:lineRule="auto"/>
        <w:ind w:left="1440"/>
        <w:jc w:val="both"/>
        <w:rPr>
          <w:rFonts w:ascii="Tahoma" w:hAnsi="Tahoma" w:cs="Tahoma"/>
          <w:sz w:val="22"/>
          <w:szCs w:val="22"/>
        </w:rPr>
      </w:pPr>
      <w:r w:rsidRPr="00C743E0">
        <w:rPr>
          <w:rFonts w:ascii="Tahoma" w:hAnsi="Tahoma" w:cs="Tahoma"/>
          <w:sz w:val="22"/>
          <w:szCs w:val="22"/>
        </w:rPr>
        <w:t>cadangan biaya reklamasi untuk usaha pertambangan;</w:t>
      </w:r>
    </w:p>
    <w:p w:rsidR="00CC7B4E" w:rsidRPr="00C743E0" w:rsidRDefault="00CC7B4E" w:rsidP="00DE1E4B">
      <w:pPr>
        <w:pStyle w:val="ListParagraph"/>
        <w:numPr>
          <w:ilvl w:val="3"/>
          <w:numId w:val="7"/>
        </w:numPr>
        <w:spacing w:line="276" w:lineRule="auto"/>
        <w:ind w:left="1440"/>
        <w:jc w:val="both"/>
        <w:rPr>
          <w:rFonts w:ascii="Tahoma" w:hAnsi="Tahoma" w:cs="Tahoma"/>
          <w:sz w:val="22"/>
          <w:szCs w:val="22"/>
        </w:rPr>
      </w:pPr>
      <w:r w:rsidRPr="00C743E0">
        <w:rPr>
          <w:rFonts w:ascii="Tahoma" w:hAnsi="Tahoma" w:cs="Tahoma"/>
          <w:sz w:val="22"/>
          <w:szCs w:val="22"/>
        </w:rPr>
        <w:t>cadangan biaya penanaman kembali untuk usaha kehutanan; dan</w:t>
      </w:r>
    </w:p>
    <w:p w:rsidR="00CC7B4E" w:rsidRPr="00C743E0" w:rsidRDefault="00CC7B4E" w:rsidP="00DE1E4B">
      <w:pPr>
        <w:pStyle w:val="ListParagraph"/>
        <w:numPr>
          <w:ilvl w:val="3"/>
          <w:numId w:val="7"/>
        </w:numPr>
        <w:spacing w:line="276" w:lineRule="auto"/>
        <w:ind w:left="1440"/>
        <w:jc w:val="both"/>
        <w:rPr>
          <w:rFonts w:ascii="Tahoma" w:hAnsi="Tahoma" w:cs="Tahoma"/>
          <w:sz w:val="22"/>
          <w:szCs w:val="22"/>
        </w:rPr>
      </w:pPr>
      <w:r w:rsidRPr="00C743E0">
        <w:rPr>
          <w:rFonts w:ascii="Tahoma" w:hAnsi="Tahoma" w:cs="Tahoma"/>
          <w:sz w:val="22"/>
          <w:szCs w:val="22"/>
        </w:rPr>
        <w:t>cadangan biaya penutupan dan pemeliharaan tempat pembuangan limbah industri untuk usaha pengolahan limbah industri, yang ketentuan dan syarat-syaratnya diatur dengan atau berdasarkan Peraturan Menteri Keuangan;</w:t>
      </w:r>
    </w:p>
    <w:p w:rsidR="00CC7B4E" w:rsidRPr="00C743E0" w:rsidRDefault="00CC7B4E" w:rsidP="00C743E0">
      <w:pPr>
        <w:pStyle w:val="ListParagraph"/>
        <w:numPr>
          <w:ilvl w:val="1"/>
          <w:numId w:val="7"/>
        </w:numPr>
        <w:spacing w:line="276" w:lineRule="auto"/>
        <w:ind w:left="720"/>
        <w:jc w:val="both"/>
        <w:rPr>
          <w:rFonts w:ascii="Tahoma" w:hAnsi="Tahoma" w:cs="Tahoma"/>
          <w:sz w:val="22"/>
          <w:szCs w:val="22"/>
        </w:rPr>
      </w:pPr>
      <w:r w:rsidRPr="00C743E0">
        <w:rPr>
          <w:rFonts w:ascii="Tahoma" w:hAnsi="Tahoma" w:cs="Tahoma"/>
          <w:sz w:val="22"/>
          <w:szCs w:val="22"/>
        </w:rPr>
        <w:t>premi asuransi kesehatan, asuransi kecelakaan, asuransi jiwa, asuransi dwiguna, dan asuransi bea siswa, yang dibayar oleh Wajib Pajak orang pribadi, kecuali jika dibayar oleh pemberi kerja dan premi tersebut dihitung sebagai penghasilan bagi Wajib Pajak yang bersangkutan;</w:t>
      </w:r>
    </w:p>
    <w:p w:rsidR="00CC7B4E" w:rsidRPr="00C743E0" w:rsidRDefault="00CC7B4E" w:rsidP="00C743E0">
      <w:pPr>
        <w:pStyle w:val="ListParagraph"/>
        <w:numPr>
          <w:ilvl w:val="1"/>
          <w:numId w:val="7"/>
        </w:numPr>
        <w:spacing w:line="276" w:lineRule="auto"/>
        <w:ind w:left="720"/>
        <w:jc w:val="both"/>
        <w:rPr>
          <w:rFonts w:ascii="Tahoma" w:hAnsi="Tahoma" w:cs="Tahoma"/>
          <w:sz w:val="22"/>
          <w:szCs w:val="22"/>
        </w:rPr>
      </w:pPr>
      <w:r w:rsidRPr="00C743E0">
        <w:rPr>
          <w:rFonts w:ascii="Tahoma" w:hAnsi="Tahoma" w:cs="Tahoma"/>
          <w:sz w:val="22"/>
          <w:szCs w:val="22"/>
        </w:rPr>
        <w:t>penggantian atau imbalan sehubungan dengan pekerjaan atau jasa yang diberikan dalam bentuk natura dan kenikmatan, kecuali penyediaan makanan dan minuman bagi seluruh pegawai serta penggantian atau imbalan dalam bentuk natura dan kenikmatan di daerah tertentu dan yang berkaitan dengan pelaksanaan pekerjaan yang diatur dengan atau berdasarkan Peraturan Menteri Keuangan;</w:t>
      </w:r>
    </w:p>
    <w:p w:rsidR="00CC7B4E" w:rsidRPr="00C743E0" w:rsidRDefault="00CC7B4E" w:rsidP="00C743E0">
      <w:pPr>
        <w:pStyle w:val="ListParagraph"/>
        <w:numPr>
          <w:ilvl w:val="1"/>
          <w:numId w:val="7"/>
        </w:numPr>
        <w:spacing w:line="276" w:lineRule="auto"/>
        <w:ind w:left="720"/>
        <w:jc w:val="both"/>
        <w:rPr>
          <w:rFonts w:ascii="Tahoma" w:hAnsi="Tahoma" w:cs="Tahoma"/>
          <w:sz w:val="22"/>
          <w:szCs w:val="22"/>
        </w:rPr>
      </w:pPr>
      <w:r w:rsidRPr="00C743E0">
        <w:rPr>
          <w:rFonts w:ascii="Tahoma" w:hAnsi="Tahoma" w:cs="Tahoma"/>
          <w:sz w:val="22"/>
          <w:szCs w:val="22"/>
        </w:rPr>
        <w:lastRenderedPageBreak/>
        <w:t>jumlah yang melebihi kewajaran yang dibayarkan kepada pemegang saham atau kepada pihak yang mempunyai hubungan istimewa sebagai imbalan sehubungan dengan pekerjaan yang dilakukan;</w:t>
      </w:r>
    </w:p>
    <w:p w:rsidR="00CC7B4E" w:rsidRPr="00C743E0" w:rsidRDefault="00CC7B4E" w:rsidP="00C743E0">
      <w:pPr>
        <w:pStyle w:val="ListParagraph"/>
        <w:numPr>
          <w:ilvl w:val="1"/>
          <w:numId w:val="7"/>
        </w:numPr>
        <w:spacing w:line="276" w:lineRule="auto"/>
        <w:ind w:left="720"/>
        <w:jc w:val="both"/>
        <w:rPr>
          <w:rFonts w:ascii="Tahoma" w:hAnsi="Tahoma" w:cs="Tahoma"/>
          <w:sz w:val="22"/>
          <w:szCs w:val="22"/>
        </w:rPr>
      </w:pPr>
      <w:r w:rsidRPr="00C743E0">
        <w:rPr>
          <w:rFonts w:ascii="Tahoma" w:hAnsi="Tahoma" w:cs="Tahoma"/>
          <w:sz w:val="22"/>
          <w:szCs w:val="22"/>
        </w:rPr>
        <w:t>harta yang dihibahkan, bantuan atau sumbangan, dan warisan sebagaimana dimaksud dalam Pasal 4 ayat (3) huruf a dan huruf b, kecuali sumbangan sebagaimana dimaksud dalam Pasal 6 ayat (1) huruf i sampai dengan huruf m serta zakat yang diterima oleh badan amil zakat atau lembaga amil zakat yang dibentuk atau disahkan oleh pemerintah atau sumbangan keagamaan yang sifatnya wajib bagi pemeluk agama yang diakui di Indonesia, yang diterima oleh lembaga keagamaan yang dibentuk atau disahkan oleh pemerintah, yang ketentuannya diatur dengan atau berdasarkan Peraturan Pemerintah;</w:t>
      </w:r>
    </w:p>
    <w:p w:rsidR="00CC7B4E" w:rsidRPr="00C743E0" w:rsidRDefault="00CC7B4E" w:rsidP="00C743E0">
      <w:pPr>
        <w:pStyle w:val="ListParagraph"/>
        <w:numPr>
          <w:ilvl w:val="1"/>
          <w:numId w:val="7"/>
        </w:numPr>
        <w:spacing w:line="276" w:lineRule="auto"/>
        <w:ind w:left="720"/>
        <w:jc w:val="both"/>
        <w:rPr>
          <w:rFonts w:ascii="Tahoma" w:hAnsi="Tahoma" w:cs="Tahoma"/>
          <w:sz w:val="22"/>
          <w:szCs w:val="22"/>
        </w:rPr>
      </w:pPr>
      <w:r w:rsidRPr="00C743E0">
        <w:rPr>
          <w:rFonts w:ascii="Tahoma" w:hAnsi="Tahoma" w:cs="Tahoma"/>
          <w:sz w:val="22"/>
          <w:szCs w:val="22"/>
        </w:rPr>
        <w:t>Pajak Penghasilan;</w:t>
      </w:r>
    </w:p>
    <w:p w:rsidR="00CC7B4E" w:rsidRPr="00C743E0" w:rsidRDefault="00CC7B4E" w:rsidP="00C743E0">
      <w:pPr>
        <w:pStyle w:val="ListParagraph"/>
        <w:numPr>
          <w:ilvl w:val="1"/>
          <w:numId w:val="7"/>
        </w:numPr>
        <w:spacing w:line="276" w:lineRule="auto"/>
        <w:ind w:left="720"/>
        <w:jc w:val="both"/>
        <w:rPr>
          <w:rFonts w:ascii="Tahoma" w:hAnsi="Tahoma" w:cs="Tahoma"/>
          <w:sz w:val="22"/>
          <w:szCs w:val="22"/>
        </w:rPr>
      </w:pPr>
      <w:r w:rsidRPr="00C743E0">
        <w:rPr>
          <w:rFonts w:ascii="Tahoma" w:hAnsi="Tahoma" w:cs="Tahoma"/>
          <w:sz w:val="22"/>
          <w:szCs w:val="22"/>
        </w:rPr>
        <w:t xml:space="preserve">biaya yang dibebankan atau dikeluarkan untuk kepentingan pribadi Wajib Pajak atau orang yang menjadi tanggungannya; </w:t>
      </w:r>
    </w:p>
    <w:p w:rsidR="00CC7B4E" w:rsidRPr="00C743E0" w:rsidRDefault="00CC7B4E" w:rsidP="00C743E0">
      <w:pPr>
        <w:pStyle w:val="ListParagraph"/>
        <w:numPr>
          <w:ilvl w:val="1"/>
          <w:numId w:val="7"/>
        </w:numPr>
        <w:spacing w:line="276" w:lineRule="auto"/>
        <w:ind w:left="720"/>
        <w:jc w:val="both"/>
        <w:rPr>
          <w:rFonts w:ascii="Tahoma" w:hAnsi="Tahoma" w:cs="Tahoma"/>
          <w:sz w:val="22"/>
          <w:szCs w:val="22"/>
        </w:rPr>
      </w:pPr>
      <w:r w:rsidRPr="00C743E0">
        <w:rPr>
          <w:rFonts w:ascii="Tahoma" w:hAnsi="Tahoma" w:cs="Tahoma"/>
          <w:sz w:val="22"/>
          <w:szCs w:val="22"/>
        </w:rPr>
        <w:t>gaji yang dibayarkan kepada anggota persekutuan, firma, atau perseroan komanditer yang modalnya tidak terbagi atas saham;</w:t>
      </w:r>
    </w:p>
    <w:p w:rsidR="00A54B19" w:rsidRPr="00C743E0" w:rsidRDefault="00A54B19" w:rsidP="00C743E0">
      <w:pPr>
        <w:pStyle w:val="ListParagraph"/>
        <w:numPr>
          <w:ilvl w:val="1"/>
          <w:numId w:val="7"/>
        </w:numPr>
        <w:spacing w:after="240" w:line="276" w:lineRule="auto"/>
        <w:ind w:left="720"/>
        <w:jc w:val="both"/>
        <w:rPr>
          <w:rFonts w:ascii="Tahoma" w:hAnsi="Tahoma" w:cs="Tahoma"/>
          <w:sz w:val="22"/>
          <w:szCs w:val="22"/>
        </w:rPr>
      </w:pPr>
      <w:r w:rsidRPr="00C743E0">
        <w:rPr>
          <w:rFonts w:ascii="Tahoma" w:hAnsi="Tahoma" w:cs="Tahoma"/>
          <w:sz w:val="22"/>
          <w:szCs w:val="22"/>
        </w:rPr>
        <w:t xml:space="preserve">sanksi administrasi berupa bunga, denda, dan kenaikan serta sanksi pidana berupa denda yang berkenaan dengan pelaksanaan perundang-undangan di bidang perpajakan. </w:t>
      </w:r>
    </w:p>
    <w:p w:rsidR="00C4626B" w:rsidRDefault="00A54B19" w:rsidP="00C4626B">
      <w:pPr>
        <w:spacing w:after="240"/>
        <w:jc w:val="both"/>
        <w:rPr>
          <w:rFonts w:ascii="Tahoma" w:hAnsi="Tahoma" w:cs="Tahoma"/>
        </w:rPr>
      </w:pPr>
      <w:r w:rsidRPr="00C743E0">
        <w:rPr>
          <w:rFonts w:ascii="Tahoma" w:hAnsi="Tahoma" w:cs="Tahoma"/>
        </w:rPr>
        <w:t>Pengeluaran untuk mendapatkan, menagih, dan memelihara penghasilan yang mempunyai masa manfaat lebih dari 1 (satu) tahun tidak dibolehkan untuk dibebankan sekaligus, melainkan dibebankan melalui penyusutan atau amortisasi sebagaimana dimaksud dalam Pasal 11 atau Pasal 11A UU PPh.</w:t>
      </w:r>
    </w:p>
    <w:p w:rsidR="00F86FFF" w:rsidRDefault="00CE4D3D" w:rsidP="00F86FFF">
      <w:pPr>
        <w:spacing w:after="240"/>
        <w:jc w:val="both"/>
        <w:rPr>
          <w:rFonts w:ascii="Tahoma" w:hAnsi="Tahoma" w:cs="Tahoma"/>
        </w:rPr>
      </w:pPr>
      <w:r w:rsidRPr="00C743E0">
        <w:rPr>
          <w:rFonts w:ascii="Tahoma" w:hAnsi="Tahoma" w:cs="Tahoma"/>
        </w:rPr>
        <w:t>Kepada orang pribadi sebagai Wajib Pajak dalam negeri diberikan pengurangan berupa Penghasilan Tidak Kena Pajak sebagaimana dimaksud dalam Pasal 7 UU PPh</w:t>
      </w:r>
      <w:r w:rsidR="00CC7B4E" w:rsidRPr="00C743E0">
        <w:rPr>
          <w:rFonts w:ascii="Tahoma" w:hAnsi="Tahoma" w:cs="Tahoma"/>
        </w:rPr>
        <w:t xml:space="preserve"> yang ditentukan oleh keadaan pada awal tahun pajak atau awal bagian tahun pajak</w:t>
      </w:r>
      <w:r w:rsidRPr="00C743E0">
        <w:rPr>
          <w:rFonts w:ascii="Tahoma" w:hAnsi="Tahoma" w:cs="Tahoma"/>
        </w:rPr>
        <w:t>.</w:t>
      </w:r>
    </w:p>
    <w:p w:rsidR="00DE1E4B" w:rsidRDefault="00C4626B" w:rsidP="00F86FFF">
      <w:pPr>
        <w:spacing w:after="240"/>
        <w:jc w:val="both"/>
        <w:rPr>
          <w:rFonts w:ascii="Tahoma" w:hAnsi="Tahoma" w:cs="Tahoma"/>
          <w:b/>
        </w:rPr>
      </w:pPr>
      <w:r>
        <w:rPr>
          <w:rFonts w:ascii="Tahoma" w:hAnsi="Tahoma" w:cs="Tahoma"/>
          <w:b/>
          <w:noProof/>
        </w:rPr>
        <w:drawing>
          <wp:inline distT="0" distB="0" distL="0" distR="0">
            <wp:extent cx="5938459" cy="2000250"/>
            <wp:effectExtent l="19050" t="0" r="5141" b="0"/>
            <wp:docPr id="3" name="Picture 2" descr="PTKP-20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KP-20131.jpg"/>
                    <pic:cNvPicPr/>
                  </pic:nvPicPr>
                  <pic:blipFill>
                    <a:blip r:embed="rId9"/>
                    <a:stretch>
                      <a:fillRect/>
                    </a:stretch>
                  </pic:blipFill>
                  <pic:spPr>
                    <a:xfrm>
                      <a:off x="0" y="0"/>
                      <a:ext cx="5943600" cy="2001982"/>
                    </a:xfrm>
                    <a:prstGeom prst="rect">
                      <a:avLst/>
                    </a:prstGeom>
                  </pic:spPr>
                </pic:pic>
              </a:graphicData>
            </a:graphic>
          </wp:inline>
        </w:drawing>
      </w:r>
    </w:p>
    <w:p w:rsidR="00DE1E4B" w:rsidRDefault="00DE1E4B" w:rsidP="00C743E0">
      <w:pPr>
        <w:spacing w:after="0"/>
        <w:jc w:val="both"/>
        <w:rPr>
          <w:rFonts w:ascii="Tahoma" w:hAnsi="Tahoma" w:cs="Tahoma"/>
          <w:b/>
        </w:rPr>
      </w:pPr>
    </w:p>
    <w:p w:rsidR="00CE4D3D" w:rsidRPr="00083F5C" w:rsidRDefault="00CE4D3D" w:rsidP="00083F5C">
      <w:pPr>
        <w:pStyle w:val="ListParagraph"/>
        <w:numPr>
          <w:ilvl w:val="0"/>
          <w:numId w:val="14"/>
        </w:numPr>
        <w:ind w:left="0"/>
        <w:jc w:val="both"/>
        <w:rPr>
          <w:rFonts w:ascii="Tahoma" w:hAnsi="Tahoma" w:cs="Tahoma"/>
          <w:b/>
        </w:rPr>
      </w:pPr>
      <w:r w:rsidRPr="00083F5C">
        <w:rPr>
          <w:rFonts w:ascii="Tahoma" w:hAnsi="Tahoma" w:cs="Tahoma"/>
          <w:b/>
        </w:rPr>
        <w:t>KOMPENSASI KERUGIAN</w:t>
      </w:r>
    </w:p>
    <w:p w:rsidR="00CE4D3D" w:rsidRPr="00C743E0" w:rsidRDefault="00CE4D3D" w:rsidP="00C743E0">
      <w:pPr>
        <w:jc w:val="both"/>
        <w:rPr>
          <w:rFonts w:ascii="Tahoma" w:hAnsi="Tahoma" w:cs="Tahoma"/>
        </w:rPr>
      </w:pPr>
      <w:r w:rsidRPr="00C743E0">
        <w:rPr>
          <w:rFonts w:ascii="Tahoma" w:hAnsi="Tahoma" w:cs="Tahoma"/>
        </w:rPr>
        <w:t xml:space="preserve">Apabila penghasilan bruto setelah pengurangan sebagaimana dimaksud diatas didapat kerugian, kerugian tersebut dikompensasikan dengan penghasilan mulai tahun pajak berikutnya berturut-turut sampai dengan 5 (lima) tahun. </w:t>
      </w:r>
    </w:p>
    <w:p w:rsidR="00CD291D" w:rsidRPr="00C743E0" w:rsidRDefault="00CD291D" w:rsidP="00C743E0">
      <w:pPr>
        <w:pStyle w:val="ListParagraph"/>
        <w:spacing w:line="276" w:lineRule="auto"/>
        <w:jc w:val="both"/>
        <w:rPr>
          <w:rFonts w:ascii="Tahoma" w:hAnsi="Tahoma" w:cs="Tahoma"/>
          <w:sz w:val="22"/>
          <w:szCs w:val="22"/>
        </w:rPr>
      </w:pPr>
    </w:p>
    <w:p w:rsidR="00943257" w:rsidRPr="00083F5C" w:rsidRDefault="00943257" w:rsidP="00083F5C">
      <w:pPr>
        <w:pStyle w:val="ListParagraph"/>
        <w:numPr>
          <w:ilvl w:val="0"/>
          <w:numId w:val="14"/>
        </w:numPr>
        <w:ind w:left="0"/>
        <w:jc w:val="both"/>
        <w:rPr>
          <w:rFonts w:ascii="Tahoma" w:hAnsi="Tahoma" w:cs="Tahoma"/>
        </w:rPr>
      </w:pPr>
      <w:r w:rsidRPr="00083F5C">
        <w:rPr>
          <w:rFonts w:ascii="Tahoma" w:hAnsi="Tahoma" w:cs="Tahoma"/>
          <w:b/>
        </w:rPr>
        <w:t>PENYUSUTAN, AMORTISASI, DAN REVALUASI AKTIVA</w:t>
      </w:r>
    </w:p>
    <w:p w:rsidR="001A5B8C" w:rsidRPr="00C743E0" w:rsidRDefault="001A5B8C" w:rsidP="00C743E0">
      <w:pPr>
        <w:spacing w:after="0"/>
        <w:jc w:val="both"/>
        <w:rPr>
          <w:rFonts w:ascii="Tahoma" w:hAnsi="Tahoma" w:cs="Tahoma"/>
        </w:rPr>
      </w:pPr>
      <w:r w:rsidRPr="00C743E0">
        <w:rPr>
          <w:rFonts w:ascii="Tahoma" w:hAnsi="Tahoma" w:cs="Tahoma"/>
        </w:rPr>
        <w:t xml:space="preserve">Penyusutan aktiva berwujud, kecuali tanah, dapat dilakukan secara Garis Lurus atau Saldo Menurun. Penyusutan dimulai pada bulan dilakukannya pengeluaran, kecuali untuk harta yang masih dalam proses pengerjaan, penyusutannya dimulai pada bulan selesainya pengerjaan harta tersebut. </w:t>
      </w:r>
      <w:r w:rsidRPr="00C743E0">
        <w:rPr>
          <w:rFonts w:ascii="Tahoma" w:hAnsi="Tahoma" w:cs="Tahoma"/>
        </w:rPr>
        <w:br/>
        <w:t>Untuk menghitung penyusutan, masa manfaat dan tarif penyusutan harta berwujud ditetapkan sebagai berikut :</w:t>
      </w:r>
    </w:p>
    <w:p w:rsidR="001A5B8C" w:rsidRPr="00C743E0" w:rsidRDefault="001A5B8C" w:rsidP="00C743E0">
      <w:pPr>
        <w:spacing w:after="0"/>
        <w:jc w:val="both"/>
        <w:rPr>
          <w:rFonts w:ascii="Tahoma" w:hAnsi="Tahoma" w:cs="Tahoma"/>
        </w:rPr>
      </w:pPr>
      <w:r w:rsidRPr="00C743E0">
        <w:rPr>
          <w:rFonts w:ascii="Tahoma" w:hAnsi="Tahoma" w:cs="Tahoma"/>
          <w:noProof/>
        </w:rPr>
        <w:drawing>
          <wp:inline distT="0" distB="0" distL="0" distR="0">
            <wp:extent cx="5936747" cy="2314575"/>
            <wp:effectExtent l="19050" t="0" r="6853" b="0"/>
            <wp:docPr id="1" name="Picture 0" descr="Penyusut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yusutan.jpg"/>
                    <pic:cNvPicPr/>
                  </pic:nvPicPr>
                  <pic:blipFill>
                    <a:blip r:embed="rId10"/>
                    <a:stretch>
                      <a:fillRect/>
                    </a:stretch>
                  </pic:blipFill>
                  <pic:spPr>
                    <a:xfrm>
                      <a:off x="0" y="0"/>
                      <a:ext cx="5943600" cy="2317247"/>
                    </a:xfrm>
                    <a:prstGeom prst="rect">
                      <a:avLst/>
                    </a:prstGeom>
                  </pic:spPr>
                </pic:pic>
              </a:graphicData>
            </a:graphic>
          </wp:inline>
        </w:drawing>
      </w:r>
    </w:p>
    <w:p w:rsidR="001A5B8C" w:rsidRPr="00C743E0" w:rsidRDefault="001A5B8C" w:rsidP="00C743E0">
      <w:pPr>
        <w:spacing w:after="0"/>
        <w:jc w:val="both"/>
        <w:rPr>
          <w:rFonts w:ascii="Tahoma" w:hAnsi="Tahoma" w:cs="Tahoma"/>
        </w:rPr>
      </w:pPr>
    </w:p>
    <w:p w:rsidR="001A5B8C" w:rsidRPr="00C743E0" w:rsidRDefault="001A5B8C" w:rsidP="00C743E0">
      <w:pPr>
        <w:spacing w:after="0"/>
        <w:jc w:val="both"/>
        <w:rPr>
          <w:rFonts w:ascii="Tahoma" w:hAnsi="Tahoma" w:cs="Tahoma"/>
        </w:rPr>
      </w:pPr>
      <w:r w:rsidRPr="00C743E0">
        <w:rPr>
          <w:rFonts w:ascii="Tahoma" w:hAnsi="Tahoma" w:cs="Tahoma"/>
        </w:rPr>
        <w:t xml:space="preserve">Amortisasi atas aktiva tidak berwujud dimulai pada bulan dilakukannya pengeluaran, kecuali untuk bidang usaha tertentu yang diatur lebih lanjut dengan Peraturan Menteri Keuangan. </w:t>
      </w:r>
    </w:p>
    <w:p w:rsidR="001A5B8C" w:rsidRPr="00C743E0" w:rsidRDefault="001A5B8C" w:rsidP="00C743E0">
      <w:pPr>
        <w:spacing w:after="0"/>
        <w:jc w:val="both"/>
        <w:rPr>
          <w:rFonts w:ascii="Tahoma" w:hAnsi="Tahoma" w:cs="Tahoma"/>
        </w:rPr>
      </w:pPr>
      <w:r w:rsidRPr="00C743E0">
        <w:rPr>
          <w:rFonts w:ascii="Tahoma" w:hAnsi="Tahoma" w:cs="Tahoma"/>
          <w:noProof/>
        </w:rPr>
        <w:drawing>
          <wp:inline distT="0" distB="0" distL="0" distR="0">
            <wp:extent cx="5943600" cy="1304290"/>
            <wp:effectExtent l="19050" t="0" r="0" b="0"/>
            <wp:docPr id="2" name="Picture 1" descr="amortis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ortisasi.jpg"/>
                    <pic:cNvPicPr/>
                  </pic:nvPicPr>
                  <pic:blipFill>
                    <a:blip r:embed="rId11"/>
                    <a:stretch>
                      <a:fillRect/>
                    </a:stretch>
                  </pic:blipFill>
                  <pic:spPr>
                    <a:xfrm>
                      <a:off x="0" y="0"/>
                      <a:ext cx="5943600" cy="1304290"/>
                    </a:xfrm>
                    <a:prstGeom prst="rect">
                      <a:avLst/>
                    </a:prstGeom>
                  </pic:spPr>
                </pic:pic>
              </a:graphicData>
            </a:graphic>
          </wp:inline>
        </w:drawing>
      </w:r>
    </w:p>
    <w:p w:rsidR="001A5B8C" w:rsidRPr="00083F5C" w:rsidRDefault="001A5B8C" w:rsidP="00C743E0">
      <w:pPr>
        <w:spacing w:after="0"/>
        <w:jc w:val="both"/>
        <w:rPr>
          <w:rFonts w:ascii="Tahoma" w:hAnsi="Tahoma" w:cs="Tahoma"/>
        </w:rPr>
      </w:pPr>
    </w:p>
    <w:p w:rsidR="00083F5C" w:rsidRDefault="00083F5C" w:rsidP="00083F5C">
      <w:pPr>
        <w:jc w:val="both"/>
        <w:rPr>
          <w:rFonts w:ascii="Tahoma" w:hAnsi="Tahoma" w:cs="Tahoma"/>
        </w:rPr>
      </w:pPr>
      <w:r w:rsidRPr="00083F5C">
        <w:rPr>
          <w:rFonts w:ascii="Tahoma" w:hAnsi="Tahoma" w:cs="Tahoma"/>
        </w:rPr>
        <w:t xml:space="preserve">Adanya perkembangan harga yang mencolok atau perubahan kebijakan di bidang moneter dapat menyebabkan kekurangserasian antara biaya dan penghasilan, yang dapat mengakibatkan timbulnya beban pajak yang kurang wajar. </w:t>
      </w:r>
    </w:p>
    <w:p w:rsidR="00083F5C" w:rsidRPr="00083F5C" w:rsidRDefault="00083F5C" w:rsidP="00083F5C">
      <w:pPr>
        <w:jc w:val="both"/>
        <w:rPr>
          <w:rFonts w:ascii="Tahoma" w:hAnsi="Tahoma" w:cs="Tahoma"/>
        </w:rPr>
      </w:pPr>
      <w:r>
        <w:rPr>
          <w:rFonts w:ascii="Tahoma" w:hAnsi="Tahoma" w:cs="Tahoma"/>
        </w:rPr>
        <w:t>Wajib Pajak dapat mengajukan Revaluasi Aktiva tetap kepada Direktorat Jenderal Pajak dan a</w:t>
      </w:r>
      <w:r w:rsidRPr="00083F5C">
        <w:rPr>
          <w:rFonts w:ascii="Tahoma" w:hAnsi="Tahoma" w:cs="Tahoma"/>
        </w:rPr>
        <w:t xml:space="preserve">tas selisih penilaian kembali aktiva </w:t>
      </w:r>
      <w:r>
        <w:rPr>
          <w:rFonts w:ascii="Tahoma" w:hAnsi="Tahoma" w:cs="Tahoma"/>
        </w:rPr>
        <w:t xml:space="preserve">tersebut </w:t>
      </w:r>
      <w:r w:rsidRPr="00083F5C">
        <w:rPr>
          <w:rFonts w:ascii="Tahoma" w:hAnsi="Tahoma" w:cs="Tahoma"/>
        </w:rPr>
        <w:t>diterapkan tarif Pajak tersendiri dengan Peraturan Menteri Keuangan sepanjang tidak melebihi tarif pajak tertinggi</w:t>
      </w:r>
      <w:r>
        <w:rPr>
          <w:rFonts w:ascii="Tahoma" w:hAnsi="Tahoma" w:cs="Tahoma"/>
        </w:rPr>
        <w:t xml:space="preserve"> (pasal 17 UU PPh).</w:t>
      </w:r>
    </w:p>
    <w:p w:rsidR="00083F5C" w:rsidRDefault="00083F5C" w:rsidP="00C743E0">
      <w:pPr>
        <w:spacing w:after="0"/>
        <w:jc w:val="both"/>
        <w:rPr>
          <w:rFonts w:ascii="Tahoma" w:hAnsi="Tahoma" w:cs="Tahoma"/>
          <w:b/>
        </w:rPr>
      </w:pPr>
    </w:p>
    <w:p w:rsidR="00943257" w:rsidRPr="00083F5C" w:rsidRDefault="00943257" w:rsidP="00083F5C">
      <w:pPr>
        <w:pStyle w:val="ListParagraph"/>
        <w:numPr>
          <w:ilvl w:val="0"/>
          <w:numId w:val="14"/>
        </w:numPr>
        <w:ind w:left="0"/>
        <w:jc w:val="both"/>
        <w:rPr>
          <w:rFonts w:ascii="Tahoma" w:hAnsi="Tahoma" w:cs="Tahoma"/>
        </w:rPr>
      </w:pPr>
      <w:r w:rsidRPr="00083F5C">
        <w:rPr>
          <w:rFonts w:ascii="Tahoma" w:hAnsi="Tahoma" w:cs="Tahoma"/>
          <w:b/>
        </w:rPr>
        <w:t>PENENTUAN HARGA PEROLEHAN</w:t>
      </w:r>
    </w:p>
    <w:p w:rsidR="001A5B8C" w:rsidRPr="00C743E0" w:rsidRDefault="001A5B8C" w:rsidP="00C743E0">
      <w:pPr>
        <w:jc w:val="both"/>
        <w:rPr>
          <w:rFonts w:ascii="Tahoma" w:hAnsi="Tahoma" w:cs="Tahoma"/>
        </w:rPr>
      </w:pPr>
      <w:r w:rsidRPr="00C743E0">
        <w:rPr>
          <w:rFonts w:ascii="Tahoma" w:hAnsi="Tahoma" w:cs="Tahoma"/>
        </w:rPr>
        <w:t xml:space="preserve">Harga perolehan atau harga penjualan dalam hal terjadi jual beli harta yang tidak dipengaruhi hubungan istimewa sebagaimana dimaksud dalam Pasal 18 ayat (4) </w:t>
      </w:r>
      <w:r w:rsidR="002C56C5">
        <w:rPr>
          <w:rFonts w:ascii="Tahoma" w:hAnsi="Tahoma" w:cs="Tahoma"/>
        </w:rPr>
        <w:t xml:space="preserve">UU PPh </w:t>
      </w:r>
      <w:r w:rsidRPr="00C743E0">
        <w:rPr>
          <w:rFonts w:ascii="Tahoma" w:hAnsi="Tahoma" w:cs="Tahoma"/>
        </w:rPr>
        <w:t xml:space="preserve">adalah jumlah </w:t>
      </w:r>
      <w:r w:rsidRPr="00C743E0">
        <w:rPr>
          <w:rFonts w:ascii="Tahoma" w:hAnsi="Tahoma" w:cs="Tahoma"/>
        </w:rPr>
        <w:lastRenderedPageBreak/>
        <w:t xml:space="preserve">yang sesungguhnya dikeluarkan atau diterima, sedangkan apabila terdapat hubungan istimewa adalah jumlah yang seharusnya dikeluarkan atau diterima. </w:t>
      </w:r>
    </w:p>
    <w:p w:rsidR="00617B9D" w:rsidRPr="00C743E0" w:rsidRDefault="001A5B8C" w:rsidP="00C743E0">
      <w:pPr>
        <w:jc w:val="both"/>
        <w:rPr>
          <w:rFonts w:ascii="Tahoma" w:hAnsi="Tahoma" w:cs="Tahoma"/>
        </w:rPr>
      </w:pPr>
      <w:r w:rsidRPr="00C743E0">
        <w:rPr>
          <w:rFonts w:ascii="Tahoma" w:hAnsi="Tahoma" w:cs="Tahoma"/>
        </w:rPr>
        <w:t xml:space="preserve">Nilai perolehan atau nilai penjualan dalam hal terjadi tukar-menukar harta adalah jumlah yang seharusnya dikeluarkan atau diterima berdasarkan harga pasar. </w:t>
      </w:r>
    </w:p>
    <w:p w:rsidR="00617B9D" w:rsidRPr="00C743E0" w:rsidRDefault="001A5B8C" w:rsidP="00C743E0">
      <w:pPr>
        <w:jc w:val="both"/>
        <w:rPr>
          <w:rFonts w:ascii="Tahoma" w:hAnsi="Tahoma" w:cs="Tahoma"/>
        </w:rPr>
      </w:pPr>
      <w:r w:rsidRPr="00C743E0">
        <w:rPr>
          <w:rFonts w:ascii="Tahoma" w:hAnsi="Tahoma" w:cs="Tahoma"/>
        </w:rPr>
        <w:t>Nilai perolehan atau pengalihan harta yang dialihkan dalam rangka likuidasi, penggabungan, peleburan, pemekaran, pemecahan, atau pengambilalihan usaha adalah jumlah yang seharusnya dikeluarkan atau diterima berdasarkan harga pasar, kecuali ditetapkan lain oleh Menteri Keuangan</w:t>
      </w:r>
      <w:r w:rsidR="00617B9D" w:rsidRPr="00C743E0">
        <w:rPr>
          <w:rFonts w:ascii="Tahoma" w:hAnsi="Tahoma" w:cs="Tahoma"/>
        </w:rPr>
        <w:t>.</w:t>
      </w:r>
    </w:p>
    <w:p w:rsidR="00617B9D" w:rsidRPr="00C743E0" w:rsidRDefault="00617B9D" w:rsidP="00C743E0">
      <w:pPr>
        <w:spacing w:after="0"/>
        <w:jc w:val="both"/>
        <w:rPr>
          <w:rFonts w:ascii="Tahoma" w:hAnsi="Tahoma" w:cs="Tahoma"/>
        </w:rPr>
      </w:pPr>
      <w:r w:rsidRPr="00C743E0">
        <w:rPr>
          <w:rFonts w:ascii="Tahoma" w:hAnsi="Tahoma" w:cs="Tahoma"/>
        </w:rPr>
        <w:t>Persediaan dan pemakaian persediaan untuk penghitungan harga pokok dinilai berdasarkan harga perolehan yang dilakukan secara rata-rata (Average) atau dengan cara mendahulukan persediaan yang diperoleh pertama (FIFO).</w:t>
      </w:r>
    </w:p>
    <w:p w:rsidR="00617B9D" w:rsidRPr="00C743E0" w:rsidRDefault="00617B9D" w:rsidP="00C743E0">
      <w:pPr>
        <w:spacing w:after="0"/>
        <w:jc w:val="both"/>
        <w:rPr>
          <w:rFonts w:ascii="Tahoma" w:hAnsi="Tahoma" w:cs="Tahoma"/>
        </w:rPr>
      </w:pPr>
    </w:p>
    <w:p w:rsidR="00CD291D" w:rsidRPr="00083F5C" w:rsidRDefault="00943257" w:rsidP="00083F5C">
      <w:pPr>
        <w:pStyle w:val="ListParagraph"/>
        <w:numPr>
          <w:ilvl w:val="0"/>
          <w:numId w:val="14"/>
        </w:numPr>
        <w:ind w:left="0"/>
        <w:jc w:val="both"/>
        <w:rPr>
          <w:rFonts w:ascii="Tahoma" w:hAnsi="Tahoma" w:cs="Tahoma"/>
          <w:b/>
        </w:rPr>
      </w:pPr>
      <w:r w:rsidRPr="00083F5C">
        <w:rPr>
          <w:rFonts w:ascii="Tahoma" w:hAnsi="Tahoma" w:cs="Tahoma"/>
          <w:b/>
        </w:rPr>
        <w:t>PAJAK FINAL</w:t>
      </w:r>
    </w:p>
    <w:p w:rsidR="00617B9D" w:rsidRPr="00C743E0" w:rsidRDefault="00617B9D" w:rsidP="00C743E0">
      <w:pPr>
        <w:spacing w:after="0"/>
        <w:jc w:val="both"/>
        <w:rPr>
          <w:rFonts w:ascii="Tahoma" w:hAnsi="Tahoma" w:cs="Tahoma"/>
        </w:rPr>
      </w:pPr>
      <w:r w:rsidRPr="00C743E0">
        <w:rPr>
          <w:rFonts w:ascii="Tahoma" w:hAnsi="Tahoma" w:cs="Tahoma"/>
        </w:rPr>
        <w:t>Penghasilan di bawah ini dapat dikenai pajak bersifat final:</w:t>
      </w:r>
    </w:p>
    <w:p w:rsidR="00617B9D" w:rsidRPr="00C743E0" w:rsidRDefault="00617B9D" w:rsidP="00C743E0">
      <w:pPr>
        <w:pStyle w:val="ListParagraph"/>
        <w:numPr>
          <w:ilvl w:val="0"/>
          <w:numId w:val="12"/>
        </w:numPr>
        <w:spacing w:line="276" w:lineRule="auto"/>
        <w:jc w:val="both"/>
        <w:rPr>
          <w:rFonts w:ascii="Tahoma" w:hAnsi="Tahoma" w:cs="Tahoma"/>
          <w:sz w:val="22"/>
          <w:szCs w:val="22"/>
        </w:rPr>
      </w:pPr>
      <w:r w:rsidRPr="00C743E0">
        <w:rPr>
          <w:rFonts w:ascii="Tahoma" w:hAnsi="Tahoma" w:cs="Tahoma"/>
          <w:sz w:val="22"/>
          <w:szCs w:val="22"/>
        </w:rPr>
        <w:t>penghasilan berupa bunga deposito dan tabungan lainnya, bunga obligasi dan surat utang negara, dan bunga simpanan yang dibayarkan oleh koperasi kepada anggota koperasi orang pribadi;</w:t>
      </w:r>
    </w:p>
    <w:p w:rsidR="00617B9D" w:rsidRPr="00C743E0" w:rsidRDefault="00617B9D" w:rsidP="00C743E0">
      <w:pPr>
        <w:pStyle w:val="ListParagraph"/>
        <w:numPr>
          <w:ilvl w:val="0"/>
          <w:numId w:val="12"/>
        </w:numPr>
        <w:spacing w:line="276" w:lineRule="auto"/>
        <w:jc w:val="both"/>
        <w:rPr>
          <w:rFonts w:ascii="Tahoma" w:hAnsi="Tahoma" w:cs="Tahoma"/>
          <w:sz w:val="22"/>
          <w:szCs w:val="22"/>
        </w:rPr>
      </w:pPr>
      <w:r w:rsidRPr="00C743E0">
        <w:rPr>
          <w:rFonts w:ascii="Tahoma" w:hAnsi="Tahoma" w:cs="Tahoma"/>
          <w:sz w:val="22"/>
          <w:szCs w:val="22"/>
        </w:rPr>
        <w:t>penghasilan berupa hadiah undian;</w:t>
      </w:r>
    </w:p>
    <w:p w:rsidR="00617B9D" w:rsidRPr="00C743E0" w:rsidRDefault="00617B9D" w:rsidP="00C743E0">
      <w:pPr>
        <w:pStyle w:val="ListParagraph"/>
        <w:numPr>
          <w:ilvl w:val="0"/>
          <w:numId w:val="12"/>
        </w:numPr>
        <w:spacing w:line="276" w:lineRule="auto"/>
        <w:jc w:val="both"/>
        <w:rPr>
          <w:rFonts w:ascii="Tahoma" w:hAnsi="Tahoma" w:cs="Tahoma"/>
          <w:sz w:val="22"/>
          <w:szCs w:val="22"/>
        </w:rPr>
      </w:pPr>
      <w:r w:rsidRPr="00C743E0">
        <w:rPr>
          <w:rFonts w:ascii="Tahoma" w:hAnsi="Tahoma" w:cs="Tahoma"/>
          <w:sz w:val="22"/>
          <w:szCs w:val="22"/>
        </w:rPr>
        <w:t>penghasilan dari transaksi saham dan sekuritas lainnya, transaksi derivatif yang diperdagangkan di bursa, dan transaksi penjualan saham atau pengalihan penyertaan modal pada perusahaan pasangannya yang diterima oleh perusahaan modal ventura;</w:t>
      </w:r>
    </w:p>
    <w:p w:rsidR="00617B9D" w:rsidRPr="00C743E0" w:rsidRDefault="00617B9D" w:rsidP="00C743E0">
      <w:pPr>
        <w:pStyle w:val="ListParagraph"/>
        <w:numPr>
          <w:ilvl w:val="0"/>
          <w:numId w:val="12"/>
        </w:numPr>
        <w:spacing w:line="276" w:lineRule="auto"/>
        <w:jc w:val="both"/>
        <w:rPr>
          <w:rFonts w:ascii="Tahoma" w:hAnsi="Tahoma" w:cs="Tahoma"/>
          <w:sz w:val="22"/>
          <w:szCs w:val="22"/>
        </w:rPr>
      </w:pPr>
      <w:r w:rsidRPr="00C743E0">
        <w:rPr>
          <w:rFonts w:ascii="Tahoma" w:hAnsi="Tahoma" w:cs="Tahoma"/>
          <w:sz w:val="22"/>
          <w:szCs w:val="22"/>
        </w:rPr>
        <w:t xml:space="preserve">penghasilan dari transaksi pengalihan harta berupa tanah dan/atau bangunan, usaha jasa konstruksi, usaha real estate, dan persewaan tanah dan/atau bangunan; dan </w:t>
      </w:r>
    </w:p>
    <w:p w:rsidR="004C35AD" w:rsidRPr="00C743E0" w:rsidRDefault="00617B9D" w:rsidP="00C743E0">
      <w:pPr>
        <w:pStyle w:val="ListParagraph"/>
        <w:numPr>
          <w:ilvl w:val="0"/>
          <w:numId w:val="12"/>
        </w:numPr>
        <w:spacing w:line="276" w:lineRule="auto"/>
        <w:jc w:val="both"/>
        <w:rPr>
          <w:rFonts w:ascii="Tahoma" w:hAnsi="Tahoma" w:cs="Tahoma"/>
          <w:sz w:val="22"/>
          <w:szCs w:val="22"/>
        </w:rPr>
      </w:pPr>
      <w:r w:rsidRPr="00C743E0">
        <w:rPr>
          <w:rFonts w:ascii="Tahoma" w:hAnsi="Tahoma" w:cs="Tahoma"/>
          <w:sz w:val="22"/>
          <w:szCs w:val="22"/>
        </w:rPr>
        <w:t>penghasilan tertentu lainnya, yang diatur dengan atau berdasarkan Peraturan Pemerintah.</w:t>
      </w:r>
    </w:p>
    <w:p w:rsidR="00617B9D" w:rsidRPr="00C743E0" w:rsidRDefault="00617B9D" w:rsidP="00C743E0">
      <w:pPr>
        <w:pStyle w:val="ListParagraph"/>
        <w:spacing w:line="276" w:lineRule="auto"/>
        <w:jc w:val="both"/>
        <w:rPr>
          <w:rFonts w:ascii="Tahoma" w:hAnsi="Tahoma" w:cs="Tahoma"/>
          <w:sz w:val="22"/>
          <w:szCs w:val="22"/>
        </w:rPr>
      </w:pPr>
    </w:p>
    <w:p w:rsidR="00943257" w:rsidRPr="00083F5C" w:rsidRDefault="00943257" w:rsidP="00083F5C">
      <w:pPr>
        <w:pStyle w:val="ListParagraph"/>
        <w:numPr>
          <w:ilvl w:val="0"/>
          <w:numId w:val="14"/>
        </w:numPr>
        <w:ind w:left="0"/>
        <w:jc w:val="both"/>
        <w:rPr>
          <w:rFonts w:ascii="Tahoma" w:hAnsi="Tahoma" w:cs="Tahoma"/>
        </w:rPr>
      </w:pPr>
      <w:r w:rsidRPr="00083F5C">
        <w:rPr>
          <w:rFonts w:ascii="Tahoma" w:hAnsi="Tahoma" w:cs="Tahoma"/>
          <w:b/>
        </w:rPr>
        <w:t>NORMA PENGHITUNGAN</w:t>
      </w:r>
    </w:p>
    <w:p w:rsidR="00617B9D" w:rsidRPr="00C743E0" w:rsidRDefault="00617B9D" w:rsidP="00C743E0">
      <w:pPr>
        <w:jc w:val="both"/>
        <w:rPr>
          <w:rFonts w:ascii="Tahoma" w:hAnsi="Tahoma" w:cs="Tahoma"/>
        </w:rPr>
      </w:pPr>
      <w:r w:rsidRPr="00C743E0">
        <w:rPr>
          <w:rFonts w:ascii="Tahoma" w:hAnsi="Tahoma" w:cs="Tahoma"/>
        </w:rPr>
        <w:t>Wajib Pajak orang pribadi yang melakukan kegiatan usaha atau pekerjaan bebas yang peredaran brutonya dalam 1 (satu) tahun kurang dari Rp 4.800.000.000,00 (empat miliar delapan ratus juta rupiah) boleh menghitung penghasilan neto dengan menggunakan Norma Penghitungan Penghasilan Neto sebagaimana dimaksud pada ayat (1), dengan syarat memberitahukan kepada Direktur Jenderal Pajak dalam jangka waktu 3 (tiga) bulan pertama dari tahun pajak yang bersangkutan.</w:t>
      </w:r>
    </w:p>
    <w:p w:rsidR="00617B9D" w:rsidRPr="00C743E0" w:rsidRDefault="00617B9D" w:rsidP="00C743E0">
      <w:pPr>
        <w:jc w:val="both"/>
        <w:rPr>
          <w:rFonts w:ascii="Tahoma" w:hAnsi="Tahoma" w:cs="Tahoma"/>
        </w:rPr>
      </w:pPr>
      <w:r w:rsidRPr="00C743E0">
        <w:rPr>
          <w:rFonts w:ascii="Tahoma" w:hAnsi="Tahoma" w:cs="Tahoma"/>
        </w:rPr>
        <w:t xml:space="preserve">Wajib Pajak sebagaimana dimaksud diatas yang menghitung penghasilan netonya dengan menggunakan Norma Penghitungan Penghasilan Neto wajib menyelenggarakan pencatatan. </w:t>
      </w:r>
    </w:p>
    <w:p w:rsidR="006407A6" w:rsidRPr="00C743E0" w:rsidRDefault="006407A6" w:rsidP="00C743E0">
      <w:pPr>
        <w:jc w:val="both"/>
        <w:rPr>
          <w:rFonts w:ascii="Tahoma" w:hAnsi="Tahoma" w:cs="Tahoma"/>
        </w:rPr>
      </w:pPr>
      <w:r w:rsidRPr="00C743E0">
        <w:rPr>
          <w:rFonts w:ascii="Tahoma" w:hAnsi="Tahoma" w:cs="Tahoma"/>
        </w:rPr>
        <w:t xml:space="preserve">Wajib Pajak yang wajib menyelenggarakan pembukuan atau pencatatan, yang ternyata tidak atau tidak sepenuhnya menyelenggarakan pencatatan atau pembukuan atau tidak memperlihatkan pencatatan atau bukti-bukti pendukungnya maka penghasilan netonya dihitung </w:t>
      </w:r>
      <w:r w:rsidRPr="00C743E0">
        <w:rPr>
          <w:rFonts w:ascii="Tahoma" w:hAnsi="Tahoma" w:cs="Tahoma"/>
        </w:rPr>
        <w:lastRenderedPageBreak/>
        <w:t>berdasarkan Norma Penghitungan Penghasilan Neto dan peredaran brutonya dihitung dengan cara lain yang diatur dengan atau berdasarkan Peraturan Menteri Keuangan.</w:t>
      </w:r>
    </w:p>
    <w:p w:rsidR="006407A6" w:rsidRPr="00C743E0" w:rsidRDefault="006407A6" w:rsidP="00C743E0">
      <w:pPr>
        <w:spacing w:after="0"/>
        <w:jc w:val="both"/>
        <w:rPr>
          <w:rFonts w:ascii="Tahoma" w:hAnsi="Tahoma" w:cs="Tahoma"/>
        </w:rPr>
      </w:pPr>
      <w:r w:rsidRPr="00C743E0">
        <w:rPr>
          <w:rFonts w:ascii="Tahoma" w:hAnsi="Tahoma" w:cs="Tahoma"/>
        </w:rPr>
        <w:t>Untuk menghindari kesukaran dalam menghitung besarnya Penghasilan Kena Pajak bagi golongan Wajib Pajak tertentu tersebut antara lain :</w:t>
      </w:r>
    </w:p>
    <w:p w:rsidR="006407A6" w:rsidRPr="00C743E0" w:rsidRDefault="006407A6" w:rsidP="00083F5C">
      <w:pPr>
        <w:pStyle w:val="ListParagraph"/>
        <w:numPr>
          <w:ilvl w:val="4"/>
          <w:numId w:val="14"/>
        </w:numPr>
        <w:spacing w:line="276" w:lineRule="auto"/>
        <w:ind w:left="360"/>
        <w:jc w:val="both"/>
        <w:rPr>
          <w:rFonts w:ascii="Tahoma" w:hAnsi="Tahoma" w:cs="Tahoma"/>
          <w:sz w:val="22"/>
          <w:szCs w:val="22"/>
        </w:rPr>
      </w:pPr>
      <w:r w:rsidRPr="00C743E0">
        <w:rPr>
          <w:rFonts w:ascii="Tahoma" w:hAnsi="Tahoma" w:cs="Tahoma"/>
          <w:sz w:val="22"/>
          <w:szCs w:val="22"/>
        </w:rPr>
        <w:t xml:space="preserve">perusahaan pelayaran atau penerbangan internasional, </w:t>
      </w:r>
    </w:p>
    <w:p w:rsidR="006407A6" w:rsidRPr="00C743E0" w:rsidRDefault="006407A6" w:rsidP="00083F5C">
      <w:pPr>
        <w:pStyle w:val="ListParagraph"/>
        <w:numPr>
          <w:ilvl w:val="4"/>
          <w:numId w:val="14"/>
        </w:numPr>
        <w:spacing w:line="276" w:lineRule="auto"/>
        <w:ind w:left="360"/>
        <w:jc w:val="both"/>
        <w:rPr>
          <w:rFonts w:ascii="Tahoma" w:hAnsi="Tahoma" w:cs="Tahoma"/>
          <w:sz w:val="22"/>
          <w:szCs w:val="22"/>
        </w:rPr>
      </w:pPr>
      <w:r w:rsidRPr="00C743E0">
        <w:rPr>
          <w:rFonts w:ascii="Tahoma" w:hAnsi="Tahoma" w:cs="Tahoma"/>
          <w:sz w:val="22"/>
          <w:szCs w:val="22"/>
        </w:rPr>
        <w:t xml:space="preserve">perusahaan asuransi luar negeri, </w:t>
      </w:r>
    </w:p>
    <w:p w:rsidR="006407A6" w:rsidRPr="00C743E0" w:rsidRDefault="006407A6" w:rsidP="00083F5C">
      <w:pPr>
        <w:pStyle w:val="ListParagraph"/>
        <w:numPr>
          <w:ilvl w:val="4"/>
          <w:numId w:val="14"/>
        </w:numPr>
        <w:spacing w:line="276" w:lineRule="auto"/>
        <w:ind w:left="360"/>
        <w:jc w:val="both"/>
        <w:rPr>
          <w:rFonts w:ascii="Tahoma" w:hAnsi="Tahoma" w:cs="Tahoma"/>
          <w:sz w:val="22"/>
          <w:szCs w:val="22"/>
        </w:rPr>
      </w:pPr>
      <w:r w:rsidRPr="00C743E0">
        <w:rPr>
          <w:rFonts w:ascii="Tahoma" w:hAnsi="Tahoma" w:cs="Tahoma"/>
          <w:sz w:val="22"/>
          <w:szCs w:val="22"/>
        </w:rPr>
        <w:t xml:space="preserve">perusahaan pengeboran minyak, gas dan panas bumi, </w:t>
      </w:r>
    </w:p>
    <w:p w:rsidR="006407A6" w:rsidRPr="00C743E0" w:rsidRDefault="006407A6" w:rsidP="00083F5C">
      <w:pPr>
        <w:pStyle w:val="ListParagraph"/>
        <w:numPr>
          <w:ilvl w:val="4"/>
          <w:numId w:val="14"/>
        </w:numPr>
        <w:spacing w:line="276" w:lineRule="auto"/>
        <w:ind w:left="360"/>
        <w:jc w:val="both"/>
        <w:rPr>
          <w:rFonts w:ascii="Tahoma" w:hAnsi="Tahoma" w:cs="Tahoma"/>
          <w:sz w:val="22"/>
          <w:szCs w:val="22"/>
        </w:rPr>
      </w:pPr>
      <w:r w:rsidRPr="00C743E0">
        <w:rPr>
          <w:rFonts w:ascii="Tahoma" w:hAnsi="Tahoma" w:cs="Tahoma"/>
          <w:sz w:val="22"/>
          <w:szCs w:val="22"/>
        </w:rPr>
        <w:t xml:space="preserve">perusahaan dagang asing, </w:t>
      </w:r>
    </w:p>
    <w:p w:rsidR="006407A6" w:rsidRPr="00C743E0" w:rsidRDefault="006407A6" w:rsidP="00083F5C">
      <w:pPr>
        <w:pStyle w:val="ListParagraph"/>
        <w:numPr>
          <w:ilvl w:val="4"/>
          <w:numId w:val="14"/>
        </w:numPr>
        <w:spacing w:line="276" w:lineRule="auto"/>
        <w:ind w:left="360"/>
        <w:jc w:val="both"/>
        <w:rPr>
          <w:rFonts w:ascii="Tahoma" w:hAnsi="Tahoma" w:cs="Tahoma"/>
          <w:sz w:val="22"/>
          <w:szCs w:val="22"/>
        </w:rPr>
      </w:pPr>
      <w:r w:rsidRPr="00C743E0">
        <w:rPr>
          <w:rFonts w:ascii="Tahoma" w:hAnsi="Tahoma" w:cs="Tahoma"/>
          <w:sz w:val="22"/>
          <w:szCs w:val="22"/>
        </w:rPr>
        <w:t xml:space="preserve">perusahaan yang melakukan investasi dalam bentuk bangun-guna-serah (“build, operate, and transfer”), </w:t>
      </w:r>
    </w:p>
    <w:p w:rsidR="00617B9D" w:rsidRDefault="006407A6" w:rsidP="00C743E0">
      <w:pPr>
        <w:jc w:val="both"/>
        <w:rPr>
          <w:rFonts w:ascii="Tahoma" w:hAnsi="Tahoma" w:cs="Tahoma"/>
        </w:rPr>
      </w:pPr>
      <w:r w:rsidRPr="00C743E0">
        <w:rPr>
          <w:rFonts w:ascii="Tahoma" w:hAnsi="Tahoma" w:cs="Tahoma"/>
        </w:rPr>
        <w:t>berdasarkan pertimbangan praktis, atau sesuai dengan kelaziman pengenaan pajak dalam bidang-bidang usaha tersebut, Menteri Keuangan diberi wewenang untuk menetapkan Norma Penghitungan Khusus guna menghitung besarnya penghasilan neto dari Wajib Pajak tertentu tersebut.</w:t>
      </w:r>
    </w:p>
    <w:p w:rsidR="00F86FFF" w:rsidRPr="00C743E0" w:rsidRDefault="00F86FFF" w:rsidP="00C743E0">
      <w:pPr>
        <w:jc w:val="both"/>
        <w:rPr>
          <w:rFonts w:ascii="Tahoma" w:hAnsi="Tahoma" w:cs="Tahoma"/>
        </w:rPr>
      </w:pPr>
    </w:p>
    <w:p w:rsidR="00943257" w:rsidRPr="00083F5C" w:rsidRDefault="00943257" w:rsidP="00083F5C">
      <w:pPr>
        <w:pStyle w:val="ListParagraph"/>
        <w:numPr>
          <w:ilvl w:val="0"/>
          <w:numId w:val="14"/>
        </w:numPr>
        <w:ind w:left="0"/>
        <w:jc w:val="both"/>
        <w:rPr>
          <w:rFonts w:ascii="Tahoma" w:hAnsi="Tahoma" w:cs="Tahoma"/>
          <w:b/>
        </w:rPr>
      </w:pPr>
      <w:r w:rsidRPr="00083F5C">
        <w:rPr>
          <w:rFonts w:ascii="Tahoma" w:hAnsi="Tahoma" w:cs="Tahoma"/>
          <w:b/>
        </w:rPr>
        <w:t>HUBUNGAN ISTIMEWA</w:t>
      </w:r>
    </w:p>
    <w:p w:rsidR="006407A6" w:rsidRPr="00C743E0" w:rsidRDefault="006407A6" w:rsidP="00C743E0">
      <w:pPr>
        <w:spacing w:after="0"/>
        <w:jc w:val="both"/>
        <w:rPr>
          <w:rFonts w:ascii="Tahoma" w:hAnsi="Tahoma" w:cs="Tahoma"/>
        </w:rPr>
      </w:pPr>
      <w:r w:rsidRPr="00C743E0">
        <w:rPr>
          <w:rFonts w:ascii="Tahoma" w:hAnsi="Tahoma" w:cs="Tahoma"/>
        </w:rPr>
        <w:t>Hubungan istimewa di antara Wajib Pajak dapat terjadi karena ketergantungan atau keterikatan satu dengan yang lain yang disebabkan:</w:t>
      </w:r>
    </w:p>
    <w:p w:rsidR="006407A6" w:rsidRPr="00C743E0" w:rsidRDefault="006407A6" w:rsidP="00C743E0">
      <w:pPr>
        <w:pStyle w:val="ListParagraph"/>
        <w:numPr>
          <w:ilvl w:val="0"/>
          <w:numId w:val="13"/>
        </w:numPr>
        <w:spacing w:line="276" w:lineRule="auto"/>
        <w:ind w:left="360"/>
        <w:jc w:val="both"/>
        <w:rPr>
          <w:rFonts w:ascii="Tahoma" w:hAnsi="Tahoma" w:cs="Tahoma"/>
          <w:sz w:val="22"/>
          <w:szCs w:val="22"/>
        </w:rPr>
      </w:pPr>
      <w:r w:rsidRPr="00C743E0">
        <w:rPr>
          <w:rFonts w:ascii="Tahoma" w:hAnsi="Tahoma" w:cs="Tahoma"/>
          <w:sz w:val="22"/>
          <w:szCs w:val="22"/>
        </w:rPr>
        <w:t xml:space="preserve">kepemilikan atau penyertaan modal ; </w:t>
      </w:r>
    </w:p>
    <w:p w:rsidR="006407A6" w:rsidRPr="00C743E0" w:rsidRDefault="00C743E0" w:rsidP="00C743E0">
      <w:pPr>
        <w:pStyle w:val="ListParagraph"/>
        <w:spacing w:line="276" w:lineRule="auto"/>
        <w:ind w:left="360"/>
        <w:jc w:val="both"/>
        <w:rPr>
          <w:rFonts w:ascii="Tahoma" w:hAnsi="Tahoma" w:cs="Tahoma"/>
          <w:sz w:val="22"/>
          <w:szCs w:val="22"/>
        </w:rPr>
      </w:pPr>
      <w:r w:rsidRPr="00C743E0">
        <w:rPr>
          <w:rFonts w:ascii="Tahoma" w:hAnsi="Tahoma" w:cs="Tahoma"/>
          <w:sz w:val="22"/>
          <w:szCs w:val="22"/>
        </w:rPr>
        <w:t>Wajib Pajak mempunyai penyertaan modal langsung atau tidak langsung paling rendah 25% (dua puluh lima persen) pada Wajib Pajak lain; hubungan antara Wajib Pajak dengan penyertaan paling rendah 25% (dua puluh lima persen) pada dua Wajib Pajak atau lebih; atau hubungan di antara dua Wajib Pajak atau lebih yang disebut terakhir;</w:t>
      </w:r>
    </w:p>
    <w:p w:rsidR="006407A6" w:rsidRPr="00C743E0" w:rsidRDefault="006407A6" w:rsidP="00C743E0">
      <w:pPr>
        <w:pStyle w:val="ListParagraph"/>
        <w:numPr>
          <w:ilvl w:val="0"/>
          <w:numId w:val="13"/>
        </w:numPr>
        <w:spacing w:line="276" w:lineRule="auto"/>
        <w:ind w:left="360"/>
        <w:jc w:val="both"/>
        <w:rPr>
          <w:rFonts w:ascii="Tahoma" w:hAnsi="Tahoma" w:cs="Tahoma"/>
          <w:sz w:val="22"/>
          <w:szCs w:val="22"/>
        </w:rPr>
      </w:pPr>
      <w:r w:rsidRPr="00C743E0">
        <w:rPr>
          <w:rFonts w:ascii="Tahoma" w:hAnsi="Tahoma" w:cs="Tahoma"/>
          <w:sz w:val="22"/>
          <w:szCs w:val="22"/>
        </w:rPr>
        <w:t>adanya penguasaan melalui manajemen atau penggunaan teknologi.</w:t>
      </w:r>
    </w:p>
    <w:p w:rsidR="00C743E0" w:rsidRPr="00C743E0" w:rsidRDefault="00C743E0" w:rsidP="00C743E0">
      <w:pPr>
        <w:pStyle w:val="ListParagraph"/>
        <w:spacing w:line="276" w:lineRule="auto"/>
        <w:ind w:left="360"/>
        <w:jc w:val="both"/>
        <w:rPr>
          <w:rFonts w:ascii="Tahoma" w:hAnsi="Tahoma" w:cs="Tahoma"/>
          <w:sz w:val="22"/>
          <w:szCs w:val="22"/>
        </w:rPr>
      </w:pPr>
      <w:r w:rsidRPr="00C743E0">
        <w:rPr>
          <w:rFonts w:ascii="Tahoma" w:hAnsi="Tahoma" w:cs="Tahoma"/>
          <w:sz w:val="22"/>
          <w:szCs w:val="22"/>
        </w:rPr>
        <w:t>Wajib Pajak menguasai Wajib Pajak lainnya atau dua atau lebih Wajib Pajak berada di bawah penguasaan yang sama baik langsung maupun tidak langsung</w:t>
      </w:r>
    </w:p>
    <w:p w:rsidR="00C743E0" w:rsidRPr="00C743E0" w:rsidRDefault="00C743E0" w:rsidP="00C743E0">
      <w:pPr>
        <w:pStyle w:val="ListParagraph"/>
        <w:numPr>
          <w:ilvl w:val="0"/>
          <w:numId w:val="13"/>
        </w:numPr>
        <w:spacing w:line="276" w:lineRule="auto"/>
        <w:ind w:left="360"/>
        <w:jc w:val="both"/>
        <w:rPr>
          <w:rFonts w:ascii="Tahoma" w:hAnsi="Tahoma" w:cs="Tahoma"/>
          <w:sz w:val="22"/>
          <w:szCs w:val="22"/>
        </w:rPr>
      </w:pPr>
      <w:r w:rsidRPr="00C743E0">
        <w:rPr>
          <w:rFonts w:ascii="Tahoma" w:hAnsi="Tahoma" w:cs="Tahoma"/>
          <w:sz w:val="22"/>
          <w:szCs w:val="22"/>
        </w:rPr>
        <w:t>hubungan darah atau perkawinan</w:t>
      </w:r>
    </w:p>
    <w:p w:rsidR="00C743E0" w:rsidRDefault="00C743E0" w:rsidP="00BD3B02">
      <w:pPr>
        <w:pStyle w:val="ListParagraph"/>
        <w:spacing w:after="240" w:line="276" w:lineRule="auto"/>
        <w:ind w:left="360"/>
        <w:jc w:val="both"/>
        <w:rPr>
          <w:rFonts w:ascii="Tahoma" w:hAnsi="Tahoma" w:cs="Tahoma"/>
          <w:sz w:val="22"/>
          <w:szCs w:val="22"/>
        </w:rPr>
      </w:pPr>
      <w:r w:rsidRPr="00C743E0">
        <w:rPr>
          <w:rFonts w:ascii="Tahoma" w:hAnsi="Tahoma" w:cs="Tahoma"/>
          <w:sz w:val="22"/>
          <w:szCs w:val="22"/>
        </w:rPr>
        <w:t>terdapat hubungan keluarga baik sedarah maupun semenda dalam garis keturunan lurus dan/atau ke samping satu derajat. Yang dimaksud dengan “hubungan keluarga sedarah dalam garis keturunan lurus satu derajat” adalah ayah, ibu, dan anak, sedangkan “hubungan keluarga sedarah dalam garis keturunan ke samping satu derajat” adalah saudara. Yang dimaksud dengan “keluarga semenda dalam garis keturunan lurus satu derajat” adalah mertua dan anak tiri, sedangkan “hubungan keluarga semenda dalam garis keturunan ke samping satu derajat” adalah ipar.</w:t>
      </w:r>
    </w:p>
    <w:p w:rsidR="00BD3B02" w:rsidRPr="00BD3B02" w:rsidRDefault="00BD3B02" w:rsidP="00BD3B02">
      <w:pPr>
        <w:spacing w:after="240"/>
        <w:jc w:val="both"/>
        <w:rPr>
          <w:rFonts w:ascii="Tahoma" w:hAnsi="Tahoma" w:cs="Tahoma"/>
        </w:rPr>
      </w:pPr>
      <w:r w:rsidRPr="00BD3B02">
        <w:rPr>
          <w:rFonts w:ascii="Tahoma" w:hAnsi="Tahoma" w:cs="Tahoma"/>
        </w:rPr>
        <w:t xml:space="preserve">Direktur Jenderal Pajak berwenang untuk menentukan kembali besarnya penghasilan dan pengurangan serta menentukan utang sebagai modal untuk menghitung besarnya Penghasilan Kena Pajak bagi Wajib Pajak yang mempunyai hubungan istimewa dengan Wajib Pajak lainnya sesuai dengan kewajaran dan kelaziman usaha yang tidak dipengaruhi oleh hubungan istimewa </w:t>
      </w:r>
      <w:r w:rsidRPr="00BD3B02">
        <w:rPr>
          <w:rFonts w:ascii="Tahoma" w:hAnsi="Tahoma" w:cs="Tahoma"/>
        </w:rPr>
        <w:lastRenderedPageBreak/>
        <w:t>dengan menggunakan metode perbandingan harga antara pihak yang independen, metode harga penjualan kembali, metode biaya-plus, atau metode lainnya</w:t>
      </w:r>
    </w:p>
    <w:p w:rsidR="006407A6" w:rsidRPr="00C743E0" w:rsidRDefault="006407A6" w:rsidP="00C743E0">
      <w:pPr>
        <w:spacing w:after="0"/>
        <w:jc w:val="both"/>
        <w:rPr>
          <w:rFonts w:ascii="Tahoma" w:hAnsi="Tahoma" w:cs="Tahoma"/>
          <w:lang w:val="sv-SE"/>
        </w:rPr>
      </w:pPr>
    </w:p>
    <w:p w:rsidR="0039009D" w:rsidRPr="00C743E0" w:rsidRDefault="00A72367" w:rsidP="00C743E0">
      <w:pPr>
        <w:jc w:val="center"/>
        <w:rPr>
          <w:rFonts w:ascii="Tahoma" w:hAnsi="Tahoma" w:cs="Tahoma"/>
          <w:lang w:val="sv-SE"/>
        </w:rPr>
      </w:pPr>
      <w:r>
        <w:rPr>
          <w:rFonts w:ascii="Tahoma" w:hAnsi="Tahoma" w:cs="Tahoma"/>
          <w:lang w:val="sv-SE"/>
        </w:rPr>
        <w:t xml:space="preserve"> </w:t>
      </w:r>
      <w:r w:rsidR="0039009D" w:rsidRPr="00C743E0">
        <w:rPr>
          <w:rFonts w:ascii="Tahoma" w:hAnsi="Tahoma" w:cs="Tahoma"/>
          <w:lang w:val="sv-SE"/>
        </w:rPr>
        <w:t>-----------00000rmk-mingguke</w:t>
      </w:r>
      <w:r w:rsidR="00943257" w:rsidRPr="00C743E0">
        <w:rPr>
          <w:rFonts w:ascii="Tahoma" w:hAnsi="Tahoma" w:cs="Tahoma"/>
          <w:lang w:val="sv-SE"/>
        </w:rPr>
        <w:t>tiga</w:t>
      </w:r>
      <w:r w:rsidR="0039009D" w:rsidRPr="00C743E0">
        <w:rPr>
          <w:rFonts w:ascii="Tahoma" w:hAnsi="Tahoma" w:cs="Tahoma"/>
          <w:lang w:val="sv-SE"/>
        </w:rPr>
        <w:t>-kelompoksatu00000 ------------</w:t>
      </w:r>
    </w:p>
    <w:sectPr w:rsidR="0039009D" w:rsidRPr="00C743E0" w:rsidSect="00C4626B">
      <w:headerReference w:type="default" r:id="rId12"/>
      <w:footerReference w:type="default" r:id="rId13"/>
      <w:pgSz w:w="12240" w:h="15840"/>
      <w:pgMar w:top="1350" w:right="1440" w:bottom="1440" w:left="1440" w:header="720"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C85" w:rsidRDefault="00441C85" w:rsidP="00060369">
      <w:pPr>
        <w:spacing w:after="0" w:line="240" w:lineRule="auto"/>
      </w:pPr>
      <w:r>
        <w:separator/>
      </w:r>
    </w:p>
  </w:endnote>
  <w:endnote w:type="continuationSeparator" w:id="0">
    <w:p w:rsidR="00441C85" w:rsidRDefault="00441C85" w:rsidP="00060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6F1" w:rsidRDefault="005226F1" w:rsidP="00C4626B">
    <w:pPr>
      <w:pStyle w:val="Footer"/>
      <w:pBdr>
        <w:top w:val="thinThickSmallGap" w:sz="24" w:space="1" w:color="622423" w:themeColor="accent2" w:themeShade="7F"/>
      </w:pBdr>
      <w:spacing w:after="0" w:line="240" w:lineRule="auto"/>
      <w:rPr>
        <w:rFonts w:asciiTheme="majorHAnsi" w:hAnsiTheme="majorHAnsi"/>
      </w:rPr>
    </w:pPr>
    <w:r>
      <w:rPr>
        <w:rFonts w:asciiTheme="majorHAnsi" w:hAnsiTheme="majorHAnsi"/>
      </w:rPr>
      <w:ptab w:relativeTo="margin" w:alignment="right" w:leader="none"/>
    </w:r>
    <w:r>
      <w:rPr>
        <w:rFonts w:asciiTheme="majorHAnsi" w:hAnsiTheme="majorHAnsi"/>
      </w:rPr>
      <w:t xml:space="preserve">Halaman </w:t>
    </w:r>
    <w:r w:rsidR="00441C85">
      <w:fldChar w:fldCharType="begin"/>
    </w:r>
    <w:r w:rsidR="00441C85">
      <w:instrText xml:space="preserve"> PAGE   \* MERGEFORMAT </w:instrText>
    </w:r>
    <w:r w:rsidR="00441C85">
      <w:fldChar w:fldCharType="separate"/>
    </w:r>
    <w:r w:rsidR="009840FA" w:rsidRPr="009840FA">
      <w:rPr>
        <w:rFonts w:asciiTheme="majorHAnsi" w:hAnsiTheme="majorHAnsi"/>
        <w:noProof/>
      </w:rPr>
      <w:t>4</w:t>
    </w:r>
    <w:r w:rsidR="00441C85">
      <w:rPr>
        <w:rFonts w:asciiTheme="majorHAnsi" w:hAnsiTheme="majorHAnsi"/>
        <w:noProof/>
      </w:rPr>
      <w:fldChar w:fldCharType="end"/>
    </w:r>
  </w:p>
  <w:p w:rsidR="005226F1" w:rsidRDefault="005226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C85" w:rsidRDefault="00441C85" w:rsidP="00060369">
      <w:pPr>
        <w:spacing w:after="0" w:line="240" w:lineRule="auto"/>
      </w:pPr>
      <w:r>
        <w:separator/>
      </w:r>
    </w:p>
  </w:footnote>
  <w:footnote w:type="continuationSeparator" w:id="0">
    <w:p w:rsidR="00441C85" w:rsidRDefault="00441C85" w:rsidP="000603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6F1" w:rsidRPr="00DE4077" w:rsidRDefault="003F3E42" w:rsidP="00DE407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b/>
        <w:bCs/>
        <w:sz w:val="28"/>
        <w:szCs w:val="28"/>
      </w:rPr>
      <w:t>STIE NOBEL</w:t>
    </w:r>
    <w:r w:rsidR="00C4626B">
      <w:rPr>
        <w:b/>
        <w:bCs/>
        <w:sz w:val="28"/>
        <w:szCs w:val="28"/>
      </w:rPr>
      <w:t xml:space="preserve"> - PAJAK PENGHASILAN (PPh) – Minggu ke-3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00B11"/>
    <w:multiLevelType w:val="hybridMultilevel"/>
    <w:tmpl w:val="FC8AD06E"/>
    <w:lvl w:ilvl="0" w:tplc="4EE637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7912DE"/>
    <w:multiLevelType w:val="hybridMultilevel"/>
    <w:tmpl w:val="6F1AB6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D473FF"/>
    <w:multiLevelType w:val="hybridMultilevel"/>
    <w:tmpl w:val="829E54CC"/>
    <w:lvl w:ilvl="0" w:tplc="3D16E156">
      <w:start w:val="10"/>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281AEBDC">
      <w:start w:val="1"/>
      <w:numFmt w:val="lowerLetter"/>
      <w:lvlText w:val="%3."/>
      <w:lvlJc w:val="left"/>
      <w:pPr>
        <w:ind w:left="2520" w:hanging="180"/>
      </w:pPr>
      <w:rPr>
        <w:rFonts w:ascii="Tahoma" w:eastAsia="Times New Roman" w:hAnsi="Tahoma" w:cs="Tahoma"/>
      </w:rPr>
    </w:lvl>
    <w:lvl w:ilvl="3" w:tplc="1CDA2882">
      <w:start w:val="1"/>
      <w:numFmt w:val="decimal"/>
      <w:lvlText w:val="%4."/>
      <w:lvlJc w:val="left"/>
      <w:pPr>
        <w:ind w:left="3240" w:hanging="360"/>
      </w:pPr>
      <w:rPr>
        <w:rFonts w:hint="default"/>
      </w:rPr>
    </w:lvl>
    <w:lvl w:ilvl="4" w:tplc="7624B872">
      <w:start w:val="1"/>
      <w:numFmt w:val="bullet"/>
      <w:lvlText w:val="-"/>
      <w:lvlJc w:val="left"/>
      <w:pPr>
        <w:ind w:left="3960" w:hanging="360"/>
      </w:pPr>
      <w:rPr>
        <w:rFonts w:ascii="Tahoma" w:eastAsia="Times New Roman" w:hAnsi="Tahoma" w:cs="Tahoma"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1EF141F"/>
    <w:multiLevelType w:val="hybridMultilevel"/>
    <w:tmpl w:val="1CA2E5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264DA2"/>
    <w:multiLevelType w:val="hybridMultilevel"/>
    <w:tmpl w:val="5AB656B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7887024">
      <w:start w:val="1"/>
      <w:numFmt w:val="lowerRoman"/>
      <w:lvlText w:val="%3."/>
      <w:lvlJc w:val="left"/>
      <w:pPr>
        <w:ind w:left="2340" w:hanging="360"/>
      </w:pPr>
      <w:rPr>
        <w:rFonts w:ascii="Tahoma" w:eastAsia="Times New Roman" w:hAnsi="Tahoma" w:cs="Tahoma"/>
      </w:rPr>
    </w:lvl>
    <w:lvl w:ilvl="3" w:tplc="A0F20166">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8F7BF8"/>
    <w:multiLevelType w:val="hybridMultilevel"/>
    <w:tmpl w:val="49A488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AF0ED9"/>
    <w:multiLevelType w:val="hybridMultilevel"/>
    <w:tmpl w:val="25F23B82"/>
    <w:lvl w:ilvl="0" w:tplc="0409000F">
      <w:start w:val="1"/>
      <w:numFmt w:val="decimal"/>
      <w:lvlText w:val="%1."/>
      <w:lvlJc w:val="left"/>
      <w:pPr>
        <w:ind w:left="1080" w:hanging="360"/>
      </w:pPr>
    </w:lvl>
    <w:lvl w:ilvl="1" w:tplc="58C88992">
      <w:start w:val="1"/>
      <w:numFmt w:val="lowerLetter"/>
      <w:lvlText w:val="%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7F7039A"/>
    <w:multiLevelType w:val="hybridMultilevel"/>
    <w:tmpl w:val="F59CEC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A07988"/>
    <w:multiLevelType w:val="hybridMultilevel"/>
    <w:tmpl w:val="71BCAE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136AE2"/>
    <w:multiLevelType w:val="hybridMultilevel"/>
    <w:tmpl w:val="347CCD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5F4F02"/>
    <w:multiLevelType w:val="hybridMultilevel"/>
    <w:tmpl w:val="AC8E75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E653C4"/>
    <w:multiLevelType w:val="hybridMultilevel"/>
    <w:tmpl w:val="5832E51E"/>
    <w:lvl w:ilvl="0" w:tplc="55BCA5B2">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9425EE"/>
    <w:multiLevelType w:val="hybridMultilevel"/>
    <w:tmpl w:val="67C8CA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923EA3"/>
    <w:multiLevelType w:val="hybridMultilevel"/>
    <w:tmpl w:val="6CC07BB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18FAB3B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10"/>
  </w:num>
  <w:num w:numId="5">
    <w:abstractNumId w:val="3"/>
  </w:num>
  <w:num w:numId="6">
    <w:abstractNumId w:val="6"/>
  </w:num>
  <w:num w:numId="7">
    <w:abstractNumId w:val="4"/>
  </w:num>
  <w:num w:numId="8">
    <w:abstractNumId w:val="2"/>
  </w:num>
  <w:num w:numId="9">
    <w:abstractNumId w:val="13"/>
  </w:num>
  <w:num w:numId="10">
    <w:abstractNumId w:val="8"/>
  </w:num>
  <w:num w:numId="11">
    <w:abstractNumId w:val="9"/>
  </w:num>
  <w:num w:numId="12">
    <w:abstractNumId w:val="12"/>
  </w:num>
  <w:num w:numId="13">
    <w:abstractNumId w:val="5"/>
  </w:num>
  <w:num w:numId="14">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369"/>
    <w:rsid w:val="00060369"/>
    <w:rsid w:val="00060963"/>
    <w:rsid w:val="00083F5C"/>
    <w:rsid w:val="0015224E"/>
    <w:rsid w:val="0015337B"/>
    <w:rsid w:val="00170F8A"/>
    <w:rsid w:val="00182FA2"/>
    <w:rsid w:val="001A5B8C"/>
    <w:rsid w:val="001B2947"/>
    <w:rsid w:val="001C3CA6"/>
    <w:rsid w:val="001E624B"/>
    <w:rsid w:val="001F1602"/>
    <w:rsid w:val="0022602F"/>
    <w:rsid w:val="00232BBC"/>
    <w:rsid w:val="00250678"/>
    <w:rsid w:val="0025315E"/>
    <w:rsid w:val="002600CB"/>
    <w:rsid w:val="00276360"/>
    <w:rsid w:val="00283D27"/>
    <w:rsid w:val="002B114B"/>
    <w:rsid w:val="002B2B58"/>
    <w:rsid w:val="002C56C5"/>
    <w:rsid w:val="002D401C"/>
    <w:rsid w:val="002F3476"/>
    <w:rsid w:val="002F5FAC"/>
    <w:rsid w:val="00313C74"/>
    <w:rsid w:val="00316915"/>
    <w:rsid w:val="00340729"/>
    <w:rsid w:val="00360A92"/>
    <w:rsid w:val="0039009D"/>
    <w:rsid w:val="003D063F"/>
    <w:rsid w:val="003D1B8A"/>
    <w:rsid w:val="003D485D"/>
    <w:rsid w:val="003E4036"/>
    <w:rsid w:val="003E6146"/>
    <w:rsid w:val="003F323A"/>
    <w:rsid w:val="003F3E42"/>
    <w:rsid w:val="00436066"/>
    <w:rsid w:val="00441C85"/>
    <w:rsid w:val="0046099E"/>
    <w:rsid w:val="004846E2"/>
    <w:rsid w:val="004C35AD"/>
    <w:rsid w:val="00506D2A"/>
    <w:rsid w:val="005226F1"/>
    <w:rsid w:val="0056640A"/>
    <w:rsid w:val="0061750B"/>
    <w:rsid w:val="00617B9D"/>
    <w:rsid w:val="00622AFB"/>
    <w:rsid w:val="006407A6"/>
    <w:rsid w:val="00685214"/>
    <w:rsid w:val="006C6D40"/>
    <w:rsid w:val="006D0659"/>
    <w:rsid w:val="00746104"/>
    <w:rsid w:val="00760F53"/>
    <w:rsid w:val="00761027"/>
    <w:rsid w:val="007729DC"/>
    <w:rsid w:val="007810E8"/>
    <w:rsid w:val="007A0B9D"/>
    <w:rsid w:val="007A1808"/>
    <w:rsid w:val="007E30AF"/>
    <w:rsid w:val="00830A53"/>
    <w:rsid w:val="0084600D"/>
    <w:rsid w:val="00857362"/>
    <w:rsid w:val="008B3CFB"/>
    <w:rsid w:val="008C2469"/>
    <w:rsid w:val="008F2FB7"/>
    <w:rsid w:val="009061F1"/>
    <w:rsid w:val="00943257"/>
    <w:rsid w:val="00943873"/>
    <w:rsid w:val="009708F3"/>
    <w:rsid w:val="009840FA"/>
    <w:rsid w:val="009A66CC"/>
    <w:rsid w:val="009A70BB"/>
    <w:rsid w:val="009C0304"/>
    <w:rsid w:val="009E663F"/>
    <w:rsid w:val="009F124D"/>
    <w:rsid w:val="009F229E"/>
    <w:rsid w:val="00A303CB"/>
    <w:rsid w:val="00A54B19"/>
    <w:rsid w:val="00A72367"/>
    <w:rsid w:val="00A933CE"/>
    <w:rsid w:val="00AA05F2"/>
    <w:rsid w:val="00B134AE"/>
    <w:rsid w:val="00B9779F"/>
    <w:rsid w:val="00BD3B02"/>
    <w:rsid w:val="00C05F6C"/>
    <w:rsid w:val="00C06D73"/>
    <w:rsid w:val="00C258FD"/>
    <w:rsid w:val="00C45A66"/>
    <w:rsid w:val="00C4626B"/>
    <w:rsid w:val="00C72026"/>
    <w:rsid w:val="00C743E0"/>
    <w:rsid w:val="00C92E30"/>
    <w:rsid w:val="00C93F8C"/>
    <w:rsid w:val="00CB6603"/>
    <w:rsid w:val="00CC7B4E"/>
    <w:rsid w:val="00CD291D"/>
    <w:rsid w:val="00CD7657"/>
    <w:rsid w:val="00CE366D"/>
    <w:rsid w:val="00CE4D3D"/>
    <w:rsid w:val="00D073A1"/>
    <w:rsid w:val="00D77334"/>
    <w:rsid w:val="00D93C62"/>
    <w:rsid w:val="00DE1E4B"/>
    <w:rsid w:val="00DE4077"/>
    <w:rsid w:val="00E337DF"/>
    <w:rsid w:val="00E521ED"/>
    <w:rsid w:val="00F0196A"/>
    <w:rsid w:val="00F042EB"/>
    <w:rsid w:val="00F13512"/>
    <w:rsid w:val="00F170F2"/>
    <w:rsid w:val="00F24418"/>
    <w:rsid w:val="00F61D9A"/>
    <w:rsid w:val="00F7400C"/>
    <w:rsid w:val="00F8270F"/>
    <w:rsid w:val="00F82EC4"/>
    <w:rsid w:val="00F86FFF"/>
    <w:rsid w:val="00FB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A92"/>
    <w:pPr>
      <w:spacing w:after="200" w:line="276" w:lineRule="auto"/>
    </w:pPr>
    <w:rPr>
      <w:sz w:val="22"/>
      <w:szCs w:val="22"/>
    </w:rPr>
  </w:style>
  <w:style w:type="paragraph" w:styleId="Heading1">
    <w:name w:val="heading 1"/>
    <w:basedOn w:val="Normal"/>
    <w:next w:val="Normal"/>
    <w:link w:val="Heading1Char"/>
    <w:uiPriority w:val="9"/>
    <w:qFormat/>
    <w:rsid w:val="00360A92"/>
    <w:pPr>
      <w:widowControl w:val="0"/>
      <w:autoSpaceDE w:val="0"/>
      <w:autoSpaceDN w:val="0"/>
      <w:adjustRightInd w:val="0"/>
      <w:spacing w:after="0" w:line="240" w:lineRule="auto"/>
      <w:ind w:left="540" w:hanging="540"/>
      <w:outlineLvl w:val="0"/>
    </w:pPr>
    <w:rPr>
      <w:rFonts w:ascii="Times New Roman" w:hAnsi="Times New Roman"/>
      <w:color w:val="000000"/>
      <w:sz w:val="64"/>
      <w:szCs w:val="64"/>
    </w:rPr>
  </w:style>
  <w:style w:type="paragraph" w:styleId="Heading2">
    <w:name w:val="heading 2"/>
    <w:basedOn w:val="Normal"/>
    <w:next w:val="Normal"/>
    <w:link w:val="Heading2Char"/>
    <w:uiPriority w:val="99"/>
    <w:qFormat/>
    <w:rsid w:val="00360A92"/>
    <w:pPr>
      <w:widowControl w:val="0"/>
      <w:autoSpaceDE w:val="0"/>
      <w:autoSpaceDN w:val="0"/>
      <w:adjustRightInd w:val="0"/>
      <w:spacing w:after="0" w:line="240" w:lineRule="auto"/>
      <w:ind w:left="1170" w:hanging="450"/>
      <w:outlineLvl w:val="1"/>
    </w:pPr>
    <w:rPr>
      <w:rFonts w:ascii="Times New Roman" w:hAnsi="Times New Roman"/>
      <w:color w:val="000000"/>
      <w:sz w:val="56"/>
      <w:szCs w:val="56"/>
    </w:rPr>
  </w:style>
  <w:style w:type="paragraph" w:styleId="Heading3">
    <w:name w:val="heading 3"/>
    <w:basedOn w:val="Normal"/>
    <w:next w:val="Normal"/>
    <w:link w:val="Heading3Char"/>
    <w:uiPriority w:val="99"/>
    <w:qFormat/>
    <w:rsid w:val="00360A92"/>
    <w:pPr>
      <w:widowControl w:val="0"/>
      <w:autoSpaceDE w:val="0"/>
      <w:autoSpaceDN w:val="0"/>
      <w:adjustRightInd w:val="0"/>
      <w:spacing w:after="0" w:line="240" w:lineRule="auto"/>
      <w:ind w:left="1800" w:hanging="360"/>
      <w:outlineLvl w:val="2"/>
    </w:pPr>
    <w:rPr>
      <w:rFonts w:ascii="Times New Roman" w:hAnsi="Times New Roman"/>
      <w:color w:val="000000"/>
      <w:sz w:val="48"/>
      <w:szCs w:val="48"/>
    </w:rPr>
  </w:style>
  <w:style w:type="paragraph" w:styleId="Heading4">
    <w:name w:val="heading 4"/>
    <w:basedOn w:val="Normal"/>
    <w:next w:val="Normal"/>
    <w:link w:val="Heading4Char"/>
    <w:uiPriority w:val="99"/>
    <w:qFormat/>
    <w:rsid w:val="00360A92"/>
    <w:pPr>
      <w:widowControl w:val="0"/>
      <w:autoSpaceDE w:val="0"/>
      <w:autoSpaceDN w:val="0"/>
      <w:adjustRightInd w:val="0"/>
      <w:spacing w:after="0" w:line="240" w:lineRule="auto"/>
      <w:ind w:left="2520" w:hanging="360"/>
      <w:outlineLvl w:val="3"/>
    </w:pPr>
    <w:rPr>
      <w:rFonts w:ascii="Times New Roman" w:hAnsi="Times New Roman"/>
      <w:color w:val="000000"/>
      <w:sz w:val="40"/>
      <w:szCs w:val="40"/>
    </w:rPr>
  </w:style>
  <w:style w:type="paragraph" w:styleId="Heading5">
    <w:name w:val="heading 5"/>
    <w:basedOn w:val="Normal"/>
    <w:next w:val="Normal"/>
    <w:link w:val="Heading5Char"/>
    <w:uiPriority w:val="99"/>
    <w:qFormat/>
    <w:rsid w:val="00360A92"/>
    <w:pPr>
      <w:widowControl w:val="0"/>
      <w:autoSpaceDE w:val="0"/>
      <w:autoSpaceDN w:val="0"/>
      <w:adjustRightInd w:val="0"/>
      <w:spacing w:after="0" w:line="240" w:lineRule="auto"/>
      <w:ind w:left="3240" w:hanging="360"/>
      <w:outlineLvl w:val="4"/>
    </w:pPr>
    <w:rPr>
      <w:rFonts w:ascii="Times New Roman" w:hAnsi="Times New Roman"/>
      <w:color w:val="000000"/>
      <w:sz w:val="40"/>
      <w:szCs w:val="40"/>
    </w:rPr>
  </w:style>
  <w:style w:type="paragraph" w:styleId="Heading6">
    <w:name w:val="heading 6"/>
    <w:basedOn w:val="Normal"/>
    <w:next w:val="Normal"/>
    <w:link w:val="Heading6Char"/>
    <w:uiPriority w:val="99"/>
    <w:qFormat/>
    <w:rsid w:val="00360A92"/>
    <w:pPr>
      <w:widowControl w:val="0"/>
      <w:autoSpaceDE w:val="0"/>
      <w:autoSpaceDN w:val="0"/>
      <w:adjustRightInd w:val="0"/>
      <w:spacing w:after="0" w:line="240" w:lineRule="auto"/>
      <w:ind w:left="3960" w:hanging="360"/>
      <w:outlineLvl w:val="5"/>
    </w:pPr>
    <w:rPr>
      <w:rFonts w:ascii="Times New Roman" w:hAnsi="Times New Roman"/>
      <w:color w:val="000000"/>
      <w:sz w:val="40"/>
      <w:szCs w:val="40"/>
    </w:rPr>
  </w:style>
  <w:style w:type="paragraph" w:styleId="Heading7">
    <w:name w:val="heading 7"/>
    <w:basedOn w:val="Normal"/>
    <w:next w:val="Normal"/>
    <w:link w:val="Heading7Char"/>
    <w:uiPriority w:val="99"/>
    <w:qFormat/>
    <w:rsid w:val="00360A92"/>
    <w:pPr>
      <w:widowControl w:val="0"/>
      <w:autoSpaceDE w:val="0"/>
      <w:autoSpaceDN w:val="0"/>
      <w:adjustRightInd w:val="0"/>
      <w:spacing w:after="0" w:line="240" w:lineRule="auto"/>
      <w:ind w:left="4680" w:hanging="360"/>
      <w:outlineLvl w:val="6"/>
    </w:pPr>
    <w:rPr>
      <w:rFonts w:ascii="Times New Roman" w:hAnsi="Times New Roman"/>
      <w:color w:val="000000"/>
      <w:sz w:val="40"/>
      <w:szCs w:val="40"/>
    </w:rPr>
  </w:style>
  <w:style w:type="paragraph" w:styleId="Heading8">
    <w:name w:val="heading 8"/>
    <w:basedOn w:val="Normal"/>
    <w:next w:val="Normal"/>
    <w:link w:val="Heading8Char"/>
    <w:uiPriority w:val="99"/>
    <w:qFormat/>
    <w:rsid w:val="00360A92"/>
    <w:pPr>
      <w:widowControl w:val="0"/>
      <w:autoSpaceDE w:val="0"/>
      <w:autoSpaceDN w:val="0"/>
      <w:adjustRightInd w:val="0"/>
      <w:spacing w:after="0" w:line="240" w:lineRule="auto"/>
      <w:ind w:left="5400" w:hanging="360"/>
      <w:outlineLvl w:val="7"/>
    </w:pPr>
    <w:rPr>
      <w:rFonts w:ascii="Times New Roman" w:hAnsi="Times New Roman"/>
      <w:color w:val="000000"/>
      <w:sz w:val="40"/>
      <w:szCs w:val="40"/>
    </w:rPr>
  </w:style>
  <w:style w:type="paragraph" w:styleId="Heading9">
    <w:name w:val="heading 9"/>
    <w:basedOn w:val="Normal"/>
    <w:next w:val="Normal"/>
    <w:link w:val="Heading9Char"/>
    <w:uiPriority w:val="99"/>
    <w:qFormat/>
    <w:rsid w:val="00360A92"/>
    <w:pPr>
      <w:widowControl w:val="0"/>
      <w:autoSpaceDE w:val="0"/>
      <w:autoSpaceDN w:val="0"/>
      <w:adjustRightInd w:val="0"/>
      <w:spacing w:after="0" w:line="240" w:lineRule="auto"/>
      <w:ind w:left="6120" w:hanging="360"/>
      <w:outlineLvl w:val="8"/>
    </w:pPr>
    <w:rPr>
      <w:rFonts w:ascii="Times New Roman" w:hAnsi="Times New Roman"/>
      <w:color w:val="000000"/>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A92"/>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360A9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360A9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360A92"/>
    <w:rPr>
      <w:b/>
      <w:bCs/>
      <w:sz w:val="28"/>
      <w:szCs w:val="28"/>
    </w:rPr>
  </w:style>
  <w:style w:type="character" w:customStyle="1" w:styleId="Heading5Char">
    <w:name w:val="Heading 5 Char"/>
    <w:basedOn w:val="DefaultParagraphFont"/>
    <w:link w:val="Heading5"/>
    <w:uiPriority w:val="9"/>
    <w:semiHidden/>
    <w:rsid w:val="00360A92"/>
    <w:rPr>
      <w:b/>
      <w:bCs/>
      <w:i/>
      <w:iCs/>
      <w:sz w:val="26"/>
      <w:szCs w:val="26"/>
    </w:rPr>
  </w:style>
  <w:style w:type="character" w:customStyle="1" w:styleId="Heading6Char">
    <w:name w:val="Heading 6 Char"/>
    <w:basedOn w:val="DefaultParagraphFont"/>
    <w:link w:val="Heading6"/>
    <w:uiPriority w:val="9"/>
    <w:semiHidden/>
    <w:rsid w:val="00360A92"/>
    <w:rPr>
      <w:b/>
      <w:bCs/>
    </w:rPr>
  </w:style>
  <w:style w:type="character" w:customStyle="1" w:styleId="Heading7Char">
    <w:name w:val="Heading 7 Char"/>
    <w:basedOn w:val="DefaultParagraphFont"/>
    <w:link w:val="Heading7"/>
    <w:uiPriority w:val="9"/>
    <w:semiHidden/>
    <w:rsid w:val="00360A92"/>
    <w:rPr>
      <w:sz w:val="24"/>
      <w:szCs w:val="24"/>
    </w:rPr>
  </w:style>
  <w:style w:type="character" w:customStyle="1" w:styleId="Heading8Char">
    <w:name w:val="Heading 8 Char"/>
    <w:basedOn w:val="DefaultParagraphFont"/>
    <w:link w:val="Heading8"/>
    <w:uiPriority w:val="9"/>
    <w:semiHidden/>
    <w:rsid w:val="00360A92"/>
    <w:rPr>
      <w:i/>
      <w:iCs/>
      <w:sz w:val="24"/>
      <w:szCs w:val="24"/>
    </w:rPr>
  </w:style>
  <w:style w:type="character" w:customStyle="1" w:styleId="Heading9Char">
    <w:name w:val="Heading 9 Char"/>
    <w:basedOn w:val="DefaultParagraphFont"/>
    <w:link w:val="Heading9"/>
    <w:uiPriority w:val="9"/>
    <w:semiHidden/>
    <w:rsid w:val="00360A92"/>
    <w:rPr>
      <w:rFonts w:ascii="Cambria" w:eastAsia="Times New Roman" w:hAnsi="Cambria" w:cs="Times New Roman"/>
    </w:rPr>
  </w:style>
  <w:style w:type="paragraph" w:styleId="Header">
    <w:name w:val="header"/>
    <w:basedOn w:val="Normal"/>
    <w:link w:val="HeaderChar"/>
    <w:uiPriority w:val="99"/>
    <w:unhideWhenUsed/>
    <w:rsid w:val="00060369"/>
    <w:pPr>
      <w:tabs>
        <w:tab w:val="center" w:pos="4680"/>
        <w:tab w:val="right" w:pos="9360"/>
      </w:tabs>
    </w:pPr>
  </w:style>
  <w:style w:type="character" w:customStyle="1" w:styleId="HeaderChar">
    <w:name w:val="Header Char"/>
    <w:basedOn w:val="DefaultParagraphFont"/>
    <w:link w:val="Header"/>
    <w:uiPriority w:val="99"/>
    <w:rsid w:val="00060369"/>
  </w:style>
  <w:style w:type="paragraph" w:styleId="Footer">
    <w:name w:val="footer"/>
    <w:basedOn w:val="Normal"/>
    <w:link w:val="FooterChar"/>
    <w:uiPriority w:val="99"/>
    <w:unhideWhenUsed/>
    <w:rsid w:val="00060369"/>
    <w:pPr>
      <w:tabs>
        <w:tab w:val="center" w:pos="4680"/>
        <w:tab w:val="right" w:pos="9360"/>
      </w:tabs>
    </w:pPr>
  </w:style>
  <w:style w:type="character" w:customStyle="1" w:styleId="FooterChar">
    <w:name w:val="Footer Char"/>
    <w:basedOn w:val="DefaultParagraphFont"/>
    <w:link w:val="Footer"/>
    <w:uiPriority w:val="99"/>
    <w:rsid w:val="00060369"/>
  </w:style>
  <w:style w:type="paragraph" w:styleId="BalloonText">
    <w:name w:val="Balloon Text"/>
    <w:basedOn w:val="Normal"/>
    <w:link w:val="BalloonTextChar"/>
    <w:uiPriority w:val="99"/>
    <w:semiHidden/>
    <w:unhideWhenUsed/>
    <w:rsid w:val="000603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369"/>
    <w:rPr>
      <w:rFonts w:ascii="Tahoma" w:hAnsi="Tahoma" w:cs="Tahoma"/>
      <w:sz w:val="16"/>
      <w:szCs w:val="16"/>
    </w:rPr>
  </w:style>
  <w:style w:type="paragraph" w:styleId="ListParagraph">
    <w:name w:val="List Paragraph"/>
    <w:basedOn w:val="Normal"/>
    <w:uiPriority w:val="34"/>
    <w:qFormat/>
    <w:rsid w:val="007A0B9D"/>
    <w:pPr>
      <w:spacing w:after="0" w:line="240" w:lineRule="auto"/>
      <w:ind w:left="720"/>
      <w:contextualSpacing/>
    </w:pPr>
    <w:rPr>
      <w:rFonts w:ascii="Times New Roman" w:hAnsi="Times New Roman"/>
      <w:sz w:val="24"/>
      <w:szCs w:val="24"/>
    </w:rPr>
  </w:style>
  <w:style w:type="paragraph" w:styleId="NormalWeb">
    <w:name w:val="Normal (Web)"/>
    <w:basedOn w:val="Normal"/>
    <w:uiPriority w:val="99"/>
    <w:semiHidden/>
    <w:unhideWhenUsed/>
    <w:rsid w:val="00F0196A"/>
    <w:pPr>
      <w:spacing w:before="100" w:beforeAutospacing="1" w:after="100" w:afterAutospacing="1" w:line="240" w:lineRule="auto"/>
    </w:pPr>
    <w:rPr>
      <w:rFonts w:ascii="Times New Roman" w:hAnsi="Times New Roman"/>
      <w:sz w:val="24"/>
      <w:szCs w:val="24"/>
    </w:rPr>
  </w:style>
  <w:style w:type="table" w:styleId="TableGrid">
    <w:name w:val="Table Grid"/>
    <w:basedOn w:val="TableNormal"/>
    <w:uiPriority w:val="59"/>
    <w:rsid w:val="008C246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46099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A92"/>
    <w:pPr>
      <w:spacing w:after="200" w:line="276" w:lineRule="auto"/>
    </w:pPr>
    <w:rPr>
      <w:sz w:val="22"/>
      <w:szCs w:val="22"/>
    </w:rPr>
  </w:style>
  <w:style w:type="paragraph" w:styleId="Heading1">
    <w:name w:val="heading 1"/>
    <w:basedOn w:val="Normal"/>
    <w:next w:val="Normal"/>
    <w:link w:val="Heading1Char"/>
    <w:uiPriority w:val="9"/>
    <w:qFormat/>
    <w:rsid w:val="00360A92"/>
    <w:pPr>
      <w:widowControl w:val="0"/>
      <w:autoSpaceDE w:val="0"/>
      <w:autoSpaceDN w:val="0"/>
      <w:adjustRightInd w:val="0"/>
      <w:spacing w:after="0" w:line="240" w:lineRule="auto"/>
      <w:ind w:left="540" w:hanging="540"/>
      <w:outlineLvl w:val="0"/>
    </w:pPr>
    <w:rPr>
      <w:rFonts w:ascii="Times New Roman" w:hAnsi="Times New Roman"/>
      <w:color w:val="000000"/>
      <w:sz w:val="64"/>
      <w:szCs w:val="64"/>
    </w:rPr>
  </w:style>
  <w:style w:type="paragraph" w:styleId="Heading2">
    <w:name w:val="heading 2"/>
    <w:basedOn w:val="Normal"/>
    <w:next w:val="Normal"/>
    <w:link w:val="Heading2Char"/>
    <w:uiPriority w:val="99"/>
    <w:qFormat/>
    <w:rsid w:val="00360A92"/>
    <w:pPr>
      <w:widowControl w:val="0"/>
      <w:autoSpaceDE w:val="0"/>
      <w:autoSpaceDN w:val="0"/>
      <w:adjustRightInd w:val="0"/>
      <w:spacing w:after="0" w:line="240" w:lineRule="auto"/>
      <w:ind w:left="1170" w:hanging="450"/>
      <w:outlineLvl w:val="1"/>
    </w:pPr>
    <w:rPr>
      <w:rFonts w:ascii="Times New Roman" w:hAnsi="Times New Roman"/>
      <w:color w:val="000000"/>
      <w:sz w:val="56"/>
      <w:szCs w:val="56"/>
    </w:rPr>
  </w:style>
  <w:style w:type="paragraph" w:styleId="Heading3">
    <w:name w:val="heading 3"/>
    <w:basedOn w:val="Normal"/>
    <w:next w:val="Normal"/>
    <w:link w:val="Heading3Char"/>
    <w:uiPriority w:val="99"/>
    <w:qFormat/>
    <w:rsid w:val="00360A92"/>
    <w:pPr>
      <w:widowControl w:val="0"/>
      <w:autoSpaceDE w:val="0"/>
      <w:autoSpaceDN w:val="0"/>
      <w:adjustRightInd w:val="0"/>
      <w:spacing w:after="0" w:line="240" w:lineRule="auto"/>
      <w:ind w:left="1800" w:hanging="360"/>
      <w:outlineLvl w:val="2"/>
    </w:pPr>
    <w:rPr>
      <w:rFonts w:ascii="Times New Roman" w:hAnsi="Times New Roman"/>
      <w:color w:val="000000"/>
      <w:sz w:val="48"/>
      <w:szCs w:val="48"/>
    </w:rPr>
  </w:style>
  <w:style w:type="paragraph" w:styleId="Heading4">
    <w:name w:val="heading 4"/>
    <w:basedOn w:val="Normal"/>
    <w:next w:val="Normal"/>
    <w:link w:val="Heading4Char"/>
    <w:uiPriority w:val="99"/>
    <w:qFormat/>
    <w:rsid w:val="00360A92"/>
    <w:pPr>
      <w:widowControl w:val="0"/>
      <w:autoSpaceDE w:val="0"/>
      <w:autoSpaceDN w:val="0"/>
      <w:adjustRightInd w:val="0"/>
      <w:spacing w:after="0" w:line="240" w:lineRule="auto"/>
      <w:ind w:left="2520" w:hanging="360"/>
      <w:outlineLvl w:val="3"/>
    </w:pPr>
    <w:rPr>
      <w:rFonts w:ascii="Times New Roman" w:hAnsi="Times New Roman"/>
      <w:color w:val="000000"/>
      <w:sz w:val="40"/>
      <w:szCs w:val="40"/>
    </w:rPr>
  </w:style>
  <w:style w:type="paragraph" w:styleId="Heading5">
    <w:name w:val="heading 5"/>
    <w:basedOn w:val="Normal"/>
    <w:next w:val="Normal"/>
    <w:link w:val="Heading5Char"/>
    <w:uiPriority w:val="99"/>
    <w:qFormat/>
    <w:rsid w:val="00360A92"/>
    <w:pPr>
      <w:widowControl w:val="0"/>
      <w:autoSpaceDE w:val="0"/>
      <w:autoSpaceDN w:val="0"/>
      <w:adjustRightInd w:val="0"/>
      <w:spacing w:after="0" w:line="240" w:lineRule="auto"/>
      <w:ind w:left="3240" w:hanging="360"/>
      <w:outlineLvl w:val="4"/>
    </w:pPr>
    <w:rPr>
      <w:rFonts w:ascii="Times New Roman" w:hAnsi="Times New Roman"/>
      <w:color w:val="000000"/>
      <w:sz w:val="40"/>
      <w:szCs w:val="40"/>
    </w:rPr>
  </w:style>
  <w:style w:type="paragraph" w:styleId="Heading6">
    <w:name w:val="heading 6"/>
    <w:basedOn w:val="Normal"/>
    <w:next w:val="Normal"/>
    <w:link w:val="Heading6Char"/>
    <w:uiPriority w:val="99"/>
    <w:qFormat/>
    <w:rsid w:val="00360A92"/>
    <w:pPr>
      <w:widowControl w:val="0"/>
      <w:autoSpaceDE w:val="0"/>
      <w:autoSpaceDN w:val="0"/>
      <w:adjustRightInd w:val="0"/>
      <w:spacing w:after="0" w:line="240" w:lineRule="auto"/>
      <w:ind w:left="3960" w:hanging="360"/>
      <w:outlineLvl w:val="5"/>
    </w:pPr>
    <w:rPr>
      <w:rFonts w:ascii="Times New Roman" w:hAnsi="Times New Roman"/>
      <w:color w:val="000000"/>
      <w:sz w:val="40"/>
      <w:szCs w:val="40"/>
    </w:rPr>
  </w:style>
  <w:style w:type="paragraph" w:styleId="Heading7">
    <w:name w:val="heading 7"/>
    <w:basedOn w:val="Normal"/>
    <w:next w:val="Normal"/>
    <w:link w:val="Heading7Char"/>
    <w:uiPriority w:val="99"/>
    <w:qFormat/>
    <w:rsid w:val="00360A92"/>
    <w:pPr>
      <w:widowControl w:val="0"/>
      <w:autoSpaceDE w:val="0"/>
      <w:autoSpaceDN w:val="0"/>
      <w:adjustRightInd w:val="0"/>
      <w:spacing w:after="0" w:line="240" w:lineRule="auto"/>
      <w:ind w:left="4680" w:hanging="360"/>
      <w:outlineLvl w:val="6"/>
    </w:pPr>
    <w:rPr>
      <w:rFonts w:ascii="Times New Roman" w:hAnsi="Times New Roman"/>
      <w:color w:val="000000"/>
      <w:sz w:val="40"/>
      <w:szCs w:val="40"/>
    </w:rPr>
  </w:style>
  <w:style w:type="paragraph" w:styleId="Heading8">
    <w:name w:val="heading 8"/>
    <w:basedOn w:val="Normal"/>
    <w:next w:val="Normal"/>
    <w:link w:val="Heading8Char"/>
    <w:uiPriority w:val="99"/>
    <w:qFormat/>
    <w:rsid w:val="00360A92"/>
    <w:pPr>
      <w:widowControl w:val="0"/>
      <w:autoSpaceDE w:val="0"/>
      <w:autoSpaceDN w:val="0"/>
      <w:adjustRightInd w:val="0"/>
      <w:spacing w:after="0" w:line="240" w:lineRule="auto"/>
      <w:ind w:left="5400" w:hanging="360"/>
      <w:outlineLvl w:val="7"/>
    </w:pPr>
    <w:rPr>
      <w:rFonts w:ascii="Times New Roman" w:hAnsi="Times New Roman"/>
      <w:color w:val="000000"/>
      <w:sz w:val="40"/>
      <w:szCs w:val="40"/>
    </w:rPr>
  </w:style>
  <w:style w:type="paragraph" w:styleId="Heading9">
    <w:name w:val="heading 9"/>
    <w:basedOn w:val="Normal"/>
    <w:next w:val="Normal"/>
    <w:link w:val="Heading9Char"/>
    <w:uiPriority w:val="99"/>
    <w:qFormat/>
    <w:rsid w:val="00360A92"/>
    <w:pPr>
      <w:widowControl w:val="0"/>
      <w:autoSpaceDE w:val="0"/>
      <w:autoSpaceDN w:val="0"/>
      <w:adjustRightInd w:val="0"/>
      <w:spacing w:after="0" w:line="240" w:lineRule="auto"/>
      <w:ind w:left="6120" w:hanging="360"/>
      <w:outlineLvl w:val="8"/>
    </w:pPr>
    <w:rPr>
      <w:rFonts w:ascii="Times New Roman" w:hAnsi="Times New Roman"/>
      <w:color w:val="000000"/>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A92"/>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360A9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360A9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360A92"/>
    <w:rPr>
      <w:b/>
      <w:bCs/>
      <w:sz w:val="28"/>
      <w:szCs w:val="28"/>
    </w:rPr>
  </w:style>
  <w:style w:type="character" w:customStyle="1" w:styleId="Heading5Char">
    <w:name w:val="Heading 5 Char"/>
    <w:basedOn w:val="DefaultParagraphFont"/>
    <w:link w:val="Heading5"/>
    <w:uiPriority w:val="9"/>
    <w:semiHidden/>
    <w:rsid w:val="00360A92"/>
    <w:rPr>
      <w:b/>
      <w:bCs/>
      <w:i/>
      <w:iCs/>
      <w:sz w:val="26"/>
      <w:szCs w:val="26"/>
    </w:rPr>
  </w:style>
  <w:style w:type="character" w:customStyle="1" w:styleId="Heading6Char">
    <w:name w:val="Heading 6 Char"/>
    <w:basedOn w:val="DefaultParagraphFont"/>
    <w:link w:val="Heading6"/>
    <w:uiPriority w:val="9"/>
    <w:semiHidden/>
    <w:rsid w:val="00360A92"/>
    <w:rPr>
      <w:b/>
      <w:bCs/>
    </w:rPr>
  </w:style>
  <w:style w:type="character" w:customStyle="1" w:styleId="Heading7Char">
    <w:name w:val="Heading 7 Char"/>
    <w:basedOn w:val="DefaultParagraphFont"/>
    <w:link w:val="Heading7"/>
    <w:uiPriority w:val="9"/>
    <w:semiHidden/>
    <w:rsid w:val="00360A92"/>
    <w:rPr>
      <w:sz w:val="24"/>
      <w:szCs w:val="24"/>
    </w:rPr>
  </w:style>
  <w:style w:type="character" w:customStyle="1" w:styleId="Heading8Char">
    <w:name w:val="Heading 8 Char"/>
    <w:basedOn w:val="DefaultParagraphFont"/>
    <w:link w:val="Heading8"/>
    <w:uiPriority w:val="9"/>
    <w:semiHidden/>
    <w:rsid w:val="00360A92"/>
    <w:rPr>
      <w:i/>
      <w:iCs/>
      <w:sz w:val="24"/>
      <w:szCs w:val="24"/>
    </w:rPr>
  </w:style>
  <w:style w:type="character" w:customStyle="1" w:styleId="Heading9Char">
    <w:name w:val="Heading 9 Char"/>
    <w:basedOn w:val="DefaultParagraphFont"/>
    <w:link w:val="Heading9"/>
    <w:uiPriority w:val="9"/>
    <w:semiHidden/>
    <w:rsid w:val="00360A92"/>
    <w:rPr>
      <w:rFonts w:ascii="Cambria" w:eastAsia="Times New Roman" w:hAnsi="Cambria" w:cs="Times New Roman"/>
    </w:rPr>
  </w:style>
  <w:style w:type="paragraph" w:styleId="Header">
    <w:name w:val="header"/>
    <w:basedOn w:val="Normal"/>
    <w:link w:val="HeaderChar"/>
    <w:uiPriority w:val="99"/>
    <w:unhideWhenUsed/>
    <w:rsid w:val="00060369"/>
    <w:pPr>
      <w:tabs>
        <w:tab w:val="center" w:pos="4680"/>
        <w:tab w:val="right" w:pos="9360"/>
      </w:tabs>
    </w:pPr>
  </w:style>
  <w:style w:type="character" w:customStyle="1" w:styleId="HeaderChar">
    <w:name w:val="Header Char"/>
    <w:basedOn w:val="DefaultParagraphFont"/>
    <w:link w:val="Header"/>
    <w:uiPriority w:val="99"/>
    <w:rsid w:val="00060369"/>
  </w:style>
  <w:style w:type="paragraph" w:styleId="Footer">
    <w:name w:val="footer"/>
    <w:basedOn w:val="Normal"/>
    <w:link w:val="FooterChar"/>
    <w:uiPriority w:val="99"/>
    <w:unhideWhenUsed/>
    <w:rsid w:val="00060369"/>
    <w:pPr>
      <w:tabs>
        <w:tab w:val="center" w:pos="4680"/>
        <w:tab w:val="right" w:pos="9360"/>
      </w:tabs>
    </w:pPr>
  </w:style>
  <w:style w:type="character" w:customStyle="1" w:styleId="FooterChar">
    <w:name w:val="Footer Char"/>
    <w:basedOn w:val="DefaultParagraphFont"/>
    <w:link w:val="Footer"/>
    <w:uiPriority w:val="99"/>
    <w:rsid w:val="00060369"/>
  </w:style>
  <w:style w:type="paragraph" w:styleId="BalloonText">
    <w:name w:val="Balloon Text"/>
    <w:basedOn w:val="Normal"/>
    <w:link w:val="BalloonTextChar"/>
    <w:uiPriority w:val="99"/>
    <w:semiHidden/>
    <w:unhideWhenUsed/>
    <w:rsid w:val="000603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369"/>
    <w:rPr>
      <w:rFonts w:ascii="Tahoma" w:hAnsi="Tahoma" w:cs="Tahoma"/>
      <w:sz w:val="16"/>
      <w:szCs w:val="16"/>
    </w:rPr>
  </w:style>
  <w:style w:type="paragraph" w:styleId="ListParagraph">
    <w:name w:val="List Paragraph"/>
    <w:basedOn w:val="Normal"/>
    <w:uiPriority w:val="34"/>
    <w:qFormat/>
    <w:rsid w:val="007A0B9D"/>
    <w:pPr>
      <w:spacing w:after="0" w:line="240" w:lineRule="auto"/>
      <w:ind w:left="720"/>
      <w:contextualSpacing/>
    </w:pPr>
    <w:rPr>
      <w:rFonts w:ascii="Times New Roman" w:hAnsi="Times New Roman"/>
      <w:sz w:val="24"/>
      <w:szCs w:val="24"/>
    </w:rPr>
  </w:style>
  <w:style w:type="paragraph" w:styleId="NormalWeb">
    <w:name w:val="Normal (Web)"/>
    <w:basedOn w:val="Normal"/>
    <w:uiPriority w:val="99"/>
    <w:semiHidden/>
    <w:unhideWhenUsed/>
    <w:rsid w:val="00F0196A"/>
    <w:pPr>
      <w:spacing w:before="100" w:beforeAutospacing="1" w:after="100" w:afterAutospacing="1" w:line="240" w:lineRule="auto"/>
    </w:pPr>
    <w:rPr>
      <w:rFonts w:ascii="Times New Roman" w:hAnsi="Times New Roman"/>
      <w:sz w:val="24"/>
      <w:szCs w:val="24"/>
    </w:rPr>
  </w:style>
  <w:style w:type="table" w:styleId="TableGrid">
    <w:name w:val="Table Grid"/>
    <w:basedOn w:val="TableNormal"/>
    <w:uiPriority w:val="59"/>
    <w:rsid w:val="008C246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4609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25767">
      <w:bodyDiv w:val="1"/>
      <w:marLeft w:val="0"/>
      <w:marRight w:val="0"/>
      <w:marTop w:val="0"/>
      <w:marBottom w:val="0"/>
      <w:divBdr>
        <w:top w:val="none" w:sz="0" w:space="0" w:color="auto"/>
        <w:left w:val="none" w:sz="0" w:space="0" w:color="auto"/>
        <w:bottom w:val="none" w:sz="0" w:space="0" w:color="auto"/>
        <w:right w:val="none" w:sz="0" w:space="0" w:color="auto"/>
      </w:divBdr>
    </w:div>
    <w:div w:id="46152706">
      <w:bodyDiv w:val="1"/>
      <w:marLeft w:val="0"/>
      <w:marRight w:val="0"/>
      <w:marTop w:val="0"/>
      <w:marBottom w:val="0"/>
      <w:divBdr>
        <w:top w:val="none" w:sz="0" w:space="0" w:color="auto"/>
        <w:left w:val="none" w:sz="0" w:space="0" w:color="auto"/>
        <w:bottom w:val="none" w:sz="0" w:space="0" w:color="auto"/>
        <w:right w:val="none" w:sz="0" w:space="0" w:color="auto"/>
      </w:divBdr>
    </w:div>
    <w:div w:id="92941299">
      <w:bodyDiv w:val="1"/>
      <w:marLeft w:val="0"/>
      <w:marRight w:val="0"/>
      <w:marTop w:val="0"/>
      <w:marBottom w:val="0"/>
      <w:divBdr>
        <w:top w:val="none" w:sz="0" w:space="0" w:color="auto"/>
        <w:left w:val="none" w:sz="0" w:space="0" w:color="auto"/>
        <w:bottom w:val="none" w:sz="0" w:space="0" w:color="auto"/>
        <w:right w:val="none" w:sz="0" w:space="0" w:color="auto"/>
      </w:divBdr>
      <w:divsChild>
        <w:div w:id="497961964">
          <w:marLeft w:val="432"/>
          <w:marRight w:val="0"/>
          <w:marTop w:val="120"/>
          <w:marBottom w:val="0"/>
          <w:divBdr>
            <w:top w:val="none" w:sz="0" w:space="0" w:color="auto"/>
            <w:left w:val="none" w:sz="0" w:space="0" w:color="auto"/>
            <w:bottom w:val="none" w:sz="0" w:space="0" w:color="auto"/>
            <w:right w:val="none" w:sz="0" w:space="0" w:color="auto"/>
          </w:divBdr>
        </w:div>
        <w:div w:id="1006403050">
          <w:marLeft w:val="432"/>
          <w:marRight w:val="0"/>
          <w:marTop w:val="120"/>
          <w:marBottom w:val="0"/>
          <w:divBdr>
            <w:top w:val="none" w:sz="0" w:space="0" w:color="auto"/>
            <w:left w:val="none" w:sz="0" w:space="0" w:color="auto"/>
            <w:bottom w:val="none" w:sz="0" w:space="0" w:color="auto"/>
            <w:right w:val="none" w:sz="0" w:space="0" w:color="auto"/>
          </w:divBdr>
        </w:div>
        <w:div w:id="832141035">
          <w:marLeft w:val="432"/>
          <w:marRight w:val="0"/>
          <w:marTop w:val="120"/>
          <w:marBottom w:val="0"/>
          <w:divBdr>
            <w:top w:val="none" w:sz="0" w:space="0" w:color="auto"/>
            <w:left w:val="none" w:sz="0" w:space="0" w:color="auto"/>
            <w:bottom w:val="none" w:sz="0" w:space="0" w:color="auto"/>
            <w:right w:val="none" w:sz="0" w:space="0" w:color="auto"/>
          </w:divBdr>
        </w:div>
        <w:div w:id="1130198811">
          <w:marLeft w:val="432"/>
          <w:marRight w:val="0"/>
          <w:marTop w:val="120"/>
          <w:marBottom w:val="0"/>
          <w:divBdr>
            <w:top w:val="none" w:sz="0" w:space="0" w:color="auto"/>
            <w:left w:val="none" w:sz="0" w:space="0" w:color="auto"/>
            <w:bottom w:val="none" w:sz="0" w:space="0" w:color="auto"/>
            <w:right w:val="none" w:sz="0" w:space="0" w:color="auto"/>
          </w:divBdr>
        </w:div>
      </w:divsChild>
    </w:div>
    <w:div w:id="109051958">
      <w:bodyDiv w:val="1"/>
      <w:marLeft w:val="0"/>
      <w:marRight w:val="0"/>
      <w:marTop w:val="0"/>
      <w:marBottom w:val="0"/>
      <w:divBdr>
        <w:top w:val="none" w:sz="0" w:space="0" w:color="auto"/>
        <w:left w:val="none" w:sz="0" w:space="0" w:color="auto"/>
        <w:bottom w:val="none" w:sz="0" w:space="0" w:color="auto"/>
        <w:right w:val="none" w:sz="0" w:space="0" w:color="auto"/>
      </w:divBdr>
    </w:div>
    <w:div w:id="138807868">
      <w:bodyDiv w:val="1"/>
      <w:marLeft w:val="0"/>
      <w:marRight w:val="0"/>
      <w:marTop w:val="0"/>
      <w:marBottom w:val="0"/>
      <w:divBdr>
        <w:top w:val="none" w:sz="0" w:space="0" w:color="auto"/>
        <w:left w:val="none" w:sz="0" w:space="0" w:color="auto"/>
        <w:bottom w:val="none" w:sz="0" w:space="0" w:color="auto"/>
        <w:right w:val="none" w:sz="0" w:space="0" w:color="auto"/>
      </w:divBdr>
      <w:divsChild>
        <w:div w:id="30150584">
          <w:marLeft w:val="576"/>
          <w:marRight w:val="0"/>
          <w:marTop w:val="120"/>
          <w:marBottom w:val="0"/>
          <w:divBdr>
            <w:top w:val="none" w:sz="0" w:space="0" w:color="auto"/>
            <w:left w:val="none" w:sz="0" w:space="0" w:color="auto"/>
            <w:bottom w:val="none" w:sz="0" w:space="0" w:color="auto"/>
            <w:right w:val="none" w:sz="0" w:space="0" w:color="auto"/>
          </w:divBdr>
        </w:div>
      </w:divsChild>
    </w:div>
    <w:div w:id="154106577">
      <w:bodyDiv w:val="1"/>
      <w:marLeft w:val="0"/>
      <w:marRight w:val="0"/>
      <w:marTop w:val="0"/>
      <w:marBottom w:val="0"/>
      <w:divBdr>
        <w:top w:val="none" w:sz="0" w:space="0" w:color="auto"/>
        <w:left w:val="none" w:sz="0" w:space="0" w:color="auto"/>
        <w:bottom w:val="none" w:sz="0" w:space="0" w:color="auto"/>
        <w:right w:val="none" w:sz="0" w:space="0" w:color="auto"/>
      </w:divBdr>
      <w:divsChild>
        <w:div w:id="921259430">
          <w:marLeft w:val="1267"/>
          <w:marRight w:val="0"/>
          <w:marTop w:val="0"/>
          <w:marBottom w:val="0"/>
          <w:divBdr>
            <w:top w:val="none" w:sz="0" w:space="0" w:color="auto"/>
            <w:left w:val="none" w:sz="0" w:space="0" w:color="auto"/>
            <w:bottom w:val="none" w:sz="0" w:space="0" w:color="auto"/>
            <w:right w:val="none" w:sz="0" w:space="0" w:color="auto"/>
          </w:divBdr>
        </w:div>
        <w:div w:id="1843543024">
          <w:marLeft w:val="1267"/>
          <w:marRight w:val="0"/>
          <w:marTop w:val="0"/>
          <w:marBottom w:val="0"/>
          <w:divBdr>
            <w:top w:val="none" w:sz="0" w:space="0" w:color="auto"/>
            <w:left w:val="none" w:sz="0" w:space="0" w:color="auto"/>
            <w:bottom w:val="none" w:sz="0" w:space="0" w:color="auto"/>
            <w:right w:val="none" w:sz="0" w:space="0" w:color="auto"/>
          </w:divBdr>
        </w:div>
      </w:divsChild>
    </w:div>
    <w:div w:id="183980308">
      <w:bodyDiv w:val="1"/>
      <w:marLeft w:val="0"/>
      <w:marRight w:val="0"/>
      <w:marTop w:val="0"/>
      <w:marBottom w:val="0"/>
      <w:divBdr>
        <w:top w:val="none" w:sz="0" w:space="0" w:color="auto"/>
        <w:left w:val="none" w:sz="0" w:space="0" w:color="auto"/>
        <w:bottom w:val="none" w:sz="0" w:space="0" w:color="auto"/>
        <w:right w:val="none" w:sz="0" w:space="0" w:color="auto"/>
      </w:divBdr>
    </w:div>
    <w:div w:id="263536272">
      <w:bodyDiv w:val="1"/>
      <w:marLeft w:val="0"/>
      <w:marRight w:val="0"/>
      <w:marTop w:val="0"/>
      <w:marBottom w:val="0"/>
      <w:divBdr>
        <w:top w:val="none" w:sz="0" w:space="0" w:color="auto"/>
        <w:left w:val="none" w:sz="0" w:space="0" w:color="auto"/>
        <w:bottom w:val="none" w:sz="0" w:space="0" w:color="auto"/>
        <w:right w:val="none" w:sz="0" w:space="0" w:color="auto"/>
      </w:divBdr>
      <w:divsChild>
        <w:div w:id="639847247">
          <w:marLeft w:val="547"/>
          <w:marRight w:val="0"/>
          <w:marTop w:val="96"/>
          <w:marBottom w:val="0"/>
          <w:divBdr>
            <w:top w:val="none" w:sz="0" w:space="0" w:color="auto"/>
            <w:left w:val="none" w:sz="0" w:space="0" w:color="auto"/>
            <w:bottom w:val="none" w:sz="0" w:space="0" w:color="auto"/>
            <w:right w:val="none" w:sz="0" w:space="0" w:color="auto"/>
          </w:divBdr>
        </w:div>
        <w:div w:id="606472958">
          <w:marLeft w:val="547"/>
          <w:marRight w:val="0"/>
          <w:marTop w:val="96"/>
          <w:marBottom w:val="0"/>
          <w:divBdr>
            <w:top w:val="none" w:sz="0" w:space="0" w:color="auto"/>
            <w:left w:val="none" w:sz="0" w:space="0" w:color="auto"/>
            <w:bottom w:val="none" w:sz="0" w:space="0" w:color="auto"/>
            <w:right w:val="none" w:sz="0" w:space="0" w:color="auto"/>
          </w:divBdr>
        </w:div>
        <w:div w:id="752169698">
          <w:marLeft w:val="547"/>
          <w:marRight w:val="0"/>
          <w:marTop w:val="96"/>
          <w:marBottom w:val="0"/>
          <w:divBdr>
            <w:top w:val="none" w:sz="0" w:space="0" w:color="auto"/>
            <w:left w:val="none" w:sz="0" w:space="0" w:color="auto"/>
            <w:bottom w:val="none" w:sz="0" w:space="0" w:color="auto"/>
            <w:right w:val="none" w:sz="0" w:space="0" w:color="auto"/>
          </w:divBdr>
        </w:div>
        <w:div w:id="838737085">
          <w:marLeft w:val="547"/>
          <w:marRight w:val="0"/>
          <w:marTop w:val="96"/>
          <w:marBottom w:val="0"/>
          <w:divBdr>
            <w:top w:val="none" w:sz="0" w:space="0" w:color="auto"/>
            <w:left w:val="none" w:sz="0" w:space="0" w:color="auto"/>
            <w:bottom w:val="none" w:sz="0" w:space="0" w:color="auto"/>
            <w:right w:val="none" w:sz="0" w:space="0" w:color="auto"/>
          </w:divBdr>
        </w:div>
        <w:div w:id="298414161">
          <w:marLeft w:val="547"/>
          <w:marRight w:val="0"/>
          <w:marTop w:val="96"/>
          <w:marBottom w:val="0"/>
          <w:divBdr>
            <w:top w:val="none" w:sz="0" w:space="0" w:color="auto"/>
            <w:left w:val="none" w:sz="0" w:space="0" w:color="auto"/>
            <w:bottom w:val="none" w:sz="0" w:space="0" w:color="auto"/>
            <w:right w:val="none" w:sz="0" w:space="0" w:color="auto"/>
          </w:divBdr>
        </w:div>
      </w:divsChild>
    </w:div>
    <w:div w:id="322047793">
      <w:bodyDiv w:val="1"/>
      <w:marLeft w:val="0"/>
      <w:marRight w:val="0"/>
      <w:marTop w:val="0"/>
      <w:marBottom w:val="0"/>
      <w:divBdr>
        <w:top w:val="none" w:sz="0" w:space="0" w:color="auto"/>
        <w:left w:val="none" w:sz="0" w:space="0" w:color="auto"/>
        <w:bottom w:val="none" w:sz="0" w:space="0" w:color="auto"/>
        <w:right w:val="none" w:sz="0" w:space="0" w:color="auto"/>
      </w:divBdr>
    </w:div>
    <w:div w:id="329334257">
      <w:bodyDiv w:val="1"/>
      <w:marLeft w:val="0"/>
      <w:marRight w:val="0"/>
      <w:marTop w:val="0"/>
      <w:marBottom w:val="0"/>
      <w:divBdr>
        <w:top w:val="none" w:sz="0" w:space="0" w:color="auto"/>
        <w:left w:val="none" w:sz="0" w:space="0" w:color="auto"/>
        <w:bottom w:val="none" w:sz="0" w:space="0" w:color="auto"/>
        <w:right w:val="none" w:sz="0" w:space="0" w:color="auto"/>
      </w:divBdr>
    </w:div>
    <w:div w:id="402605085">
      <w:bodyDiv w:val="1"/>
      <w:marLeft w:val="0"/>
      <w:marRight w:val="0"/>
      <w:marTop w:val="0"/>
      <w:marBottom w:val="0"/>
      <w:divBdr>
        <w:top w:val="none" w:sz="0" w:space="0" w:color="auto"/>
        <w:left w:val="none" w:sz="0" w:space="0" w:color="auto"/>
        <w:bottom w:val="none" w:sz="0" w:space="0" w:color="auto"/>
        <w:right w:val="none" w:sz="0" w:space="0" w:color="auto"/>
      </w:divBdr>
    </w:div>
    <w:div w:id="446197319">
      <w:bodyDiv w:val="1"/>
      <w:marLeft w:val="0"/>
      <w:marRight w:val="0"/>
      <w:marTop w:val="0"/>
      <w:marBottom w:val="0"/>
      <w:divBdr>
        <w:top w:val="none" w:sz="0" w:space="0" w:color="auto"/>
        <w:left w:val="none" w:sz="0" w:space="0" w:color="auto"/>
        <w:bottom w:val="none" w:sz="0" w:space="0" w:color="auto"/>
        <w:right w:val="none" w:sz="0" w:space="0" w:color="auto"/>
      </w:divBdr>
    </w:div>
    <w:div w:id="459618539">
      <w:bodyDiv w:val="1"/>
      <w:marLeft w:val="0"/>
      <w:marRight w:val="0"/>
      <w:marTop w:val="0"/>
      <w:marBottom w:val="0"/>
      <w:divBdr>
        <w:top w:val="none" w:sz="0" w:space="0" w:color="auto"/>
        <w:left w:val="none" w:sz="0" w:space="0" w:color="auto"/>
        <w:bottom w:val="none" w:sz="0" w:space="0" w:color="auto"/>
        <w:right w:val="none" w:sz="0" w:space="0" w:color="auto"/>
      </w:divBdr>
      <w:divsChild>
        <w:div w:id="709958361">
          <w:marLeft w:val="547"/>
          <w:marRight w:val="0"/>
          <w:marTop w:val="0"/>
          <w:marBottom w:val="0"/>
          <w:divBdr>
            <w:top w:val="none" w:sz="0" w:space="0" w:color="auto"/>
            <w:left w:val="none" w:sz="0" w:space="0" w:color="auto"/>
            <w:bottom w:val="none" w:sz="0" w:space="0" w:color="auto"/>
            <w:right w:val="none" w:sz="0" w:space="0" w:color="auto"/>
          </w:divBdr>
        </w:div>
        <w:div w:id="139269540">
          <w:marLeft w:val="547"/>
          <w:marRight w:val="0"/>
          <w:marTop w:val="0"/>
          <w:marBottom w:val="0"/>
          <w:divBdr>
            <w:top w:val="none" w:sz="0" w:space="0" w:color="auto"/>
            <w:left w:val="none" w:sz="0" w:space="0" w:color="auto"/>
            <w:bottom w:val="none" w:sz="0" w:space="0" w:color="auto"/>
            <w:right w:val="none" w:sz="0" w:space="0" w:color="auto"/>
          </w:divBdr>
        </w:div>
        <w:div w:id="1073161264">
          <w:marLeft w:val="547"/>
          <w:marRight w:val="0"/>
          <w:marTop w:val="0"/>
          <w:marBottom w:val="0"/>
          <w:divBdr>
            <w:top w:val="none" w:sz="0" w:space="0" w:color="auto"/>
            <w:left w:val="none" w:sz="0" w:space="0" w:color="auto"/>
            <w:bottom w:val="none" w:sz="0" w:space="0" w:color="auto"/>
            <w:right w:val="none" w:sz="0" w:space="0" w:color="auto"/>
          </w:divBdr>
        </w:div>
        <w:div w:id="1333139271">
          <w:marLeft w:val="547"/>
          <w:marRight w:val="0"/>
          <w:marTop w:val="0"/>
          <w:marBottom w:val="0"/>
          <w:divBdr>
            <w:top w:val="none" w:sz="0" w:space="0" w:color="auto"/>
            <w:left w:val="none" w:sz="0" w:space="0" w:color="auto"/>
            <w:bottom w:val="none" w:sz="0" w:space="0" w:color="auto"/>
            <w:right w:val="none" w:sz="0" w:space="0" w:color="auto"/>
          </w:divBdr>
        </w:div>
      </w:divsChild>
    </w:div>
    <w:div w:id="476337454">
      <w:bodyDiv w:val="1"/>
      <w:marLeft w:val="0"/>
      <w:marRight w:val="0"/>
      <w:marTop w:val="0"/>
      <w:marBottom w:val="0"/>
      <w:divBdr>
        <w:top w:val="none" w:sz="0" w:space="0" w:color="auto"/>
        <w:left w:val="none" w:sz="0" w:space="0" w:color="auto"/>
        <w:bottom w:val="none" w:sz="0" w:space="0" w:color="auto"/>
        <w:right w:val="none" w:sz="0" w:space="0" w:color="auto"/>
      </w:divBdr>
    </w:div>
    <w:div w:id="494954767">
      <w:bodyDiv w:val="1"/>
      <w:marLeft w:val="0"/>
      <w:marRight w:val="0"/>
      <w:marTop w:val="0"/>
      <w:marBottom w:val="0"/>
      <w:divBdr>
        <w:top w:val="none" w:sz="0" w:space="0" w:color="auto"/>
        <w:left w:val="none" w:sz="0" w:space="0" w:color="auto"/>
        <w:bottom w:val="none" w:sz="0" w:space="0" w:color="auto"/>
        <w:right w:val="none" w:sz="0" w:space="0" w:color="auto"/>
      </w:divBdr>
    </w:div>
    <w:div w:id="522130604">
      <w:bodyDiv w:val="1"/>
      <w:marLeft w:val="0"/>
      <w:marRight w:val="0"/>
      <w:marTop w:val="0"/>
      <w:marBottom w:val="0"/>
      <w:divBdr>
        <w:top w:val="none" w:sz="0" w:space="0" w:color="auto"/>
        <w:left w:val="none" w:sz="0" w:space="0" w:color="auto"/>
        <w:bottom w:val="none" w:sz="0" w:space="0" w:color="auto"/>
        <w:right w:val="none" w:sz="0" w:space="0" w:color="auto"/>
      </w:divBdr>
    </w:div>
    <w:div w:id="574124084">
      <w:bodyDiv w:val="1"/>
      <w:marLeft w:val="0"/>
      <w:marRight w:val="0"/>
      <w:marTop w:val="0"/>
      <w:marBottom w:val="0"/>
      <w:divBdr>
        <w:top w:val="none" w:sz="0" w:space="0" w:color="auto"/>
        <w:left w:val="none" w:sz="0" w:space="0" w:color="auto"/>
        <w:bottom w:val="none" w:sz="0" w:space="0" w:color="auto"/>
        <w:right w:val="none" w:sz="0" w:space="0" w:color="auto"/>
      </w:divBdr>
    </w:div>
    <w:div w:id="643388506">
      <w:bodyDiv w:val="1"/>
      <w:marLeft w:val="0"/>
      <w:marRight w:val="0"/>
      <w:marTop w:val="0"/>
      <w:marBottom w:val="0"/>
      <w:divBdr>
        <w:top w:val="none" w:sz="0" w:space="0" w:color="auto"/>
        <w:left w:val="none" w:sz="0" w:space="0" w:color="auto"/>
        <w:bottom w:val="none" w:sz="0" w:space="0" w:color="auto"/>
        <w:right w:val="none" w:sz="0" w:space="0" w:color="auto"/>
      </w:divBdr>
      <w:divsChild>
        <w:div w:id="1754351927">
          <w:marLeft w:val="835"/>
          <w:marRight w:val="0"/>
          <w:marTop w:val="0"/>
          <w:marBottom w:val="0"/>
          <w:divBdr>
            <w:top w:val="none" w:sz="0" w:space="0" w:color="auto"/>
            <w:left w:val="none" w:sz="0" w:space="0" w:color="auto"/>
            <w:bottom w:val="none" w:sz="0" w:space="0" w:color="auto"/>
            <w:right w:val="none" w:sz="0" w:space="0" w:color="auto"/>
          </w:divBdr>
        </w:div>
        <w:div w:id="1825780170">
          <w:marLeft w:val="835"/>
          <w:marRight w:val="0"/>
          <w:marTop w:val="0"/>
          <w:marBottom w:val="0"/>
          <w:divBdr>
            <w:top w:val="none" w:sz="0" w:space="0" w:color="auto"/>
            <w:left w:val="none" w:sz="0" w:space="0" w:color="auto"/>
            <w:bottom w:val="none" w:sz="0" w:space="0" w:color="auto"/>
            <w:right w:val="none" w:sz="0" w:space="0" w:color="auto"/>
          </w:divBdr>
        </w:div>
      </w:divsChild>
    </w:div>
    <w:div w:id="657618063">
      <w:bodyDiv w:val="1"/>
      <w:marLeft w:val="0"/>
      <w:marRight w:val="0"/>
      <w:marTop w:val="0"/>
      <w:marBottom w:val="0"/>
      <w:divBdr>
        <w:top w:val="none" w:sz="0" w:space="0" w:color="auto"/>
        <w:left w:val="none" w:sz="0" w:space="0" w:color="auto"/>
        <w:bottom w:val="none" w:sz="0" w:space="0" w:color="auto"/>
        <w:right w:val="none" w:sz="0" w:space="0" w:color="auto"/>
      </w:divBdr>
    </w:div>
    <w:div w:id="685251627">
      <w:bodyDiv w:val="1"/>
      <w:marLeft w:val="0"/>
      <w:marRight w:val="0"/>
      <w:marTop w:val="0"/>
      <w:marBottom w:val="0"/>
      <w:divBdr>
        <w:top w:val="none" w:sz="0" w:space="0" w:color="auto"/>
        <w:left w:val="none" w:sz="0" w:space="0" w:color="auto"/>
        <w:bottom w:val="none" w:sz="0" w:space="0" w:color="auto"/>
        <w:right w:val="none" w:sz="0" w:space="0" w:color="auto"/>
      </w:divBdr>
    </w:div>
    <w:div w:id="737941935">
      <w:bodyDiv w:val="1"/>
      <w:marLeft w:val="0"/>
      <w:marRight w:val="0"/>
      <w:marTop w:val="0"/>
      <w:marBottom w:val="0"/>
      <w:divBdr>
        <w:top w:val="none" w:sz="0" w:space="0" w:color="auto"/>
        <w:left w:val="none" w:sz="0" w:space="0" w:color="auto"/>
        <w:bottom w:val="none" w:sz="0" w:space="0" w:color="auto"/>
        <w:right w:val="none" w:sz="0" w:space="0" w:color="auto"/>
      </w:divBdr>
      <w:divsChild>
        <w:div w:id="269630052">
          <w:marLeft w:val="547"/>
          <w:marRight w:val="0"/>
          <w:marTop w:val="0"/>
          <w:marBottom w:val="0"/>
          <w:divBdr>
            <w:top w:val="none" w:sz="0" w:space="0" w:color="auto"/>
            <w:left w:val="none" w:sz="0" w:space="0" w:color="auto"/>
            <w:bottom w:val="none" w:sz="0" w:space="0" w:color="auto"/>
            <w:right w:val="none" w:sz="0" w:space="0" w:color="auto"/>
          </w:divBdr>
        </w:div>
      </w:divsChild>
    </w:div>
    <w:div w:id="767653243">
      <w:bodyDiv w:val="1"/>
      <w:marLeft w:val="0"/>
      <w:marRight w:val="0"/>
      <w:marTop w:val="0"/>
      <w:marBottom w:val="0"/>
      <w:divBdr>
        <w:top w:val="none" w:sz="0" w:space="0" w:color="auto"/>
        <w:left w:val="none" w:sz="0" w:space="0" w:color="auto"/>
        <w:bottom w:val="none" w:sz="0" w:space="0" w:color="auto"/>
        <w:right w:val="none" w:sz="0" w:space="0" w:color="auto"/>
      </w:divBdr>
      <w:divsChild>
        <w:div w:id="1012607667">
          <w:marLeft w:val="1267"/>
          <w:marRight w:val="0"/>
          <w:marTop w:val="0"/>
          <w:marBottom w:val="0"/>
          <w:divBdr>
            <w:top w:val="none" w:sz="0" w:space="0" w:color="auto"/>
            <w:left w:val="none" w:sz="0" w:space="0" w:color="auto"/>
            <w:bottom w:val="none" w:sz="0" w:space="0" w:color="auto"/>
            <w:right w:val="none" w:sz="0" w:space="0" w:color="auto"/>
          </w:divBdr>
        </w:div>
        <w:div w:id="944845761">
          <w:marLeft w:val="1267"/>
          <w:marRight w:val="0"/>
          <w:marTop w:val="0"/>
          <w:marBottom w:val="0"/>
          <w:divBdr>
            <w:top w:val="none" w:sz="0" w:space="0" w:color="auto"/>
            <w:left w:val="none" w:sz="0" w:space="0" w:color="auto"/>
            <w:bottom w:val="none" w:sz="0" w:space="0" w:color="auto"/>
            <w:right w:val="none" w:sz="0" w:space="0" w:color="auto"/>
          </w:divBdr>
        </w:div>
        <w:div w:id="428433102">
          <w:marLeft w:val="1267"/>
          <w:marRight w:val="0"/>
          <w:marTop w:val="0"/>
          <w:marBottom w:val="0"/>
          <w:divBdr>
            <w:top w:val="none" w:sz="0" w:space="0" w:color="auto"/>
            <w:left w:val="none" w:sz="0" w:space="0" w:color="auto"/>
            <w:bottom w:val="none" w:sz="0" w:space="0" w:color="auto"/>
            <w:right w:val="none" w:sz="0" w:space="0" w:color="auto"/>
          </w:divBdr>
        </w:div>
      </w:divsChild>
    </w:div>
    <w:div w:id="796409969">
      <w:bodyDiv w:val="1"/>
      <w:marLeft w:val="0"/>
      <w:marRight w:val="0"/>
      <w:marTop w:val="0"/>
      <w:marBottom w:val="0"/>
      <w:divBdr>
        <w:top w:val="none" w:sz="0" w:space="0" w:color="auto"/>
        <w:left w:val="none" w:sz="0" w:space="0" w:color="auto"/>
        <w:bottom w:val="none" w:sz="0" w:space="0" w:color="auto"/>
        <w:right w:val="none" w:sz="0" w:space="0" w:color="auto"/>
      </w:divBdr>
      <w:divsChild>
        <w:div w:id="282613164">
          <w:marLeft w:val="432"/>
          <w:marRight w:val="0"/>
          <w:marTop w:val="120"/>
          <w:marBottom w:val="0"/>
          <w:divBdr>
            <w:top w:val="none" w:sz="0" w:space="0" w:color="auto"/>
            <w:left w:val="none" w:sz="0" w:space="0" w:color="auto"/>
            <w:bottom w:val="none" w:sz="0" w:space="0" w:color="auto"/>
            <w:right w:val="none" w:sz="0" w:space="0" w:color="auto"/>
          </w:divBdr>
        </w:div>
        <w:div w:id="1406686655">
          <w:marLeft w:val="432"/>
          <w:marRight w:val="0"/>
          <w:marTop w:val="120"/>
          <w:marBottom w:val="0"/>
          <w:divBdr>
            <w:top w:val="none" w:sz="0" w:space="0" w:color="auto"/>
            <w:left w:val="none" w:sz="0" w:space="0" w:color="auto"/>
            <w:bottom w:val="none" w:sz="0" w:space="0" w:color="auto"/>
            <w:right w:val="none" w:sz="0" w:space="0" w:color="auto"/>
          </w:divBdr>
        </w:div>
        <w:div w:id="835419349">
          <w:marLeft w:val="432"/>
          <w:marRight w:val="0"/>
          <w:marTop w:val="120"/>
          <w:marBottom w:val="0"/>
          <w:divBdr>
            <w:top w:val="none" w:sz="0" w:space="0" w:color="auto"/>
            <w:left w:val="none" w:sz="0" w:space="0" w:color="auto"/>
            <w:bottom w:val="none" w:sz="0" w:space="0" w:color="auto"/>
            <w:right w:val="none" w:sz="0" w:space="0" w:color="auto"/>
          </w:divBdr>
        </w:div>
        <w:div w:id="885413281">
          <w:marLeft w:val="432"/>
          <w:marRight w:val="0"/>
          <w:marTop w:val="120"/>
          <w:marBottom w:val="0"/>
          <w:divBdr>
            <w:top w:val="none" w:sz="0" w:space="0" w:color="auto"/>
            <w:left w:val="none" w:sz="0" w:space="0" w:color="auto"/>
            <w:bottom w:val="none" w:sz="0" w:space="0" w:color="auto"/>
            <w:right w:val="none" w:sz="0" w:space="0" w:color="auto"/>
          </w:divBdr>
        </w:div>
      </w:divsChild>
    </w:div>
    <w:div w:id="803930179">
      <w:bodyDiv w:val="1"/>
      <w:marLeft w:val="0"/>
      <w:marRight w:val="0"/>
      <w:marTop w:val="0"/>
      <w:marBottom w:val="0"/>
      <w:divBdr>
        <w:top w:val="none" w:sz="0" w:space="0" w:color="auto"/>
        <w:left w:val="none" w:sz="0" w:space="0" w:color="auto"/>
        <w:bottom w:val="none" w:sz="0" w:space="0" w:color="auto"/>
        <w:right w:val="none" w:sz="0" w:space="0" w:color="auto"/>
      </w:divBdr>
      <w:divsChild>
        <w:div w:id="1107390449">
          <w:marLeft w:val="432"/>
          <w:marRight w:val="0"/>
          <w:marTop w:val="120"/>
          <w:marBottom w:val="0"/>
          <w:divBdr>
            <w:top w:val="none" w:sz="0" w:space="0" w:color="auto"/>
            <w:left w:val="none" w:sz="0" w:space="0" w:color="auto"/>
            <w:bottom w:val="none" w:sz="0" w:space="0" w:color="auto"/>
            <w:right w:val="none" w:sz="0" w:space="0" w:color="auto"/>
          </w:divBdr>
        </w:div>
        <w:div w:id="139546321">
          <w:marLeft w:val="432"/>
          <w:marRight w:val="0"/>
          <w:marTop w:val="120"/>
          <w:marBottom w:val="0"/>
          <w:divBdr>
            <w:top w:val="none" w:sz="0" w:space="0" w:color="auto"/>
            <w:left w:val="none" w:sz="0" w:space="0" w:color="auto"/>
            <w:bottom w:val="none" w:sz="0" w:space="0" w:color="auto"/>
            <w:right w:val="none" w:sz="0" w:space="0" w:color="auto"/>
          </w:divBdr>
        </w:div>
        <w:div w:id="953100012">
          <w:marLeft w:val="432"/>
          <w:marRight w:val="0"/>
          <w:marTop w:val="120"/>
          <w:marBottom w:val="0"/>
          <w:divBdr>
            <w:top w:val="none" w:sz="0" w:space="0" w:color="auto"/>
            <w:left w:val="none" w:sz="0" w:space="0" w:color="auto"/>
            <w:bottom w:val="none" w:sz="0" w:space="0" w:color="auto"/>
            <w:right w:val="none" w:sz="0" w:space="0" w:color="auto"/>
          </w:divBdr>
        </w:div>
      </w:divsChild>
    </w:div>
    <w:div w:id="884409205">
      <w:bodyDiv w:val="1"/>
      <w:marLeft w:val="0"/>
      <w:marRight w:val="0"/>
      <w:marTop w:val="0"/>
      <w:marBottom w:val="0"/>
      <w:divBdr>
        <w:top w:val="none" w:sz="0" w:space="0" w:color="auto"/>
        <w:left w:val="none" w:sz="0" w:space="0" w:color="auto"/>
        <w:bottom w:val="none" w:sz="0" w:space="0" w:color="auto"/>
        <w:right w:val="none" w:sz="0" w:space="0" w:color="auto"/>
      </w:divBdr>
      <w:divsChild>
        <w:div w:id="1513836615">
          <w:marLeft w:val="835"/>
          <w:marRight w:val="0"/>
          <w:marTop w:val="115"/>
          <w:marBottom w:val="0"/>
          <w:divBdr>
            <w:top w:val="none" w:sz="0" w:space="0" w:color="auto"/>
            <w:left w:val="none" w:sz="0" w:space="0" w:color="auto"/>
            <w:bottom w:val="none" w:sz="0" w:space="0" w:color="auto"/>
            <w:right w:val="none" w:sz="0" w:space="0" w:color="auto"/>
          </w:divBdr>
        </w:div>
        <w:div w:id="1436512318">
          <w:marLeft w:val="835"/>
          <w:marRight w:val="0"/>
          <w:marTop w:val="115"/>
          <w:marBottom w:val="0"/>
          <w:divBdr>
            <w:top w:val="none" w:sz="0" w:space="0" w:color="auto"/>
            <w:left w:val="none" w:sz="0" w:space="0" w:color="auto"/>
            <w:bottom w:val="none" w:sz="0" w:space="0" w:color="auto"/>
            <w:right w:val="none" w:sz="0" w:space="0" w:color="auto"/>
          </w:divBdr>
        </w:div>
      </w:divsChild>
    </w:div>
    <w:div w:id="903564993">
      <w:bodyDiv w:val="1"/>
      <w:marLeft w:val="0"/>
      <w:marRight w:val="0"/>
      <w:marTop w:val="0"/>
      <w:marBottom w:val="0"/>
      <w:divBdr>
        <w:top w:val="none" w:sz="0" w:space="0" w:color="auto"/>
        <w:left w:val="none" w:sz="0" w:space="0" w:color="auto"/>
        <w:bottom w:val="none" w:sz="0" w:space="0" w:color="auto"/>
        <w:right w:val="none" w:sz="0" w:space="0" w:color="auto"/>
      </w:divBdr>
      <w:divsChild>
        <w:div w:id="905535947">
          <w:marLeft w:val="374"/>
          <w:marRight w:val="0"/>
          <w:marTop w:val="0"/>
          <w:marBottom w:val="0"/>
          <w:divBdr>
            <w:top w:val="none" w:sz="0" w:space="0" w:color="auto"/>
            <w:left w:val="none" w:sz="0" w:space="0" w:color="auto"/>
            <w:bottom w:val="none" w:sz="0" w:space="0" w:color="auto"/>
            <w:right w:val="none" w:sz="0" w:space="0" w:color="auto"/>
          </w:divBdr>
        </w:div>
        <w:div w:id="1503661762">
          <w:marLeft w:val="374"/>
          <w:marRight w:val="0"/>
          <w:marTop w:val="0"/>
          <w:marBottom w:val="0"/>
          <w:divBdr>
            <w:top w:val="none" w:sz="0" w:space="0" w:color="auto"/>
            <w:left w:val="none" w:sz="0" w:space="0" w:color="auto"/>
            <w:bottom w:val="none" w:sz="0" w:space="0" w:color="auto"/>
            <w:right w:val="none" w:sz="0" w:space="0" w:color="auto"/>
          </w:divBdr>
        </w:div>
        <w:div w:id="1039671218">
          <w:marLeft w:val="374"/>
          <w:marRight w:val="0"/>
          <w:marTop w:val="0"/>
          <w:marBottom w:val="0"/>
          <w:divBdr>
            <w:top w:val="none" w:sz="0" w:space="0" w:color="auto"/>
            <w:left w:val="none" w:sz="0" w:space="0" w:color="auto"/>
            <w:bottom w:val="none" w:sz="0" w:space="0" w:color="auto"/>
            <w:right w:val="none" w:sz="0" w:space="0" w:color="auto"/>
          </w:divBdr>
        </w:div>
        <w:div w:id="163592744">
          <w:marLeft w:val="374"/>
          <w:marRight w:val="0"/>
          <w:marTop w:val="0"/>
          <w:marBottom w:val="0"/>
          <w:divBdr>
            <w:top w:val="none" w:sz="0" w:space="0" w:color="auto"/>
            <w:left w:val="none" w:sz="0" w:space="0" w:color="auto"/>
            <w:bottom w:val="none" w:sz="0" w:space="0" w:color="auto"/>
            <w:right w:val="none" w:sz="0" w:space="0" w:color="auto"/>
          </w:divBdr>
        </w:div>
      </w:divsChild>
    </w:div>
    <w:div w:id="1050225160">
      <w:bodyDiv w:val="1"/>
      <w:marLeft w:val="0"/>
      <w:marRight w:val="0"/>
      <w:marTop w:val="0"/>
      <w:marBottom w:val="0"/>
      <w:divBdr>
        <w:top w:val="none" w:sz="0" w:space="0" w:color="auto"/>
        <w:left w:val="none" w:sz="0" w:space="0" w:color="auto"/>
        <w:bottom w:val="none" w:sz="0" w:space="0" w:color="auto"/>
        <w:right w:val="none" w:sz="0" w:space="0" w:color="auto"/>
      </w:divBdr>
    </w:div>
    <w:div w:id="1068185427">
      <w:bodyDiv w:val="1"/>
      <w:marLeft w:val="0"/>
      <w:marRight w:val="0"/>
      <w:marTop w:val="0"/>
      <w:marBottom w:val="0"/>
      <w:divBdr>
        <w:top w:val="none" w:sz="0" w:space="0" w:color="auto"/>
        <w:left w:val="none" w:sz="0" w:space="0" w:color="auto"/>
        <w:bottom w:val="none" w:sz="0" w:space="0" w:color="auto"/>
        <w:right w:val="none" w:sz="0" w:space="0" w:color="auto"/>
      </w:divBdr>
    </w:div>
    <w:div w:id="1074857025">
      <w:bodyDiv w:val="1"/>
      <w:marLeft w:val="0"/>
      <w:marRight w:val="0"/>
      <w:marTop w:val="0"/>
      <w:marBottom w:val="0"/>
      <w:divBdr>
        <w:top w:val="none" w:sz="0" w:space="0" w:color="auto"/>
        <w:left w:val="none" w:sz="0" w:space="0" w:color="auto"/>
        <w:bottom w:val="none" w:sz="0" w:space="0" w:color="auto"/>
        <w:right w:val="none" w:sz="0" w:space="0" w:color="auto"/>
      </w:divBdr>
      <w:divsChild>
        <w:div w:id="332880998">
          <w:marLeft w:val="547"/>
          <w:marRight w:val="0"/>
          <w:marTop w:val="0"/>
          <w:marBottom w:val="0"/>
          <w:divBdr>
            <w:top w:val="none" w:sz="0" w:space="0" w:color="auto"/>
            <w:left w:val="none" w:sz="0" w:space="0" w:color="auto"/>
            <w:bottom w:val="none" w:sz="0" w:space="0" w:color="auto"/>
            <w:right w:val="none" w:sz="0" w:space="0" w:color="auto"/>
          </w:divBdr>
        </w:div>
        <w:div w:id="1328632841">
          <w:marLeft w:val="547"/>
          <w:marRight w:val="0"/>
          <w:marTop w:val="0"/>
          <w:marBottom w:val="0"/>
          <w:divBdr>
            <w:top w:val="none" w:sz="0" w:space="0" w:color="auto"/>
            <w:left w:val="none" w:sz="0" w:space="0" w:color="auto"/>
            <w:bottom w:val="none" w:sz="0" w:space="0" w:color="auto"/>
            <w:right w:val="none" w:sz="0" w:space="0" w:color="auto"/>
          </w:divBdr>
        </w:div>
        <w:div w:id="2126652337">
          <w:marLeft w:val="547"/>
          <w:marRight w:val="0"/>
          <w:marTop w:val="0"/>
          <w:marBottom w:val="0"/>
          <w:divBdr>
            <w:top w:val="none" w:sz="0" w:space="0" w:color="auto"/>
            <w:left w:val="none" w:sz="0" w:space="0" w:color="auto"/>
            <w:bottom w:val="none" w:sz="0" w:space="0" w:color="auto"/>
            <w:right w:val="none" w:sz="0" w:space="0" w:color="auto"/>
          </w:divBdr>
        </w:div>
        <w:div w:id="1164126986">
          <w:marLeft w:val="547"/>
          <w:marRight w:val="0"/>
          <w:marTop w:val="0"/>
          <w:marBottom w:val="0"/>
          <w:divBdr>
            <w:top w:val="none" w:sz="0" w:space="0" w:color="auto"/>
            <w:left w:val="none" w:sz="0" w:space="0" w:color="auto"/>
            <w:bottom w:val="none" w:sz="0" w:space="0" w:color="auto"/>
            <w:right w:val="none" w:sz="0" w:space="0" w:color="auto"/>
          </w:divBdr>
        </w:div>
        <w:div w:id="629554482">
          <w:marLeft w:val="547"/>
          <w:marRight w:val="0"/>
          <w:marTop w:val="0"/>
          <w:marBottom w:val="0"/>
          <w:divBdr>
            <w:top w:val="none" w:sz="0" w:space="0" w:color="auto"/>
            <w:left w:val="none" w:sz="0" w:space="0" w:color="auto"/>
            <w:bottom w:val="none" w:sz="0" w:space="0" w:color="auto"/>
            <w:right w:val="none" w:sz="0" w:space="0" w:color="auto"/>
          </w:divBdr>
        </w:div>
      </w:divsChild>
    </w:div>
    <w:div w:id="1116675668">
      <w:bodyDiv w:val="1"/>
      <w:marLeft w:val="0"/>
      <w:marRight w:val="0"/>
      <w:marTop w:val="0"/>
      <w:marBottom w:val="0"/>
      <w:divBdr>
        <w:top w:val="none" w:sz="0" w:space="0" w:color="auto"/>
        <w:left w:val="none" w:sz="0" w:space="0" w:color="auto"/>
        <w:bottom w:val="none" w:sz="0" w:space="0" w:color="auto"/>
        <w:right w:val="none" w:sz="0" w:space="0" w:color="auto"/>
      </w:divBdr>
    </w:div>
    <w:div w:id="1146506512">
      <w:bodyDiv w:val="1"/>
      <w:marLeft w:val="0"/>
      <w:marRight w:val="0"/>
      <w:marTop w:val="0"/>
      <w:marBottom w:val="0"/>
      <w:divBdr>
        <w:top w:val="none" w:sz="0" w:space="0" w:color="auto"/>
        <w:left w:val="none" w:sz="0" w:space="0" w:color="auto"/>
        <w:bottom w:val="none" w:sz="0" w:space="0" w:color="auto"/>
        <w:right w:val="none" w:sz="0" w:space="0" w:color="auto"/>
      </w:divBdr>
    </w:div>
    <w:div w:id="1252622123">
      <w:bodyDiv w:val="1"/>
      <w:marLeft w:val="0"/>
      <w:marRight w:val="0"/>
      <w:marTop w:val="0"/>
      <w:marBottom w:val="0"/>
      <w:divBdr>
        <w:top w:val="none" w:sz="0" w:space="0" w:color="auto"/>
        <w:left w:val="none" w:sz="0" w:space="0" w:color="auto"/>
        <w:bottom w:val="none" w:sz="0" w:space="0" w:color="auto"/>
        <w:right w:val="none" w:sz="0" w:space="0" w:color="auto"/>
      </w:divBdr>
    </w:div>
    <w:div w:id="1294600166">
      <w:bodyDiv w:val="1"/>
      <w:marLeft w:val="0"/>
      <w:marRight w:val="0"/>
      <w:marTop w:val="0"/>
      <w:marBottom w:val="0"/>
      <w:divBdr>
        <w:top w:val="none" w:sz="0" w:space="0" w:color="auto"/>
        <w:left w:val="none" w:sz="0" w:space="0" w:color="auto"/>
        <w:bottom w:val="none" w:sz="0" w:space="0" w:color="auto"/>
        <w:right w:val="none" w:sz="0" w:space="0" w:color="auto"/>
      </w:divBdr>
      <w:divsChild>
        <w:div w:id="1751389648">
          <w:marLeft w:val="461"/>
          <w:marRight w:val="0"/>
          <w:marTop w:val="0"/>
          <w:marBottom w:val="0"/>
          <w:divBdr>
            <w:top w:val="none" w:sz="0" w:space="0" w:color="auto"/>
            <w:left w:val="none" w:sz="0" w:space="0" w:color="auto"/>
            <w:bottom w:val="none" w:sz="0" w:space="0" w:color="auto"/>
            <w:right w:val="none" w:sz="0" w:space="0" w:color="auto"/>
          </w:divBdr>
        </w:div>
      </w:divsChild>
    </w:div>
    <w:div w:id="1306545413">
      <w:bodyDiv w:val="1"/>
      <w:marLeft w:val="0"/>
      <w:marRight w:val="0"/>
      <w:marTop w:val="0"/>
      <w:marBottom w:val="0"/>
      <w:divBdr>
        <w:top w:val="none" w:sz="0" w:space="0" w:color="auto"/>
        <w:left w:val="none" w:sz="0" w:space="0" w:color="auto"/>
        <w:bottom w:val="none" w:sz="0" w:space="0" w:color="auto"/>
        <w:right w:val="none" w:sz="0" w:space="0" w:color="auto"/>
      </w:divBdr>
    </w:div>
    <w:div w:id="1345396853">
      <w:bodyDiv w:val="1"/>
      <w:marLeft w:val="0"/>
      <w:marRight w:val="0"/>
      <w:marTop w:val="0"/>
      <w:marBottom w:val="0"/>
      <w:divBdr>
        <w:top w:val="none" w:sz="0" w:space="0" w:color="auto"/>
        <w:left w:val="none" w:sz="0" w:space="0" w:color="auto"/>
        <w:bottom w:val="none" w:sz="0" w:space="0" w:color="auto"/>
        <w:right w:val="none" w:sz="0" w:space="0" w:color="auto"/>
      </w:divBdr>
    </w:div>
    <w:div w:id="1354455692">
      <w:bodyDiv w:val="1"/>
      <w:marLeft w:val="0"/>
      <w:marRight w:val="0"/>
      <w:marTop w:val="0"/>
      <w:marBottom w:val="0"/>
      <w:divBdr>
        <w:top w:val="none" w:sz="0" w:space="0" w:color="auto"/>
        <w:left w:val="none" w:sz="0" w:space="0" w:color="auto"/>
        <w:bottom w:val="none" w:sz="0" w:space="0" w:color="auto"/>
        <w:right w:val="none" w:sz="0" w:space="0" w:color="auto"/>
      </w:divBdr>
    </w:div>
    <w:div w:id="1418747236">
      <w:bodyDiv w:val="1"/>
      <w:marLeft w:val="0"/>
      <w:marRight w:val="0"/>
      <w:marTop w:val="0"/>
      <w:marBottom w:val="0"/>
      <w:divBdr>
        <w:top w:val="none" w:sz="0" w:space="0" w:color="auto"/>
        <w:left w:val="none" w:sz="0" w:space="0" w:color="auto"/>
        <w:bottom w:val="none" w:sz="0" w:space="0" w:color="auto"/>
        <w:right w:val="none" w:sz="0" w:space="0" w:color="auto"/>
      </w:divBdr>
    </w:div>
    <w:div w:id="1470247945">
      <w:bodyDiv w:val="1"/>
      <w:marLeft w:val="0"/>
      <w:marRight w:val="0"/>
      <w:marTop w:val="0"/>
      <w:marBottom w:val="0"/>
      <w:divBdr>
        <w:top w:val="none" w:sz="0" w:space="0" w:color="auto"/>
        <w:left w:val="none" w:sz="0" w:space="0" w:color="auto"/>
        <w:bottom w:val="none" w:sz="0" w:space="0" w:color="auto"/>
        <w:right w:val="none" w:sz="0" w:space="0" w:color="auto"/>
      </w:divBdr>
    </w:div>
    <w:div w:id="1478836131">
      <w:bodyDiv w:val="1"/>
      <w:marLeft w:val="0"/>
      <w:marRight w:val="0"/>
      <w:marTop w:val="0"/>
      <w:marBottom w:val="0"/>
      <w:divBdr>
        <w:top w:val="none" w:sz="0" w:space="0" w:color="auto"/>
        <w:left w:val="none" w:sz="0" w:space="0" w:color="auto"/>
        <w:bottom w:val="none" w:sz="0" w:space="0" w:color="auto"/>
        <w:right w:val="none" w:sz="0" w:space="0" w:color="auto"/>
      </w:divBdr>
      <w:divsChild>
        <w:div w:id="951936659">
          <w:marLeft w:val="835"/>
          <w:marRight w:val="0"/>
          <w:marTop w:val="0"/>
          <w:marBottom w:val="0"/>
          <w:divBdr>
            <w:top w:val="none" w:sz="0" w:space="0" w:color="auto"/>
            <w:left w:val="none" w:sz="0" w:space="0" w:color="auto"/>
            <w:bottom w:val="none" w:sz="0" w:space="0" w:color="auto"/>
            <w:right w:val="none" w:sz="0" w:space="0" w:color="auto"/>
          </w:divBdr>
        </w:div>
        <w:div w:id="1318073283">
          <w:marLeft w:val="835"/>
          <w:marRight w:val="0"/>
          <w:marTop w:val="0"/>
          <w:marBottom w:val="0"/>
          <w:divBdr>
            <w:top w:val="none" w:sz="0" w:space="0" w:color="auto"/>
            <w:left w:val="none" w:sz="0" w:space="0" w:color="auto"/>
            <w:bottom w:val="none" w:sz="0" w:space="0" w:color="auto"/>
            <w:right w:val="none" w:sz="0" w:space="0" w:color="auto"/>
          </w:divBdr>
        </w:div>
      </w:divsChild>
    </w:div>
    <w:div w:id="1530291640">
      <w:bodyDiv w:val="1"/>
      <w:marLeft w:val="0"/>
      <w:marRight w:val="0"/>
      <w:marTop w:val="0"/>
      <w:marBottom w:val="0"/>
      <w:divBdr>
        <w:top w:val="none" w:sz="0" w:space="0" w:color="auto"/>
        <w:left w:val="none" w:sz="0" w:space="0" w:color="auto"/>
        <w:bottom w:val="none" w:sz="0" w:space="0" w:color="auto"/>
        <w:right w:val="none" w:sz="0" w:space="0" w:color="auto"/>
      </w:divBdr>
    </w:div>
    <w:div w:id="1544058737">
      <w:bodyDiv w:val="1"/>
      <w:marLeft w:val="0"/>
      <w:marRight w:val="0"/>
      <w:marTop w:val="0"/>
      <w:marBottom w:val="0"/>
      <w:divBdr>
        <w:top w:val="none" w:sz="0" w:space="0" w:color="auto"/>
        <w:left w:val="none" w:sz="0" w:space="0" w:color="auto"/>
        <w:bottom w:val="none" w:sz="0" w:space="0" w:color="auto"/>
        <w:right w:val="none" w:sz="0" w:space="0" w:color="auto"/>
      </w:divBdr>
      <w:divsChild>
        <w:div w:id="1360930035">
          <w:marLeft w:val="432"/>
          <w:marRight w:val="0"/>
          <w:marTop w:val="120"/>
          <w:marBottom w:val="0"/>
          <w:divBdr>
            <w:top w:val="none" w:sz="0" w:space="0" w:color="auto"/>
            <w:left w:val="none" w:sz="0" w:space="0" w:color="auto"/>
            <w:bottom w:val="none" w:sz="0" w:space="0" w:color="auto"/>
            <w:right w:val="none" w:sz="0" w:space="0" w:color="auto"/>
          </w:divBdr>
        </w:div>
        <w:div w:id="416249016">
          <w:marLeft w:val="432"/>
          <w:marRight w:val="0"/>
          <w:marTop w:val="120"/>
          <w:marBottom w:val="0"/>
          <w:divBdr>
            <w:top w:val="none" w:sz="0" w:space="0" w:color="auto"/>
            <w:left w:val="none" w:sz="0" w:space="0" w:color="auto"/>
            <w:bottom w:val="none" w:sz="0" w:space="0" w:color="auto"/>
            <w:right w:val="none" w:sz="0" w:space="0" w:color="auto"/>
          </w:divBdr>
        </w:div>
      </w:divsChild>
    </w:div>
    <w:div w:id="1597249167">
      <w:bodyDiv w:val="1"/>
      <w:marLeft w:val="0"/>
      <w:marRight w:val="0"/>
      <w:marTop w:val="0"/>
      <w:marBottom w:val="0"/>
      <w:divBdr>
        <w:top w:val="none" w:sz="0" w:space="0" w:color="auto"/>
        <w:left w:val="none" w:sz="0" w:space="0" w:color="auto"/>
        <w:bottom w:val="none" w:sz="0" w:space="0" w:color="auto"/>
        <w:right w:val="none" w:sz="0" w:space="0" w:color="auto"/>
      </w:divBdr>
    </w:div>
    <w:div w:id="1598362569">
      <w:bodyDiv w:val="1"/>
      <w:marLeft w:val="0"/>
      <w:marRight w:val="0"/>
      <w:marTop w:val="0"/>
      <w:marBottom w:val="0"/>
      <w:divBdr>
        <w:top w:val="none" w:sz="0" w:space="0" w:color="auto"/>
        <w:left w:val="none" w:sz="0" w:space="0" w:color="auto"/>
        <w:bottom w:val="none" w:sz="0" w:space="0" w:color="auto"/>
        <w:right w:val="none" w:sz="0" w:space="0" w:color="auto"/>
      </w:divBdr>
    </w:div>
    <w:div w:id="1621256681">
      <w:bodyDiv w:val="1"/>
      <w:marLeft w:val="0"/>
      <w:marRight w:val="0"/>
      <w:marTop w:val="0"/>
      <w:marBottom w:val="0"/>
      <w:divBdr>
        <w:top w:val="none" w:sz="0" w:space="0" w:color="auto"/>
        <w:left w:val="none" w:sz="0" w:space="0" w:color="auto"/>
        <w:bottom w:val="none" w:sz="0" w:space="0" w:color="auto"/>
        <w:right w:val="none" w:sz="0" w:space="0" w:color="auto"/>
      </w:divBdr>
    </w:div>
    <w:div w:id="1639411382">
      <w:bodyDiv w:val="1"/>
      <w:marLeft w:val="0"/>
      <w:marRight w:val="0"/>
      <w:marTop w:val="0"/>
      <w:marBottom w:val="0"/>
      <w:divBdr>
        <w:top w:val="none" w:sz="0" w:space="0" w:color="auto"/>
        <w:left w:val="none" w:sz="0" w:space="0" w:color="auto"/>
        <w:bottom w:val="none" w:sz="0" w:space="0" w:color="auto"/>
        <w:right w:val="none" w:sz="0" w:space="0" w:color="auto"/>
      </w:divBdr>
      <w:divsChild>
        <w:div w:id="942492698">
          <w:marLeft w:val="446"/>
          <w:marRight w:val="0"/>
          <w:marTop w:val="86"/>
          <w:marBottom w:val="0"/>
          <w:divBdr>
            <w:top w:val="none" w:sz="0" w:space="0" w:color="auto"/>
            <w:left w:val="none" w:sz="0" w:space="0" w:color="auto"/>
            <w:bottom w:val="none" w:sz="0" w:space="0" w:color="auto"/>
            <w:right w:val="none" w:sz="0" w:space="0" w:color="auto"/>
          </w:divBdr>
        </w:div>
        <w:div w:id="453839064">
          <w:marLeft w:val="446"/>
          <w:marRight w:val="0"/>
          <w:marTop w:val="86"/>
          <w:marBottom w:val="0"/>
          <w:divBdr>
            <w:top w:val="none" w:sz="0" w:space="0" w:color="auto"/>
            <w:left w:val="none" w:sz="0" w:space="0" w:color="auto"/>
            <w:bottom w:val="none" w:sz="0" w:space="0" w:color="auto"/>
            <w:right w:val="none" w:sz="0" w:space="0" w:color="auto"/>
          </w:divBdr>
        </w:div>
        <w:div w:id="1474104732">
          <w:marLeft w:val="446"/>
          <w:marRight w:val="0"/>
          <w:marTop w:val="86"/>
          <w:marBottom w:val="0"/>
          <w:divBdr>
            <w:top w:val="none" w:sz="0" w:space="0" w:color="auto"/>
            <w:left w:val="none" w:sz="0" w:space="0" w:color="auto"/>
            <w:bottom w:val="none" w:sz="0" w:space="0" w:color="auto"/>
            <w:right w:val="none" w:sz="0" w:space="0" w:color="auto"/>
          </w:divBdr>
        </w:div>
        <w:div w:id="850070771">
          <w:marLeft w:val="446"/>
          <w:marRight w:val="0"/>
          <w:marTop w:val="86"/>
          <w:marBottom w:val="0"/>
          <w:divBdr>
            <w:top w:val="none" w:sz="0" w:space="0" w:color="auto"/>
            <w:left w:val="none" w:sz="0" w:space="0" w:color="auto"/>
            <w:bottom w:val="none" w:sz="0" w:space="0" w:color="auto"/>
            <w:right w:val="none" w:sz="0" w:space="0" w:color="auto"/>
          </w:divBdr>
        </w:div>
        <w:div w:id="1437748529">
          <w:marLeft w:val="446"/>
          <w:marRight w:val="0"/>
          <w:marTop w:val="86"/>
          <w:marBottom w:val="0"/>
          <w:divBdr>
            <w:top w:val="none" w:sz="0" w:space="0" w:color="auto"/>
            <w:left w:val="none" w:sz="0" w:space="0" w:color="auto"/>
            <w:bottom w:val="none" w:sz="0" w:space="0" w:color="auto"/>
            <w:right w:val="none" w:sz="0" w:space="0" w:color="auto"/>
          </w:divBdr>
        </w:div>
      </w:divsChild>
    </w:div>
    <w:div w:id="1683895966">
      <w:bodyDiv w:val="1"/>
      <w:marLeft w:val="0"/>
      <w:marRight w:val="0"/>
      <w:marTop w:val="0"/>
      <w:marBottom w:val="0"/>
      <w:divBdr>
        <w:top w:val="none" w:sz="0" w:space="0" w:color="auto"/>
        <w:left w:val="none" w:sz="0" w:space="0" w:color="auto"/>
        <w:bottom w:val="none" w:sz="0" w:space="0" w:color="auto"/>
        <w:right w:val="none" w:sz="0" w:space="0" w:color="auto"/>
      </w:divBdr>
    </w:div>
    <w:div w:id="1690182522">
      <w:bodyDiv w:val="1"/>
      <w:marLeft w:val="0"/>
      <w:marRight w:val="0"/>
      <w:marTop w:val="0"/>
      <w:marBottom w:val="0"/>
      <w:divBdr>
        <w:top w:val="none" w:sz="0" w:space="0" w:color="auto"/>
        <w:left w:val="none" w:sz="0" w:space="0" w:color="auto"/>
        <w:bottom w:val="none" w:sz="0" w:space="0" w:color="auto"/>
        <w:right w:val="none" w:sz="0" w:space="0" w:color="auto"/>
      </w:divBdr>
      <w:divsChild>
        <w:div w:id="696856462">
          <w:marLeft w:val="835"/>
          <w:marRight w:val="0"/>
          <w:marTop w:val="0"/>
          <w:marBottom w:val="0"/>
          <w:divBdr>
            <w:top w:val="none" w:sz="0" w:space="0" w:color="auto"/>
            <w:left w:val="none" w:sz="0" w:space="0" w:color="auto"/>
            <w:bottom w:val="none" w:sz="0" w:space="0" w:color="auto"/>
            <w:right w:val="none" w:sz="0" w:space="0" w:color="auto"/>
          </w:divBdr>
        </w:div>
      </w:divsChild>
    </w:div>
    <w:div w:id="1700935206">
      <w:bodyDiv w:val="1"/>
      <w:marLeft w:val="0"/>
      <w:marRight w:val="0"/>
      <w:marTop w:val="0"/>
      <w:marBottom w:val="0"/>
      <w:divBdr>
        <w:top w:val="none" w:sz="0" w:space="0" w:color="auto"/>
        <w:left w:val="none" w:sz="0" w:space="0" w:color="auto"/>
        <w:bottom w:val="none" w:sz="0" w:space="0" w:color="auto"/>
        <w:right w:val="none" w:sz="0" w:space="0" w:color="auto"/>
      </w:divBdr>
      <w:divsChild>
        <w:div w:id="724793904">
          <w:marLeft w:val="432"/>
          <w:marRight w:val="0"/>
          <w:marTop w:val="120"/>
          <w:marBottom w:val="0"/>
          <w:divBdr>
            <w:top w:val="none" w:sz="0" w:space="0" w:color="auto"/>
            <w:left w:val="none" w:sz="0" w:space="0" w:color="auto"/>
            <w:bottom w:val="none" w:sz="0" w:space="0" w:color="auto"/>
            <w:right w:val="none" w:sz="0" w:space="0" w:color="auto"/>
          </w:divBdr>
        </w:div>
        <w:div w:id="506991126">
          <w:marLeft w:val="432"/>
          <w:marRight w:val="0"/>
          <w:marTop w:val="120"/>
          <w:marBottom w:val="0"/>
          <w:divBdr>
            <w:top w:val="none" w:sz="0" w:space="0" w:color="auto"/>
            <w:left w:val="none" w:sz="0" w:space="0" w:color="auto"/>
            <w:bottom w:val="none" w:sz="0" w:space="0" w:color="auto"/>
            <w:right w:val="none" w:sz="0" w:space="0" w:color="auto"/>
          </w:divBdr>
        </w:div>
      </w:divsChild>
    </w:div>
    <w:div w:id="1706254153">
      <w:bodyDiv w:val="1"/>
      <w:marLeft w:val="0"/>
      <w:marRight w:val="0"/>
      <w:marTop w:val="0"/>
      <w:marBottom w:val="0"/>
      <w:divBdr>
        <w:top w:val="none" w:sz="0" w:space="0" w:color="auto"/>
        <w:left w:val="none" w:sz="0" w:space="0" w:color="auto"/>
        <w:bottom w:val="none" w:sz="0" w:space="0" w:color="auto"/>
        <w:right w:val="none" w:sz="0" w:space="0" w:color="auto"/>
      </w:divBdr>
      <w:divsChild>
        <w:div w:id="884022540">
          <w:marLeft w:val="835"/>
          <w:marRight w:val="0"/>
          <w:marTop w:val="0"/>
          <w:marBottom w:val="0"/>
          <w:divBdr>
            <w:top w:val="none" w:sz="0" w:space="0" w:color="auto"/>
            <w:left w:val="none" w:sz="0" w:space="0" w:color="auto"/>
            <w:bottom w:val="none" w:sz="0" w:space="0" w:color="auto"/>
            <w:right w:val="none" w:sz="0" w:space="0" w:color="auto"/>
          </w:divBdr>
        </w:div>
        <w:div w:id="1542596687">
          <w:marLeft w:val="835"/>
          <w:marRight w:val="0"/>
          <w:marTop w:val="0"/>
          <w:marBottom w:val="0"/>
          <w:divBdr>
            <w:top w:val="none" w:sz="0" w:space="0" w:color="auto"/>
            <w:left w:val="none" w:sz="0" w:space="0" w:color="auto"/>
            <w:bottom w:val="none" w:sz="0" w:space="0" w:color="auto"/>
            <w:right w:val="none" w:sz="0" w:space="0" w:color="auto"/>
          </w:divBdr>
        </w:div>
      </w:divsChild>
    </w:div>
    <w:div w:id="1762070006">
      <w:bodyDiv w:val="1"/>
      <w:marLeft w:val="0"/>
      <w:marRight w:val="0"/>
      <w:marTop w:val="0"/>
      <w:marBottom w:val="0"/>
      <w:divBdr>
        <w:top w:val="none" w:sz="0" w:space="0" w:color="auto"/>
        <w:left w:val="none" w:sz="0" w:space="0" w:color="auto"/>
        <w:bottom w:val="none" w:sz="0" w:space="0" w:color="auto"/>
        <w:right w:val="none" w:sz="0" w:space="0" w:color="auto"/>
      </w:divBdr>
    </w:div>
    <w:div w:id="1777288062">
      <w:bodyDiv w:val="1"/>
      <w:marLeft w:val="0"/>
      <w:marRight w:val="0"/>
      <w:marTop w:val="0"/>
      <w:marBottom w:val="0"/>
      <w:divBdr>
        <w:top w:val="none" w:sz="0" w:space="0" w:color="auto"/>
        <w:left w:val="none" w:sz="0" w:space="0" w:color="auto"/>
        <w:bottom w:val="none" w:sz="0" w:space="0" w:color="auto"/>
        <w:right w:val="none" w:sz="0" w:space="0" w:color="auto"/>
      </w:divBdr>
    </w:div>
    <w:div w:id="1802185982">
      <w:bodyDiv w:val="1"/>
      <w:marLeft w:val="0"/>
      <w:marRight w:val="0"/>
      <w:marTop w:val="0"/>
      <w:marBottom w:val="0"/>
      <w:divBdr>
        <w:top w:val="none" w:sz="0" w:space="0" w:color="auto"/>
        <w:left w:val="none" w:sz="0" w:space="0" w:color="auto"/>
        <w:bottom w:val="none" w:sz="0" w:space="0" w:color="auto"/>
        <w:right w:val="none" w:sz="0" w:space="0" w:color="auto"/>
      </w:divBdr>
    </w:div>
    <w:div w:id="1823352801">
      <w:bodyDiv w:val="1"/>
      <w:marLeft w:val="0"/>
      <w:marRight w:val="0"/>
      <w:marTop w:val="0"/>
      <w:marBottom w:val="0"/>
      <w:divBdr>
        <w:top w:val="none" w:sz="0" w:space="0" w:color="auto"/>
        <w:left w:val="none" w:sz="0" w:space="0" w:color="auto"/>
        <w:bottom w:val="none" w:sz="0" w:space="0" w:color="auto"/>
        <w:right w:val="none" w:sz="0" w:space="0" w:color="auto"/>
      </w:divBdr>
      <w:divsChild>
        <w:div w:id="2131390025">
          <w:marLeft w:val="1253"/>
          <w:marRight w:val="0"/>
          <w:marTop w:val="106"/>
          <w:marBottom w:val="0"/>
          <w:divBdr>
            <w:top w:val="none" w:sz="0" w:space="0" w:color="auto"/>
            <w:left w:val="none" w:sz="0" w:space="0" w:color="auto"/>
            <w:bottom w:val="none" w:sz="0" w:space="0" w:color="auto"/>
            <w:right w:val="none" w:sz="0" w:space="0" w:color="auto"/>
          </w:divBdr>
        </w:div>
        <w:div w:id="598681603">
          <w:marLeft w:val="1253"/>
          <w:marRight w:val="0"/>
          <w:marTop w:val="106"/>
          <w:marBottom w:val="0"/>
          <w:divBdr>
            <w:top w:val="none" w:sz="0" w:space="0" w:color="auto"/>
            <w:left w:val="none" w:sz="0" w:space="0" w:color="auto"/>
            <w:bottom w:val="none" w:sz="0" w:space="0" w:color="auto"/>
            <w:right w:val="none" w:sz="0" w:space="0" w:color="auto"/>
          </w:divBdr>
        </w:div>
        <w:div w:id="366175986">
          <w:marLeft w:val="1253"/>
          <w:marRight w:val="0"/>
          <w:marTop w:val="106"/>
          <w:marBottom w:val="0"/>
          <w:divBdr>
            <w:top w:val="none" w:sz="0" w:space="0" w:color="auto"/>
            <w:left w:val="none" w:sz="0" w:space="0" w:color="auto"/>
            <w:bottom w:val="none" w:sz="0" w:space="0" w:color="auto"/>
            <w:right w:val="none" w:sz="0" w:space="0" w:color="auto"/>
          </w:divBdr>
        </w:div>
      </w:divsChild>
    </w:div>
    <w:div w:id="1999841605">
      <w:bodyDiv w:val="1"/>
      <w:marLeft w:val="0"/>
      <w:marRight w:val="0"/>
      <w:marTop w:val="0"/>
      <w:marBottom w:val="0"/>
      <w:divBdr>
        <w:top w:val="none" w:sz="0" w:space="0" w:color="auto"/>
        <w:left w:val="none" w:sz="0" w:space="0" w:color="auto"/>
        <w:bottom w:val="none" w:sz="0" w:space="0" w:color="auto"/>
        <w:right w:val="none" w:sz="0" w:space="0" w:color="auto"/>
      </w:divBdr>
    </w:div>
    <w:div w:id="2000385720">
      <w:bodyDiv w:val="1"/>
      <w:marLeft w:val="0"/>
      <w:marRight w:val="0"/>
      <w:marTop w:val="0"/>
      <w:marBottom w:val="0"/>
      <w:divBdr>
        <w:top w:val="none" w:sz="0" w:space="0" w:color="auto"/>
        <w:left w:val="none" w:sz="0" w:space="0" w:color="auto"/>
        <w:bottom w:val="none" w:sz="0" w:space="0" w:color="auto"/>
        <w:right w:val="none" w:sz="0" w:space="0" w:color="auto"/>
      </w:divBdr>
      <w:divsChild>
        <w:div w:id="1832212569">
          <w:marLeft w:val="547"/>
          <w:marRight w:val="0"/>
          <w:marTop w:val="0"/>
          <w:marBottom w:val="0"/>
          <w:divBdr>
            <w:top w:val="none" w:sz="0" w:space="0" w:color="auto"/>
            <w:left w:val="none" w:sz="0" w:space="0" w:color="auto"/>
            <w:bottom w:val="none" w:sz="0" w:space="0" w:color="auto"/>
            <w:right w:val="none" w:sz="0" w:space="0" w:color="auto"/>
          </w:divBdr>
        </w:div>
      </w:divsChild>
    </w:div>
    <w:div w:id="2010794315">
      <w:bodyDiv w:val="1"/>
      <w:marLeft w:val="0"/>
      <w:marRight w:val="0"/>
      <w:marTop w:val="0"/>
      <w:marBottom w:val="0"/>
      <w:divBdr>
        <w:top w:val="none" w:sz="0" w:space="0" w:color="auto"/>
        <w:left w:val="none" w:sz="0" w:space="0" w:color="auto"/>
        <w:bottom w:val="none" w:sz="0" w:space="0" w:color="auto"/>
        <w:right w:val="none" w:sz="0" w:space="0" w:color="auto"/>
      </w:divBdr>
      <w:divsChild>
        <w:div w:id="93867357">
          <w:marLeft w:val="547"/>
          <w:marRight w:val="0"/>
          <w:marTop w:val="0"/>
          <w:marBottom w:val="0"/>
          <w:divBdr>
            <w:top w:val="none" w:sz="0" w:space="0" w:color="auto"/>
            <w:left w:val="none" w:sz="0" w:space="0" w:color="auto"/>
            <w:bottom w:val="none" w:sz="0" w:space="0" w:color="auto"/>
            <w:right w:val="none" w:sz="0" w:space="0" w:color="auto"/>
          </w:divBdr>
        </w:div>
      </w:divsChild>
    </w:div>
    <w:div w:id="2021658746">
      <w:bodyDiv w:val="1"/>
      <w:marLeft w:val="0"/>
      <w:marRight w:val="0"/>
      <w:marTop w:val="0"/>
      <w:marBottom w:val="0"/>
      <w:divBdr>
        <w:top w:val="none" w:sz="0" w:space="0" w:color="auto"/>
        <w:left w:val="none" w:sz="0" w:space="0" w:color="auto"/>
        <w:bottom w:val="none" w:sz="0" w:space="0" w:color="auto"/>
        <w:right w:val="none" w:sz="0" w:space="0" w:color="auto"/>
      </w:divBdr>
      <w:divsChild>
        <w:div w:id="1706825432">
          <w:marLeft w:val="547"/>
          <w:marRight w:val="0"/>
          <w:marTop w:val="0"/>
          <w:marBottom w:val="0"/>
          <w:divBdr>
            <w:top w:val="none" w:sz="0" w:space="0" w:color="auto"/>
            <w:left w:val="none" w:sz="0" w:space="0" w:color="auto"/>
            <w:bottom w:val="none" w:sz="0" w:space="0" w:color="auto"/>
            <w:right w:val="none" w:sz="0" w:space="0" w:color="auto"/>
          </w:divBdr>
        </w:div>
      </w:divsChild>
    </w:div>
    <w:div w:id="2056808821">
      <w:bodyDiv w:val="1"/>
      <w:marLeft w:val="0"/>
      <w:marRight w:val="0"/>
      <w:marTop w:val="0"/>
      <w:marBottom w:val="0"/>
      <w:divBdr>
        <w:top w:val="none" w:sz="0" w:space="0" w:color="auto"/>
        <w:left w:val="none" w:sz="0" w:space="0" w:color="auto"/>
        <w:bottom w:val="none" w:sz="0" w:space="0" w:color="auto"/>
        <w:right w:val="none" w:sz="0" w:space="0" w:color="auto"/>
      </w:divBdr>
      <w:divsChild>
        <w:div w:id="1665280146">
          <w:marLeft w:val="576"/>
          <w:marRight w:val="0"/>
          <w:marTop w:val="120"/>
          <w:marBottom w:val="0"/>
          <w:divBdr>
            <w:top w:val="none" w:sz="0" w:space="0" w:color="auto"/>
            <w:left w:val="none" w:sz="0" w:space="0" w:color="auto"/>
            <w:bottom w:val="none" w:sz="0" w:space="0" w:color="auto"/>
            <w:right w:val="none" w:sz="0" w:space="0" w:color="auto"/>
          </w:divBdr>
        </w:div>
      </w:divsChild>
    </w:div>
    <w:div w:id="2064523070">
      <w:bodyDiv w:val="1"/>
      <w:marLeft w:val="0"/>
      <w:marRight w:val="0"/>
      <w:marTop w:val="0"/>
      <w:marBottom w:val="0"/>
      <w:divBdr>
        <w:top w:val="none" w:sz="0" w:space="0" w:color="auto"/>
        <w:left w:val="none" w:sz="0" w:space="0" w:color="auto"/>
        <w:bottom w:val="none" w:sz="0" w:space="0" w:color="auto"/>
        <w:right w:val="none" w:sz="0" w:space="0" w:color="auto"/>
      </w:divBdr>
    </w:div>
    <w:div w:id="2064672062">
      <w:bodyDiv w:val="1"/>
      <w:marLeft w:val="0"/>
      <w:marRight w:val="0"/>
      <w:marTop w:val="0"/>
      <w:marBottom w:val="0"/>
      <w:divBdr>
        <w:top w:val="none" w:sz="0" w:space="0" w:color="auto"/>
        <w:left w:val="none" w:sz="0" w:space="0" w:color="auto"/>
        <w:bottom w:val="none" w:sz="0" w:space="0" w:color="auto"/>
        <w:right w:val="none" w:sz="0" w:space="0" w:color="auto"/>
      </w:divBdr>
      <w:divsChild>
        <w:div w:id="1151865447">
          <w:marLeft w:val="547"/>
          <w:marRight w:val="0"/>
          <w:marTop w:val="22"/>
          <w:marBottom w:val="0"/>
          <w:divBdr>
            <w:top w:val="none" w:sz="0" w:space="0" w:color="auto"/>
            <w:left w:val="none" w:sz="0" w:space="0" w:color="auto"/>
            <w:bottom w:val="none" w:sz="0" w:space="0" w:color="auto"/>
            <w:right w:val="none" w:sz="0" w:space="0" w:color="auto"/>
          </w:divBdr>
        </w:div>
        <w:div w:id="1975670304">
          <w:marLeft w:val="547"/>
          <w:marRight w:val="0"/>
          <w:marTop w:val="22"/>
          <w:marBottom w:val="0"/>
          <w:divBdr>
            <w:top w:val="none" w:sz="0" w:space="0" w:color="auto"/>
            <w:left w:val="none" w:sz="0" w:space="0" w:color="auto"/>
            <w:bottom w:val="none" w:sz="0" w:space="0" w:color="auto"/>
            <w:right w:val="none" w:sz="0" w:space="0" w:color="auto"/>
          </w:divBdr>
        </w:div>
        <w:div w:id="683827524">
          <w:marLeft w:val="547"/>
          <w:marRight w:val="0"/>
          <w:marTop w:val="22"/>
          <w:marBottom w:val="0"/>
          <w:divBdr>
            <w:top w:val="none" w:sz="0" w:space="0" w:color="auto"/>
            <w:left w:val="none" w:sz="0" w:space="0" w:color="auto"/>
            <w:bottom w:val="none" w:sz="0" w:space="0" w:color="auto"/>
            <w:right w:val="none" w:sz="0" w:space="0" w:color="auto"/>
          </w:divBdr>
        </w:div>
        <w:div w:id="133985591">
          <w:marLeft w:val="547"/>
          <w:marRight w:val="0"/>
          <w:marTop w:val="22"/>
          <w:marBottom w:val="0"/>
          <w:divBdr>
            <w:top w:val="none" w:sz="0" w:space="0" w:color="auto"/>
            <w:left w:val="none" w:sz="0" w:space="0" w:color="auto"/>
            <w:bottom w:val="none" w:sz="0" w:space="0" w:color="auto"/>
            <w:right w:val="none" w:sz="0" w:space="0" w:color="auto"/>
          </w:divBdr>
        </w:div>
      </w:divsChild>
    </w:div>
    <w:div w:id="2085031315">
      <w:bodyDiv w:val="1"/>
      <w:marLeft w:val="0"/>
      <w:marRight w:val="0"/>
      <w:marTop w:val="0"/>
      <w:marBottom w:val="0"/>
      <w:divBdr>
        <w:top w:val="none" w:sz="0" w:space="0" w:color="auto"/>
        <w:left w:val="none" w:sz="0" w:space="0" w:color="auto"/>
        <w:bottom w:val="none" w:sz="0" w:space="0" w:color="auto"/>
        <w:right w:val="none" w:sz="0" w:space="0" w:color="auto"/>
      </w:divBdr>
    </w:div>
    <w:div w:id="2108109206">
      <w:bodyDiv w:val="1"/>
      <w:marLeft w:val="0"/>
      <w:marRight w:val="0"/>
      <w:marTop w:val="0"/>
      <w:marBottom w:val="0"/>
      <w:divBdr>
        <w:top w:val="none" w:sz="0" w:space="0" w:color="auto"/>
        <w:left w:val="none" w:sz="0" w:space="0" w:color="auto"/>
        <w:bottom w:val="none" w:sz="0" w:space="0" w:color="auto"/>
        <w:right w:val="none" w:sz="0" w:space="0" w:color="auto"/>
      </w:divBdr>
      <w:divsChild>
        <w:div w:id="1805468838">
          <w:marLeft w:val="547"/>
          <w:marRight w:val="0"/>
          <w:marTop w:val="86"/>
          <w:marBottom w:val="0"/>
          <w:divBdr>
            <w:top w:val="none" w:sz="0" w:space="0" w:color="auto"/>
            <w:left w:val="none" w:sz="0" w:space="0" w:color="auto"/>
            <w:bottom w:val="none" w:sz="0" w:space="0" w:color="auto"/>
            <w:right w:val="none" w:sz="0" w:space="0" w:color="auto"/>
          </w:divBdr>
        </w:div>
        <w:div w:id="816336806">
          <w:marLeft w:val="547"/>
          <w:marRight w:val="0"/>
          <w:marTop w:val="86"/>
          <w:marBottom w:val="0"/>
          <w:divBdr>
            <w:top w:val="none" w:sz="0" w:space="0" w:color="auto"/>
            <w:left w:val="none" w:sz="0" w:space="0" w:color="auto"/>
            <w:bottom w:val="none" w:sz="0" w:space="0" w:color="auto"/>
            <w:right w:val="none" w:sz="0" w:space="0" w:color="auto"/>
          </w:divBdr>
        </w:div>
        <w:div w:id="646515235">
          <w:marLeft w:val="547"/>
          <w:marRight w:val="0"/>
          <w:marTop w:val="86"/>
          <w:marBottom w:val="0"/>
          <w:divBdr>
            <w:top w:val="none" w:sz="0" w:space="0" w:color="auto"/>
            <w:left w:val="none" w:sz="0" w:space="0" w:color="auto"/>
            <w:bottom w:val="none" w:sz="0" w:space="0" w:color="auto"/>
            <w:right w:val="none" w:sz="0" w:space="0" w:color="auto"/>
          </w:divBdr>
        </w:div>
        <w:div w:id="1861775458">
          <w:marLeft w:val="547"/>
          <w:marRight w:val="0"/>
          <w:marTop w:val="86"/>
          <w:marBottom w:val="0"/>
          <w:divBdr>
            <w:top w:val="none" w:sz="0" w:space="0" w:color="auto"/>
            <w:left w:val="none" w:sz="0" w:space="0" w:color="auto"/>
            <w:bottom w:val="none" w:sz="0" w:space="0" w:color="auto"/>
            <w:right w:val="none" w:sz="0" w:space="0" w:color="auto"/>
          </w:divBdr>
        </w:div>
      </w:divsChild>
    </w:div>
    <w:div w:id="2122871454">
      <w:bodyDiv w:val="1"/>
      <w:marLeft w:val="0"/>
      <w:marRight w:val="0"/>
      <w:marTop w:val="0"/>
      <w:marBottom w:val="0"/>
      <w:divBdr>
        <w:top w:val="none" w:sz="0" w:space="0" w:color="auto"/>
        <w:left w:val="none" w:sz="0" w:space="0" w:color="auto"/>
        <w:bottom w:val="none" w:sz="0" w:space="0" w:color="auto"/>
        <w:right w:val="none" w:sz="0" w:space="0" w:color="auto"/>
      </w:divBdr>
    </w:div>
    <w:div w:id="2138451083">
      <w:bodyDiv w:val="1"/>
      <w:marLeft w:val="0"/>
      <w:marRight w:val="0"/>
      <w:marTop w:val="0"/>
      <w:marBottom w:val="0"/>
      <w:divBdr>
        <w:top w:val="none" w:sz="0" w:space="0" w:color="auto"/>
        <w:left w:val="none" w:sz="0" w:space="0" w:color="auto"/>
        <w:bottom w:val="none" w:sz="0" w:space="0" w:color="auto"/>
        <w:right w:val="none" w:sz="0" w:space="0" w:color="auto"/>
      </w:divBdr>
      <w:divsChild>
        <w:div w:id="109134631">
          <w:marLeft w:val="461"/>
          <w:marRight w:val="0"/>
          <w:marTop w:val="0"/>
          <w:marBottom w:val="0"/>
          <w:divBdr>
            <w:top w:val="none" w:sz="0" w:space="0" w:color="auto"/>
            <w:left w:val="none" w:sz="0" w:space="0" w:color="auto"/>
            <w:bottom w:val="none" w:sz="0" w:space="0" w:color="auto"/>
            <w:right w:val="none" w:sz="0" w:space="0" w:color="auto"/>
          </w:divBdr>
        </w:div>
        <w:div w:id="1394811951">
          <w:marLeft w:val="461"/>
          <w:marRight w:val="0"/>
          <w:marTop w:val="0"/>
          <w:marBottom w:val="0"/>
          <w:divBdr>
            <w:top w:val="none" w:sz="0" w:space="0" w:color="auto"/>
            <w:left w:val="none" w:sz="0" w:space="0" w:color="auto"/>
            <w:bottom w:val="none" w:sz="0" w:space="0" w:color="auto"/>
            <w:right w:val="none" w:sz="0" w:space="0" w:color="auto"/>
          </w:divBdr>
        </w:div>
        <w:div w:id="538932666">
          <w:marLeft w:val="461"/>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280B0-4FFF-40DC-8F2D-E8B2B2C7C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3796</Words>
  <Characters>21640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Sistem Perpajakan di Indonesia dan KUP (1)</vt:lpstr>
    </vt:vector>
  </TitlesOfParts>
  <Company/>
  <LinksUpToDate>false</LinksUpToDate>
  <CharactersWithSpaces>25386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 Perpajakan di Indonesia dan KUP (1)</dc:title>
  <dc:subject>Kelompok I</dc:subject>
  <dc:creator>User</dc:creator>
  <cp:lastModifiedBy>Windows User</cp:lastModifiedBy>
  <cp:revision>2</cp:revision>
  <cp:lastPrinted>2013-02-01T05:16:00Z</cp:lastPrinted>
  <dcterms:created xsi:type="dcterms:W3CDTF">2017-10-16T01:51:00Z</dcterms:created>
  <dcterms:modified xsi:type="dcterms:W3CDTF">2017-10-16T01:51:00Z</dcterms:modified>
</cp:coreProperties>
</file>