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8F465" w14:textId="7469D6D9" w:rsidR="00332200" w:rsidRDefault="00332200" w:rsidP="00D52B94">
      <w:pPr>
        <w:spacing w:line="240" w:lineRule="auto"/>
        <w:jc w:val="both"/>
        <w:rPr>
          <w:rFonts w:ascii="Times New Roman" w:hAnsi="Times New Roman" w:cs="Times New Roman"/>
          <w:b/>
          <w:bCs/>
          <w:lang w:val="en-US"/>
        </w:rPr>
      </w:pPr>
      <w:r>
        <w:rPr>
          <w:rFonts w:ascii="Times New Roman" w:hAnsi="Times New Roman" w:cs="Times New Roman"/>
          <w:b/>
          <w:bCs/>
          <w:lang w:val="en-US"/>
        </w:rPr>
        <w:t>RESUMO PARA BUSCADORES</w:t>
      </w:r>
    </w:p>
    <w:p w14:paraId="49628FB7" w14:textId="4C1F8548" w:rsidR="004458C7" w:rsidRPr="004458C7" w:rsidRDefault="004458C7" w:rsidP="00D52B94">
      <w:pPr>
        <w:spacing w:line="240" w:lineRule="auto"/>
        <w:jc w:val="both"/>
        <w:rPr>
          <w:rFonts w:ascii="Times New Roman" w:hAnsi="Times New Roman" w:cs="Times New Roman"/>
          <w:b/>
          <w:bCs/>
          <w:lang w:val="en-US"/>
        </w:rPr>
      </w:pPr>
      <w:r w:rsidRPr="004458C7">
        <w:rPr>
          <w:rFonts w:ascii="Times New Roman" w:hAnsi="Times New Roman" w:cs="Times New Roman"/>
          <w:b/>
          <w:bCs/>
          <w:lang w:val="en-US"/>
        </w:rPr>
        <w:t>Experiences in Graduate Studies, Behavior in Social Networks and Well-Being</w:t>
      </w:r>
    </w:p>
    <w:p w14:paraId="3236DBE3" w14:textId="77777777" w:rsidR="004458C7" w:rsidRPr="004458C7" w:rsidRDefault="004458C7" w:rsidP="00D52B94">
      <w:pPr>
        <w:spacing w:line="240" w:lineRule="auto"/>
        <w:jc w:val="both"/>
        <w:rPr>
          <w:rFonts w:ascii="Times New Roman" w:hAnsi="Times New Roman" w:cs="Times New Roman"/>
          <w:lang w:val="en-US"/>
        </w:rPr>
      </w:pPr>
      <w:r w:rsidRPr="004458C7">
        <w:rPr>
          <w:rFonts w:ascii="Times New Roman" w:hAnsi="Times New Roman" w:cs="Times New Roman"/>
          <w:lang w:val="en-US"/>
        </w:rPr>
        <w:t>The aim of the study is to analyze the relationship between satisfaction in the graduate course and the externalized behavior in social networks mediated by subjective well-being. The study involves 1,173 students from </w:t>
      </w:r>
      <w:r w:rsidRPr="004458C7">
        <w:rPr>
          <w:rFonts w:ascii="Times New Roman" w:hAnsi="Times New Roman" w:cs="Times New Roman"/>
          <w:i/>
          <w:iCs/>
          <w:lang w:val="en-US"/>
        </w:rPr>
        <w:t>stricto sensu</w:t>
      </w:r>
      <w:r w:rsidRPr="004458C7">
        <w:rPr>
          <w:rFonts w:ascii="Times New Roman" w:hAnsi="Times New Roman" w:cs="Times New Roman"/>
          <w:lang w:val="en-US"/>
        </w:rPr>
        <w:t> courses. The evidence found confirms the relationship, especially when it refers to interpersonal relationships. Thus, satisfaction with graduate studies exceeds the limits of professional training and established social ties interfere with the well-being of students, which is externalized in social networks. The information-sharing environment gains a new space, characterized by social networks which can be used to maximize levels of academic well-being.</w:t>
      </w:r>
    </w:p>
    <w:p w14:paraId="7D9E5BEB" w14:textId="77777777" w:rsidR="004458C7" w:rsidRPr="004458C7" w:rsidRDefault="004458C7" w:rsidP="00D52B94">
      <w:pPr>
        <w:spacing w:line="240" w:lineRule="auto"/>
        <w:jc w:val="both"/>
        <w:rPr>
          <w:rFonts w:ascii="Times New Roman" w:hAnsi="Times New Roman" w:cs="Times New Roman"/>
          <w:lang w:val="en-US"/>
        </w:rPr>
      </w:pPr>
      <w:r w:rsidRPr="004458C7">
        <w:rPr>
          <w:rFonts w:ascii="Times New Roman" w:hAnsi="Times New Roman" w:cs="Times New Roman"/>
          <w:b/>
          <w:bCs/>
          <w:lang w:val="en-US"/>
        </w:rPr>
        <w:t>Keywords:</w:t>
      </w:r>
      <w:r w:rsidRPr="004458C7">
        <w:rPr>
          <w:rFonts w:ascii="Times New Roman" w:hAnsi="Times New Roman" w:cs="Times New Roman"/>
          <w:lang w:val="en-US"/>
        </w:rPr>
        <w:br/>
        <w:t>Well-being; Behavior in Social Networks; Graduate Experience</w:t>
      </w:r>
    </w:p>
    <w:p w14:paraId="3FF09213" w14:textId="77777777" w:rsidR="004458C7" w:rsidRPr="00D52B94" w:rsidRDefault="004458C7" w:rsidP="00D52B94">
      <w:pPr>
        <w:spacing w:line="240" w:lineRule="auto"/>
        <w:jc w:val="both"/>
        <w:rPr>
          <w:rFonts w:ascii="Times New Roman" w:hAnsi="Times New Roman" w:cs="Times New Roman"/>
          <w:lang w:val="en-US"/>
        </w:rPr>
      </w:pPr>
    </w:p>
    <w:p w14:paraId="75AA8F4D" w14:textId="12DE4AC2" w:rsidR="00D52B94" w:rsidRPr="00D52B94" w:rsidRDefault="00D52B94" w:rsidP="00D52B94">
      <w:pPr>
        <w:spacing w:line="240" w:lineRule="auto"/>
        <w:jc w:val="both"/>
        <w:rPr>
          <w:rFonts w:ascii="Times New Roman" w:hAnsi="Times New Roman" w:cs="Times New Roman"/>
          <w:b/>
          <w:bCs/>
        </w:rPr>
      </w:pPr>
      <w:r w:rsidRPr="00D52B94">
        <w:rPr>
          <w:rFonts w:ascii="Times New Roman" w:hAnsi="Times New Roman" w:cs="Times New Roman"/>
          <w:b/>
          <w:bCs/>
        </w:rPr>
        <w:t>Experiências na Pós-Graduação, Comportamento nas Redes Sociais e Bem-Estar</w:t>
      </w:r>
    </w:p>
    <w:p w14:paraId="22A98EAC" w14:textId="1E491B57" w:rsidR="004458C7" w:rsidRPr="004458C7" w:rsidRDefault="004458C7" w:rsidP="00D52B94">
      <w:pPr>
        <w:spacing w:line="240" w:lineRule="auto"/>
        <w:jc w:val="both"/>
        <w:rPr>
          <w:rFonts w:ascii="Times New Roman" w:hAnsi="Times New Roman" w:cs="Times New Roman"/>
        </w:rPr>
      </w:pPr>
      <w:r w:rsidRPr="004458C7">
        <w:rPr>
          <w:rFonts w:ascii="Times New Roman" w:hAnsi="Times New Roman" w:cs="Times New Roman"/>
        </w:rPr>
        <w:t>O objetivo do estudo consiste em analisar a relação entre a satisfação na pós-graduação e o comportamento exteriorizado nas redes sociais, mediado pelo bem-estar subjetivo. O estudo envolve 1.173 alunos de cursos </w:t>
      </w:r>
      <w:r w:rsidRPr="004458C7">
        <w:rPr>
          <w:rFonts w:ascii="Times New Roman" w:hAnsi="Times New Roman" w:cs="Times New Roman"/>
          <w:i/>
          <w:iCs/>
        </w:rPr>
        <w:t>stricto sensu</w:t>
      </w:r>
      <w:r w:rsidRPr="004458C7">
        <w:rPr>
          <w:rFonts w:ascii="Times New Roman" w:hAnsi="Times New Roman" w:cs="Times New Roman"/>
        </w:rPr>
        <w:t xml:space="preserve">. As evidências encontradas confirmam a relação, em especial quando </w:t>
      </w:r>
      <w:proofErr w:type="spellStart"/>
      <w:r w:rsidRPr="004458C7">
        <w:rPr>
          <w:rFonts w:ascii="Times New Roman" w:hAnsi="Times New Roman" w:cs="Times New Roman"/>
        </w:rPr>
        <w:t>esta</w:t>
      </w:r>
      <w:proofErr w:type="spellEnd"/>
      <w:r w:rsidRPr="004458C7">
        <w:rPr>
          <w:rFonts w:ascii="Times New Roman" w:hAnsi="Times New Roman" w:cs="Times New Roman"/>
        </w:rPr>
        <w:t xml:space="preserve"> se refere as relações interpessoais. Assim, a satisfação com a pós-graduação ultrapassa os limites da formação profissional e os laços sociais estabelecidos interferem no bem-estar dos alunos, o qual é exteriorizado nas redes sociais. O ambiente de compartilhamento de informações ganha um novo espaço caracterizado pelas redes sociais, que podem ser utilizadas para maximizar os níveis de bem-estar acadêmico.</w:t>
      </w:r>
    </w:p>
    <w:p w14:paraId="5DD31B59" w14:textId="118D0608" w:rsidR="00332200" w:rsidRDefault="004458C7" w:rsidP="00D52B94">
      <w:pPr>
        <w:spacing w:line="240" w:lineRule="auto"/>
        <w:jc w:val="both"/>
        <w:rPr>
          <w:rFonts w:ascii="Times New Roman" w:hAnsi="Times New Roman" w:cs="Times New Roman"/>
        </w:rPr>
      </w:pPr>
      <w:r w:rsidRPr="004458C7">
        <w:rPr>
          <w:rFonts w:ascii="Times New Roman" w:hAnsi="Times New Roman" w:cs="Times New Roman"/>
          <w:b/>
          <w:bCs/>
        </w:rPr>
        <w:t>Palavras-chave:</w:t>
      </w:r>
      <w:r w:rsidRPr="004458C7">
        <w:rPr>
          <w:rFonts w:ascii="Times New Roman" w:hAnsi="Times New Roman" w:cs="Times New Roman"/>
        </w:rPr>
        <w:br/>
        <w:t>Bem-Estar; Comportamento nas Redes Sociais; Experiência na Pós-Graduação</w:t>
      </w:r>
    </w:p>
    <w:p w14:paraId="6A2D2071" w14:textId="77777777" w:rsidR="00332200" w:rsidRDefault="00332200">
      <w:pPr>
        <w:rPr>
          <w:rFonts w:ascii="Times New Roman" w:hAnsi="Times New Roman" w:cs="Times New Roman"/>
        </w:rPr>
      </w:pPr>
      <w:r>
        <w:rPr>
          <w:rFonts w:ascii="Times New Roman" w:hAnsi="Times New Roman" w:cs="Times New Roman"/>
        </w:rPr>
        <w:br w:type="page"/>
      </w:r>
    </w:p>
    <w:p w14:paraId="4AE6A2FB" w14:textId="77777777" w:rsidR="00332200" w:rsidRPr="00332200" w:rsidRDefault="00332200" w:rsidP="00332200">
      <w:pPr>
        <w:numPr>
          <w:ilvl w:val="0"/>
          <w:numId w:val="1"/>
        </w:numPr>
        <w:spacing w:line="240" w:lineRule="auto"/>
        <w:jc w:val="both"/>
        <w:rPr>
          <w:rFonts w:ascii="Times New Roman" w:hAnsi="Times New Roman" w:cs="Times New Roman"/>
        </w:rPr>
      </w:pPr>
      <w:proofErr w:type="spellStart"/>
      <w:r w:rsidRPr="00332200">
        <w:rPr>
          <w:rFonts w:ascii="Times New Roman" w:hAnsi="Times New Roman" w:cs="Times New Roman"/>
        </w:rPr>
        <w:lastRenderedPageBreak/>
        <w:t>Beall’s</w:t>
      </w:r>
      <w:proofErr w:type="spellEnd"/>
      <w:r w:rsidRPr="00332200">
        <w:rPr>
          <w:rFonts w:ascii="Times New Roman" w:hAnsi="Times New Roman" w:cs="Times New Roman"/>
        </w:rPr>
        <w:t xml:space="preserve"> </w:t>
      </w:r>
      <w:proofErr w:type="spellStart"/>
      <w:r w:rsidRPr="00332200">
        <w:rPr>
          <w:rFonts w:ascii="Times New Roman" w:hAnsi="Times New Roman" w:cs="Times New Roman"/>
        </w:rPr>
        <w:t>List</w:t>
      </w:r>
      <w:proofErr w:type="spellEnd"/>
      <w:r w:rsidRPr="00332200">
        <w:rPr>
          <w:rFonts w:ascii="Times New Roman" w:hAnsi="Times New Roman" w:cs="Times New Roman"/>
        </w:rPr>
        <w:t>: https://beallslist.net</w:t>
      </w:r>
    </w:p>
    <w:p w14:paraId="0D075BE4" w14:textId="77777777" w:rsidR="00332200" w:rsidRPr="00332200" w:rsidRDefault="00332200" w:rsidP="00332200">
      <w:pPr>
        <w:numPr>
          <w:ilvl w:val="0"/>
          <w:numId w:val="2"/>
        </w:numPr>
        <w:spacing w:line="240" w:lineRule="auto"/>
        <w:jc w:val="both"/>
        <w:rPr>
          <w:rFonts w:ascii="Times New Roman" w:hAnsi="Times New Roman" w:cs="Times New Roman"/>
          <w:lang w:val="en-US"/>
        </w:rPr>
      </w:pPr>
      <w:r w:rsidRPr="00332200">
        <w:rPr>
          <w:rFonts w:ascii="Times New Roman" w:hAnsi="Times New Roman" w:cs="Times New Roman"/>
          <w:lang w:val="en-US"/>
        </w:rPr>
        <w:t>Think Check Submit: https://thinkchecksubmit.org/journals</w:t>
      </w:r>
    </w:p>
    <w:p w14:paraId="0A4E9D6E" w14:textId="77777777" w:rsidR="00332200" w:rsidRPr="00D616DE" w:rsidRDefault="00332200" w:rsidP="00332200">
      <w:pPr>
        <w:numPr>
          <w:ilvl w:val="0"/>
          <w:numId w:val="3"/>
        </w:numPr>
        <w:spacing w:line="240" w:lineRule="auto"/>
        <w:jc w:val="both"/>
        <w:rPr>
          <w:rFonts w:ascii="Times New Roman" w:hAnsi="Times New Roman" w:cs="Times New Roman"/>
        </w:rPr>
      </w:pPr>
      <w:r w:rsidRPr="00332200">
        <w:rPr>
          <w:rFonts w:ascii="Times New Roman" w:hAnsi="Times New Roman" w:cs="Times New Roman"/>
        </w:rPr>
        <w:t xml:space="preserve">Checar a Preda Qualis: </w:t>
      </w:r>
      <w:hyperlink r:id="rId5" w:history="1">
        <w:r w:rsidRPr="00332200">
          <w:rPr>
            <w:rStyle w:val="Hyperlink"/>
            <w:rFonts w:ascii="Times New Roman" w:hAnsi="Times New Roman" w:cs="Times New Roman"/>
          </w:rPr>
          <w:t>https://predaqualis.netlify.app/lista/</w:t>
        </w:r>
      </w:hyperlink>
    </w:p>
    <w:p w14:paraId="64F4E93F" w14:textId="43C0B703" w:rsidR="00332200" w:rsidRPr="00D616DE" w:rsidRDefault="00725E31" w:rsidP="00332200">
      <w:pPr>
        <w:numPr>
          <w:ilvl w:val="0"/>
          <w:numId w:val="3"/>
        </w:numPr>
        <w:spacing w:line="240" w:lineRule="auto"/>
        <w:jc w:val="both"/>
        <w:rPr>
          <w:rFonts w:ascii="Times New Roman" w:hAnsi="Times New Roman" w:cs="Times New Roman"/>
        </w:rPr>
      </w:pPr>
      <w:hyperlink r:id="rId6" w:history="1">
        <w:r w:rsidRPr="00D616DE">
          <w:rPr>
            <w:rStyle w:val="Hyperlink"/>
            <w:rFonts w:ascii="Times New Roman" w:hAnsi="Times New Roman" w:cs="Times New Roman"/>
          </w:rPr>
          <w:t>https://scirev.org/</w:t>
        </w:r>
      </w:hyperlink>
    </w:p>
    <w:p w14:paraId="093E0FBF" w14:textId="1D3F62EB" w:rsidR="00D616DE" w:rsidRDefault="00D616DE" w:rsidP="00332200">
      <w:pPr>
        <w:numPr>
          <w:ilvl w:val="0"/>
          <w:numId w:val="3"/>
        </w:numPr>
        <w:spacing w:line="240" w:lineRule="auto"/>
        <w:jc w:val="both"/>
        <w:rPr>
          <w:rFonts w:ascii="Times New Roman" w:hAnsi="Times New Roman" w:cs="Times New Roman"/>
        </w:rPr>
      </w:pPr>
      <w:hyperlink r:id="rId7" w:history="1">
        <w:r w:rsidRPr="00D616DE">
          <w:rPr>
            <w:rStyle w:val="Hyperlink"/>
            <w:rFonts w:ascii="Times New Roman" w:hAnsi="Times New Roman" w:cs="Times New Roman"/>
          </w:rPr>
          <w:t>https://www.scival.com/</w:t>
        </w:r>
      </w:hyperlink>
    </w:p>
    <w:p w14:paraId="09BD0FB6" w14:textId="30F9644F" w:rsidR="008166A5" w:rsidRDefault="008166A5" w:rsidP="00332200">
      <w:pPr>
        <w:numPr>
          <w:ilvl w:val="0"/>
          <w:numId w:val="3"/>
        </w:numPr>
        <w:spacing w:line="240" w:lineRule="auto"/>
        <w:jc w:val="both"/>
        <w:rPr>
          <w:rFonts w:ascii="Times New Roman" w:hAnsi="Times New Roman" w:cs="Times New Roman"/>
        </w:rPr>
      </w:pPr>
      <w:hyperlink r:id="rId8" w:history="1">
        <w:r w:rsidRPr="00853338">
          <w:rPr>
            <w:rStyle w:val="Hyperlink"/>
            <w:rFonts w:ascii="Times New Roman" w:hAnsi="Times New Roman" w:cs="Times New Roman"/>
          </w:rPr>
          <w:t>https://clarivate.com/academia-government/scientific-and-academic-research/research-discovery-and-referencing/web-of-science/wos-researcher-profiles/</w:t>
        </w:r>
      </w:hyperlink>
    </w:p>
    <w:p w14:paraId="1744CBAA" w14:textId="7B742D7D" w:rsidR="006A0B02" w:rsidRDefault="006A0B02" w:rsidP="00332200">
      <w:pPr>
        <w:numPr>
          <w:ilvl w:val="0"/>
          <w:numId w:val="3"/>
        </w:numPr>
        <w:spacing w:line="240" w:lineRule="auto"/>
        <w:jc w:val="both"/>
        <w:rPr>
          <w:rFonts w:ascii="Times New Roman" w:hAnsi="Times New Roman" w:cs="Times New Roman"/>
        </w:rPr>
      </w:pPr>
      <w:hyperlink r:id="rId9" w:history="1">
        <w:r w:rsidRPr="00853338">
          <w:rPr>
            <w:rStyle w:val="Hyperlink"/>
            <w:rFonts w:ascii="Times New Roman" w:hAnsi="Times New Roman" w:cs="Times New Roman"/>
          </w:rPr>
          <w:t>https://www.webofscience.com/wos/woscc/smart-search</w:t>
        </w:r>
      </w:hyperlink>
    </w:p>
    <w:p w14:paraId="491DD661" w14:textId="32D2CA21" w:rsidR="006158E9" w:rsidRDefault="006158E9" w:rsidP="00332200">
      <w:pPr>
        <w:numPr>
          <w:ilvl w:val="0"/>
          <w:numId w:val="3"/>
        </w:numPr>
        <w:spacing w:line="240" w:lineRule="auto"/>
        <w:jc w:val="both"/>
        <w:rPr>
          <w:rFonts w:ascii="Times New Roman" w:hAnsi="Times New Roman" w:cs="Times New Roman"/>
        </w:rPr>
      </w:pPr>
      <w:hyperlink r:id="rId10" w:history="1">
        <w:r w:rsidRPr="00853338">
          <w:rPr>
            <w:rStyle w:val="Hyperlink"/>
            <w:rFonts w:ascii="Times New Roman" w:hAnsi="Times New Roman" w:cs="Times New Roman"/>
          </w:rPr>
          <w:t>https://www.scimagojr.com/journalrank.php</w:t>
        </w:r>
      </w:hyperlink>
    </w:p>
    <w:p w14:paraId="57CD5709" w14:textId="77777777" w:rsidR="00332200" w:rsidRPr="00332200" w:rsidRDefault="00332200" w:rsidP="00332200">
      <w:pPr>
        <w:spacing w:line="240" w:lineRule="auto"/>
        <w:ind w:left="360"/>
        <w:jc w:val="both"/>
        <w:rPr>
          <w:rFonts w:ascii="Times New Roman" w:hAnsi="Times New Roman" w:cs="Times New Roman"/>
        </w:rPr>
      </w:pPr>
    </w:p>
    <w:p w14:paraId="0B3BD5FD" w14:textId="77777777" w:rsidR="004458C7" w:rsidRPr="004458C7" w:rsidRDefault="004458C7" w:rsidP="00D52B94">
      <w:pPr>
        <w:spacing w:line="240" w:lineRule="auto"/>
        <w:jc w:val="both"/>
        <w:rPr>
          <w:rFonts w:ascii="Times New Roman" w:hAnsi="Times New Roman" w:cs="Times New Roman"/>
        </w:rPr>
      </w:pPr>
    </w:p>
    <w:p w14:paraId="188AB330" w14:textId="77777777" w:rsidR="004458C7" w:rsidRPr="00D52B94" w:rsidRDefault="004458C7" w:rsidP="00D52B94">
      <w:pPr>
        <w:spacing w:line="240" w:lineRule="auto"/>
        <w:jc w:val="both"/>
        <w:rPr>
          <w:rFonts w:ascii="Times New Roman" w:hAnsi="Times New Roman" w:cs="Times New Roman"/>
        </w:rPr>
      </w:pPr>
    </w:p>
    <w:sectPr w:rsidR="004458C7" w:rsidRPr="00D52B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217AC"/>
    <w:multiLevelType w:val="multilevel"/>
    <w:tmpl w:val="BF6E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C9259A"/>
    <w:multiLevelType w:val="multilevel"/>
    <w:tmpl w:val="8E46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7B1C25"/>
    <w:multiLevelType w:val="multilevel"/>
    <w:tmpl w:val="C09E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1016640">
    <w:abstractNumId w:val="2"/>
  </w:num>
  <w:num w:numId="2" w16cid:durableId="229536669">
    <w:abstractNumId w:val="1"/>
  </w:num>
  <w:num w:numId="3" w16cid:durableId="341443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8C7"/>
    <w:rsid w:val="001005E2"/>
    <w:rsid w:val="00332200"/>
    <w:rsid w:val="004458C7"/>
    <w:rsid w:val="006158E9"/>
    <w:rsid w:val="006A0B02"/>
    <w:rsid w:val="007002AF"/>
    <w:rsid w:val="00725E31"/>
    <w:rsid w:val="008166A5"/>
    <w:rsid w:val="00D52B94"/>
    <w:rsid w:val="00D616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07B01"/>
  <w15:chartTrackingRefBased/>
  <w15:docId w15:val="{FED182C7-B542-4BD0-8300-1AE59ED4C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458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4458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458C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458C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458C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458C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458C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458C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458C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458C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4458C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458C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458C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458C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458C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458C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458C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458C7"/>
    <w:rPr>
      <w:rFonts w:eastAsiaTheme="majorEastAsia" w:cstheme="majorBidi"/>
      <w:color w:val="272727" w:themeColor="text1" w:themeTint="D8"/>
    </w:rPr>
  </w:style>
  <w:style w:type="paragraph" w:styleId="Ttulo">
    <w:name w:val="Title"/>
    <w:basedOn w:val="Normal"/>
    <w:next w:val="Normal"/>
    <w:link w:val="TtuloChar"/>
    <w:uiPriority w:val="10"/>
    <w:qFormat/>
    <w:rsid w:val="004458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458C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458C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458C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458C7"/>
    <w:pPr>
      <w:spacing w:before="160"/>
      <w:jc w:val="center"/>
    </w:pPr>
    <w:rPr>
      <w:i/>
      <w:iCs/>
      <w:color w:val="404040" w:themeColor="text1" w:themeTint="BF"/>
    </w:rPr>
  </w:style>
  <w:style w:type="character" w:customStyle="1" w:styleId="CitaoChar">
    <w:name w:val="Citação Char"/>
    <w:basedOn w:val="Fontepargpadro"/>
    <w:link w:val="Citao"/>
    <w:uiPriority w:val="29"/>
    <w:rsid w:val="004458C7"/>
    <w:rPr>
      <w:i/>
      <w:iCs/>
      <w:color w:val="404040" w:themeColor="text1" w:themeTint="BF"/>
    </w:rPr>
  </w:style>
  <w:style w:type="paragraph" w:styleId="PargrafodaLista">
    <w:name w:val="List Paragraph"/>
    <w:basedOn w:val="Normal"/>
    <w:uiPriority w:val="34"/>
    <w:qFormat/>
    <w:rsid w:val="004458C7"/>
    <w:pPr>
      <w:ind w:left="720"/>
      <w:contextualSpacing/>
    </w:pPr>
  </w:style>
  <w:style w:type="character" w:styleId="nfaseIntensa">
    <w:name w:val="Intense Emphasis"/>
    <w:basedOn w:val="Fontepargpadro"/>
    <w:uiPriority w:val="21"/>
    <w:qFormat/>
    <w:rsid w:val="004458C7"/>
    <w:rPr>
      <w:i/>
      <w:iCs/>
      <w:color w:val="0F4761" w:themeColor="accent1" w:themeShade="BF"/>
    </w:rPr>
  </w:style>
  <w:style w:type="paragraph" w:styleId="CitaoIntensa">
    <w:name w:val="Intense Quote"/>
    <w:basedOn w:val="Normal"/>
    <w:next w:val="Normal"/>
    <w:link w:val="CitaoIntensaChar"/>
    <w:uiPriority w:val="30"/>
    <w:qFormat/>
    <w:rsid w:val="004458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458C7"/>
    <w:rPr>
      <w:i/>
      <w:iCs/>
      <w:color w:val="0F4761" w:themeColor="accent1" w:themeShade="BF"/>
    </w:rPr>
  </w:style>
  <w:style w:type="character" w:styleId="RefernciaIntensa">
    <w:name w:val="Intense Reference"/>
    <w:basedOn w:val="Fontepargpadro"/>
    <w:uiPriority w:val="32"/>
    <w:qFormat/>
    <w:rsid w:val="004458C7"/>
    <w:rPr>
      <w:b/>
      <w:bCs/>
      <w:smallCaps/>
      <w:color w:val="0F4761" w:themeColor="accent1" w:themeShade="BF"/>
      <w:spacing w:val="5"/>
    </w:rPr>
  </w:style>
  <w:style w:type="character" w:styleId="Hyperlink">
    <w:name w:val="Hyperlink"/>
    <w:basedOn w:val="Fontepargpadro"/>
    <w:uiPriority w:val="99"/>
    <w:unhideWhenUsed/>
    <w:rsid w:val="00332200"/>
    <w:rPr>
      <w:color w:val="467886" w:themeColor="hyperlink"/>
      <w:u w:val="single"/>
    </w:rPr>
  </w:style>
  <w:style w:type="character" w:styleId="MenoPendente">
    <w:name w:val="Unresolved Mention"/>
    <w:basedOn w:val="Fontepargpadro"/>
    <w:uiPriority w:val="99"/>
    <w:semiHidden/>
    <w:unhideWhenUsed/>
    <w:rsid w:val="003322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rivate.com/academia-government/scientific-and-academic-research/research-discovery-and-referencing/web-of-science/wos-researcher-profiles/" TargetMode="External"/><Relationship Id="rId3" Type="http://schemas.openxmlformats.org/officeDocument/2006/relationships/settings" Target="settings.xml"/><Relationship Id="rId7" Type="http://schemas.openxmlformats.org/officeDocument/2006/relationships/hyperlink" Target="https://www.sciva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rev.org/" TargetMode="External"/><Relationship Id="rId11" Type="http://schemas.openxmlformats.org/officeDocument/2006/relationships/fontTable" Target="fontTable.xml"/><Relationship Id="rId5" Type="http://schemas.openxmlformats.org/officeDocument/2006/relationships/hyperlink" Target="https://predaqualis.netlify.app/lista/" TargetMode="External"/><Relationship Id="rId10" Type="http://schemas.openxmlformats.org/officeDocument/2006/relationships/hyperlink" Target="https://www.scimagojr.com/journalrank.php" TargetMode="External"/><Relationship Id="rId4" Type="http://schemas.openxmlformats.org/officeDocument/2006/relationships/webSettings" Target="webSettings.xml"/><Relationship Id="rId9" Type="http://schemas.openxmlformats.org/officeDocument/2006/relationships/hyperlink" Target="https://www.webofscience.com/wos/woscc/smart-search"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406</Words>
  <Characters>2193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MARTINS MEURER</dc:creator>
  <cp:keywords/>
  <dc:description/>
  <cp:lastModifiedBy>ALISON MARTINS MEURER</cp:lastModifiedBy>
  <cp:revision>3</cp:revision>
  <dcterms:created xsi:type="dcterms:W3CDTF">2025-09-17T11:20:00Z</dcterms:created>
  <dcterms:modified xsi:type="dcterms:W3CDTF">2025-09-17T13:06:00Z</dcterms:modified>
</cp:coreProperties>
</file>