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31.png" ContentType="image/png"/>
  <Override PartName="/word/media/rId35.png" ContentType="image/png"/>
  <Override PartName="/word/media/rId83.png" ContentType="image/png"/>
  <Override PartName="/word/media/rId71.png" ContentType="image/png"/>
  <Override PartName="/word/media/rId74.png" ContentType="image/png"/>
  <Override PartName="/word/media/rId65.png" ContentType="image/png"/>
  <Override PartName="/word/media/rId77.png" ContentType="image/png"/>
  <Override PartName="/word/media/rId62.png" ContentType="image/png"/>
  <Override PartName="/word/media/rId80.png" ContentType="image/png"/>
  <Override PartName="/word/media/rId86.png" ContentType="image/png"/>
  <Override PartName="/word/media/rId6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2" w:name="Xd420da40815fcf9d8b78a7cc86ca300ea30a65a"/>
    <w:p>
      <w:pPr>
        <w:pStyle w:val="Heading1"/>
      </w:pPr>
      <w:r>
        <w:t xml:space="preserve">TRACE-X: An Explainable Digital Forensics Engine</w:t>
      </w:r>
    </w:p>
    <w:p>
      <w:pPr>
        <w:pStyle w:val="FirstParagraph"/>
      </w:pPr>
      <w:r>
        <w:rPr>
          <w:b/>
          <w:bCs/>
        </w:rPr>
        <w:t xml:space="preserve">Project Report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Submitted by</w:t>
            </w:r>
          </w:p>
        </w:tc>
        <w:tc>
          <w:tcPr/>
          <w:p>
            <w:pPr>
              <w:pStyle w:val="Compact"/>
            </w:pPr>
            <w:r>
              <w:t xml:space="preserve">[INSERT: author name(s)]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Program / Department</w:t>
            </w:r>
          </w:p>
        </w:tc>
        <w:tc>
          <w:tcPr/>
          <w:p>
            <w:pPr>
              <w:pStyle w:val="Compact"/>
            </w:pPr>
            <w:r>
              <w:t xml:space="preserve">[INSERT: department or program]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Institution</w:t>
            </w:r>
          </w:p>
        </w:tc>
        <w:tc>
          <w:tcPr/>
          <w:p>
            <w:pPr>
              <w:pStyle w:val="Compact"/>
            </w:pPr>
            <w:r>
              <w:t xml:space="preserve">[INSERT: university / college name]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Academic year / Semester</w:t>
            </w:r>
          </w:p>
        </w:tc>
        <w:tc>
          <w:tcPr/>
          <w:p>
            <w:pPr>
              <w:pStyle w:val="Compact"/>
            </w:pPr>
            <w:r>
              <w:t xml:space="preserve">[INSERT: year and semester]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Guide / Examiner</w:t>
            </w:r>
          </w:p>
        </w:tc>
        <w:tc>
          <w:tcPr/>
          <w:p>
            <w:pPr>
              <w:pStyle w:val="Compact"/>
            </w:pPr>
            <w:r>
              <w:t xml:space="preserve">[INSERT: name, if applicable]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Purpose of report</w:t>
            </w:r>
          </w:p>
        </w:tc>
        <w:tc>
          <w:tcPr/>
          <w:p>
            <w:pPr>
              <w:pStyle w:val="Compact"/>
            </w:pPr>
            <w:r>
              <w:t xml:space="preserve">[INSERT: college capstone / course project / hackathon / internship]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Audience</w:t>
            </w:r>
          </w:p>
        </w:tc>
        <w:tc>
          <w:tcPr/>
          <w:p>
            <w:pPr>
              <w:pStyle w:val="Compact"/>
            </w:pPr>
            <w:r>
              <w:t xml:space="preserve">[INSERT: professor / evaluators / judges]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" w:name="title-page-and-abstract"/>
    <w:p>
      <w:pPr>
        <w:pStyle w:val="Heading2"/>
      </w:pPr>
      <w:r>
        <w:t xml:space="preserve">1. Title Page and Abstract</w:t>
      </w:r>
    </w:p>
    <w:p>
      <w:pPr>
        <w:pStyle w:val="FirstParagraph"/>
      </w:pPr>
      <w:r>
        <w:t xml:space="preserve">Digital forensics investigations require reconstructing a defensible chronology from</w:t>
      </w:r>
      <w:r>
        <w:t xml:space="preserve"> </w:t>
      </w:r>
      <w:r>
        <w:t xml:space="preserve">heterogeneous artifacts — Windows event logs, filesystem metadata, browser history and</w:t>
      </w:r>
      <w:r>
        <w:t xml:space="preserve"> </w:t>
      </w:r>
      <w:r>
        <w:t xml:space="preserve">structured exports — and communicating conclusions without overstating what the recovered</w:t>
      </w:r>
      <w:r>
        <w:t xml:space="preserve"> </w:t>
      </w:r>
      <w:r>
        <w:t xml:space="preserve">records prove. TRACE-X is a self-hosted forensics engine that addresses this problem with an</w:t>
      </w:r>
      <w:r>
        <w:t xml:space="preserve"> </w:t>
      </w:r>
      <w:r>
        <w:t xml:space="preserve">explicit three-layer analytical contract: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(what an artifact directly records),</w:t>
      </w:r>
      <w:r>
        <w:t xml:space="preserve"> </w:t>
      </w:r>
      <w:r>
        <w:rPr>
          <w:i/>
          <w:iCs/>
        </w:rPr>
        <w:t xml:space="preserve">correlation</w:t>
      </w:r>
      <w:r>
        <w:t xml:space="preserve"> </w:t>
      </w:r>
      <w:r>
        <w:t xml:space="preserve">(how observations relate in time or context) and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(what a sequence</w:t>
      </w:r>
      <w:r>
        <w:t xml:space="preserve"> </w:t>
      </w:r>
      <w:r>
        <w:t xml:space="preserve">might indicate, with uncertainty and alternatives stated). The system ingests artifacts</w:t>
      </w:r>
      <w:r>
        <w:t xml:space="preserve"> </w:t>
      </w:r>
      <w:r>
        <w:t xml:space="preserve">through a versioned parser registry, normalizes them into a unified event model that carries</w:t>
      </w:r>
      <w:r>
        <w:t xml:space="preserve"> </w:t>
      </w:r>
      <w:r>
        <w:t xml:space="preserve">timestamp precision and confidence, persists them in a relational store, and derives</w:t>
      </w:r>
      <w:r>
        <w:t xml:space="preserve"> </w:t>
      </w:r>
      <w:r>
        <w:t xml:space="preserve">timeline, rule-based anti-forensics findings, suspicion chains and a correlation graph. Eight</w:t>
      </w:r>
      <w:r>
        <w:t xml:space="preserve"> </w:t>
      </w:r>
      <w:r>
        <w:t xml:space="preserve">conservative detection rules (AF-001 to AF-008) skip themselves when their required evidence</w:t>
      </w:r>
      <w:r>
        <w:t xml:space="preserve"> </w:t>
      </w:r>
      <w:r>
        <w:t xml:space="preserve">is absent, and every finding declares what it does not establish. A controlled evaluation</w:t>
      </w:r>
      <w:r>
        <w:t xml:space="preserve"> </w:t>
      </w:r>
      <w:r>
        <w:t xml:space="preserve">harness replays labelled synthetic scenarios under three configurations to measure the</w:t>
      </w:r>
      <w:r>
        <w:t xml:space="preserve"> </w:t>
      </w:r>
      <w:r>
        <w:t xml:space="preserve">contribution of each analytical layer. The implementation comprises a FastAPI backend, a</w:t>
      </w:r>
      <w:r>
        <w:t xml:space="preserve"> </w:t>
      </w:r>
      <w:r>
        <w:t xml:space="preserve">React front end, an automated test suite and a CI pipeline. Findings, reports and exports are</w:t>
      </w:r>
      <w:r>
        <w:t xml:space="preserve"> </w:t>
      </w:r>
      <w:r>
        <w:t xml:space="preserve">generated exclusively from persisted rows, so every claim is traceable to a source record.</w:t>
      </w:r>
    </w:p>
    <w:p>
      <w:pPr>
        <w:pStyle w:val="BodyText"/>
      </w:pPr>
      <w:r>
        <w:rPr>
          <w:i/>
          <w:iCs/>
        </w:rPr>
        <w:t xml:space="preserve">(Word count of abstract: [INSERT: recount after edits]; target 150–200 words.)</w:t>
      </w:r>
    </w:p>
    <w:p>
      <w:r>
        <w:pict>
          <v:rect style="width:0;height:1.5pt" o:hralign="center" o:hrstd="t" o:hr="t"/>
        </w:pict>
      </w:r>
    </w:p>
    <w:bookmarkEnd w:id="9"/>
    <w:bookmarkStart w:id="15" w:name="introduction"/>
    <w:p>
      <w:pPr>
        <w:pStyle w:val="Heading2"/>
      </w:pPr>
      <w:r>
        <w:t xml:space="preserve">2. Introduction</w:t>
      </w:r>
    </w:p>
    <w:bookmarkStart w:id="11" w:name="problem-statement"/>
    <w:p>
      <w:pPr>
        <w:pStyle w:val="Heading3"/>
      </w:pPr>
      <w:r>
        <w:t xml:space="preserve">2.1 Problem statement</w:t>
      </w:r>
    </w:p>
    <w:p>
      <w:pPr>
        <w:pStyle w:val="FirstParagraph"/>
      </w:pPr>
      <w:r>
        <w:t xml:space="preserve">An investigator who acquires a disk image or a set of log exports must answer three</w:t>
      </w:r>
      <w:r>
        <w:t xml:space="preserve"> </w:t>
      </w:r>
      <w:r>
        <w:t xml:space="preserve">questions:</w:t>
      </w:r>
      <w:r>
        <w:t xml:space="preserve"> </w:t>
      </w:r>
      <w:r>
        <w:rPr>
          <w:i/>
          <w:iCs/>
        </w:rPr>
        <w:t xml:space="preserve">what happened</w:t>
      </w:r>
      <w:r>
        <w:t xml:space="preserve">,</w:t>
      </w:r>
      <w:r>
        <w:t xml:space="preserve"> </w:t>
      </w:r>
      <w:r>
        <w:rPr>
          <w:i/>
          <w:iCs/>
        </w:rPr>
        <w:t xml:space="preserve">in what order</w:t>
      </w:r>
      <w:r>
        <w:t xml:space="preserve">, and</w:t>
      </w:r>
      <w:r>
        <w:t xml:space="preserve"> </w:t>
      </w:r>
      <w:r>
        <w:rPr>
          <w:i/>
          <w:iCs/>
        </w:rPr>
        <w:t xml:space="preserve">how strongly does the evidence support each</w:t>
      </w:r>
      <w:r>
        <w:rPr>
          <w:i/>
          <w:iCs/>
        </w:rPr>
        <w:t xml:space="preserve"> </w:t>
      </w:r>
      <w:r>
        <w:rPr>
          <w:i/>
          <w:iCs/>
        </w:rPr>
        <w:t xml:space="preserve">conclusion</w:t>
      </w:r>
      <w:r>
        <w:t xml:space="preserve">. Existing workflows frequently collapse these questions. Timelines are assembled</w:t>
      </w:r>
      <w:r>
        <w:t xml:space="preserve"> </w:t>
      </w:r>
      <w:r>
        <w:t xml:space="preserve">from raw tool output whose timestamps have differing precision and timezone semantics;</w:t>
      </w:r>
      <w:r>
        <w:t xml:space="preserve"> </w:t>
      </w:r>
      <w:r>
        <w:t xml:space="preserve">correlations between two records are presented as if they were causal; and the absence of a</w:t>
      </w:r>
      <w:r>
        <w:t xml:space="preserve"> </w:t>
      </w:r>
      <w:r>
        <w:t xml:space="preserve">record — which may simply reflect incomplete collection — is read as proof of deletion. The</w:t>
      </w:r>
      <w:r>
        <w:t xml:space="preserve"> </w:t>
      </w:r>
      <w:r>
        <w:t xml:space="preserve">repository’s own README states this policy directly:</w:t>
      </w:r>
      <w:r>
        <w:t xml:space="preserve"> </w:t>
      </w:r>
      <w:r>
        <w:rPr>
          <w:i/>
          <w:iCs/>
        </w:rPr>
        <w:t xml:space="preserve">“Correlation is never presented as</w:t>
      </w:r>
      <w:r>
        <w:rPr>
          <w:i/>
          <w:iCs/>
        </w:rPr>
        <w:t xml:space="preserve"> </w:t>
      </w:r>
      <w:r>
        <w:rPr>
          <w:i/>
          <w:iCs/>
        </w:rPr>
        <w:t xml:space="preserve">causation; missing records are reported as missing coverage, not as proven deletion”</w:t>
      </w:r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README.md</w:t>
        </w:r>
      </w:hyperlink>
      <w:r>
        <w:t xml:space="preserve">).</w:t>
      </w:r>
    </w:p>
    <w:p>
      <w:pPr>
        <w:pStyle w:val="BodyText"/>
      </w:pPr>
      <w:r>
        <w:t xml:space="preserve">A second problem is auditability. When a finding is reported, the analyst must be able to</w:t>
      </w:r>
      <w:r>
        <w:t xml:space="preserve"> </w:t>
      </w:r>
      <w:r>
        <w:t xml:space="preserve">trace it back to the exact artifact row that produced it. Ad-hoc scripts make this difficult</w:t>
      </w:r>
      <w:r>
        <w:t xml:space="preserve"> </w:t>
      </w:r>
      <w:r>
        <w:t xml:space="preserve">because intermediate results are rarely retained with their provenance.</w:t>
      </w:r>
    </w:p>
    <w:bookmarkEnd w:id="11"/>
    <w:bookmarkStart w:id="12" w:name="motivation"/>
    <w:p>
      <w:pPr>
        <w:pStyle w:val="Heading3"/>
      </w:pPr>
      <w:r>
        <w:t xml:space="preserve">2.2 Motivation</w:t>
      </w:r>
    </w:p>
    <w:p>
      <w:pPr>
        <w:pStyle w:val="FirstParagraph"/>
      </w:pPr>
      <w:r>
        <w:t xml:space="preserve">The motivation for TRACE-X is the gap between</w:t>
      </w:r>
      <w:r>
        <w:t xml:space="preserve"> </w:t>
      </w:r>
      <w:r>
        <w:rPr>
          <w:i/>
          <w:iCs/>
        </w:rPr>
        <w:t xml:space="preserve">raw forensic output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defensible,</w:t>
      </w:r>
      <w:r>
        <w:rPr>
          <w:i/>
          <w:iCs/>
        </w:rPr>
        <w:t xml:space="preserve"> </w:t>
      </w:r>
      <w:r>
        <w:rPr>
          <w:i/>
          <w:iCs/>
        </w:rPr>
        <w:t xml:space="preserve">explainable reporting</w:t>
      </w:r>
      <w:r>
        <w:t xml:space="preserve">. The project is organised around the observation that most forensic</w:t>
      </w:r>
      <w:r>
        <w:t xml:space="preserve"> </w:t>
      </w:r>
      <w:r>
        <w:t xml:space="preserve">reasoning errors are not parsing errors but interpretation errors: an engine that ingests a</w:t>
      </w:r>
      <w:r>
        <w:t xml:space="preserve"> </w:t>
      </w:r>
      <w:r>
        <w:t xml:space="preserve">file correctly can still mislead its user if it presents a temporal association as a proven</w:t>
      </w:r>
      <w:r>
        <w:t xml:space="preserve"> </w:t>
      </w:r>
      <w:r>
        <w:t xml:space="preserve">mechanism, or an absent log line as proof of tampering. The design therefore treats the</w:t>
      </w:r>
      <w:r>
        <w:t xml:space="preserve"> </w:t>
      </w:r>
      <w:r>
        <w:t xml:space="preserve">statement of uncertainty as a first-class output rather than a footnote.</w:t>
      </w:r>
    </w:p>
    <w:bookmarkEnd w:id="12"/>
    <w:bookmarkStart w:id="13" w:name="objectives"/>
    <w:p>
      <w:pPr>
        <w:pStyle w:val="Heading3"/>
      </w:pPr>
      <w:r>
        <w:t xml:space="preserve">2.3 Objectives</w:t>
      </w:r>
    </w:p>
    <w:p>
      <w:pPr>
        <w:pStyle w:val="FirstParagraph"/>
      </w:pPr>
      <w:r>
        <w:t xml:space="preserve">The objectives, as implemented in the repository, are: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Artifact ingestion with provenance.</w:t>
      </w:r>
      <w:r>
        <w:t xml:space="preserve"> </w:t>
      </w:r>
      <w:r>
        <w:t xml:space="preserve">Import Windows EVTX, filesystem metadata</w:t>
      </w:r>
      <w:r>
        <w:t xml:space="preserve"> </w:t>
      </w:r>
      <w:r>
        <w:t xml:space="preserve">(FSAT/CSV/JSON, NTFS-style</w:t>
      </w:r>
      <w:r>
        <w:t xml:space="preserve"> </w:t>
      </w:r>
      <w:r>
        <w:rPr>
          <w:rStyle w:val="VerbatimChar"/>
        </w:rPr>
        <w:t xml:space="preserve">$MFT</w:t>
      </w:r>
      <w:r>
        <w:t xml:space="preserve"> </w:t>
      </w:r>
      <w:r>
        <w:t xml:space="preserve">and USN exports), Chromium</w:t>
      </w:r>
      <w:r>
        <w:t xml:space="preserve"> </w:t>
      </w:r>
      <w:r>
        <w:rPr>
          <w:rStyle w:val="VerbatimChar"/>
        </w:rPr>
        <w:t xml:space="preserve">History</w:t>
      </w:r>
      <w:r>
        <w:t xml:space="preserve"> </w:t>
      </w:r>
      <w:r>
        <w:t xml:space="preserve">databases, Recycle</w:t>
      </w:r>
      <w:r>
        <w:t xml:space="preserve"> </w:t>
      </w:r>
      <w:r>
        <w:t xml:space="preserve">Bin</w:t>
      </w:r>
      <w:r>
        <w:t xml:space="preserve"> </w:t>
      </w:r>
      <w:r>
        <w:rPr>
          <w:rStyle w:val="VerbatimChar"/>
        </w:rPr>
        <w:t xml:space="preserve">$I</w:t>
      </w:r>
      <w:r>
        <w:t xml:space="preserve"> </w:t>
      </w:r>
      <w:r>
        <w:t xml:space="preserve">records and structured JSON/CSV, storing the SHA-256 of the exact bytes, parser</w:t>
      </w:r>
      <w:r>
        <w:t xml:space="preserve"> </w:t>
      </w:r>
      <w:r>
        <w:t xml:space="preserve">name/version, per-row rejection reasons and an audit entry for each import.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Timeline reconstruction.</w:t>
      </w:r>
      <w:r>
        <w:t xml:space="preserve"> </w:t>
      </w:r>
      <w:r>
        <w:t xml:space="preserve">Normalise records into a single event model that carries</w:t>
      </w:r>
      <w:r>
        <w:t xml:space="preserve"> </w:t>
      </w:r>
      <w:r>
        <w:t xml:space="preserve">timestamp precision (</w:t>
      </w:r>
      <w:r>
        <w:rPr>
          <w:rStyle w:val="VerbatimChar"/>
        </w:rPr>
        <w:t xml:space="preserve">second|minute|hour|day|unknown</w:t>
      </w:r>
      <w:r>
        <w:t xml:space="preserve">), confidence</w:t>
      </w:r>
      <w:r>
        <w:t xml:space="preserve"> </w:t>
      </w:r>
      <w:r>
        <w:t xml:space="preserve">(</w:t>
      </w:r>
      <w:r>
        <w:rPr>
          <w:rStyle w:val="VerbatimChar"/>
        </w:rPr>
        <w:t xml:space="preserve">high|medium|low|none</w:t>
      </w:r>
      <w:r>
        <w:t xml:space="preserve">) and timezone notes, and order them without pretending that</w:t>
      </w:r>
      <w:r>
        <w:t xml:space="preserve"> </w:t>
      </w:r>
      <w:r>
        <w:t xml:space="preserve">date-only values are second-precise.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Explainable anti-forensics detection.</w:t>
      </w:r>
      <w:r>
        <w:t xml:space="preserve"> </w:t>
      </w:r>
      <w:r>
        <w:t xml:space="preserve">Apply a curated ruleset (AF-001…AF-008) in which</w:t>
      </w:r>
      <w:r>
        <w:t xml:space="preserve"> </w:t>
      </w:r>
      <w:r>
        <w:t xml:space="preserve">each rule declares its required evidence, is skipped with a machine-readable reason when</w:t>
      </w:r>
      <w:r>
        <w:t xml:space="preserve"> </w:t>
      </w:r>
      <w:r>
        <w:t xml:space="preserve">that evidence is absent, and emits an explanation containing alternatives and limitations.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Correlation.</w:t>
      </w:r>
      <w:r>
        <w:t xml:space="preserve"> </w:t>
      </w:r>
      <w:r>
        <w:t xml:space="preserve">Build suspicion chains (patterns A–E) and an entity/event graph that</w:t>
      </w:r>
      <w:r>
        <w:t xml:space="preserve"> </w:t>
      </w:r>
      <w:r>
        <w:t xml:space="preserve">distinguishes observed relationships from inferred ones.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Reproducible reporting.</w:t>
      </w:r>
      <w:r>
        <w:t xml:space="preserve"> </w:t>
      </w:r>
      <w:r>
        <w:t xml:space="preserve">Produce HTML, JSON, PDF, CSV and interoperable</w:t>
      </w:r>
      <w:r>
        <w:t xml:space="preserve"> </w:t>
      </w:r>
      <w:r>
        <w:t xml:space="preserve">(bodyfile/super-timeline) exports generated only from persisted rows.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Evaluation.</w:t>
      </w:r>
      <w:r>
        <w:t xml:space="preserve"> </w:t>
      </w:r>
      <w:r>
        <w:t xml:space="preserve">Replay labelled synthetic scenarios under three configurations</w:t>
      </w:r>
      <w:r>
        <w:t xml:space="preserve"> </w:t>
      </w:r>
      <w:r>
        <w:t xml:space="preserve">(timeline only; + rules; + graph and uncertainty reasoning) to measure each layer’s</w:t>
      </w:r>
      <w:r>
        <w:t xml:space="preserve"> </w:t>
      </w:r>
      <w:r>
        <w:t xml:space="preserve">contribution against declared ground truth.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Multi-user operation and governance.</w:t>
      </w:r>
      <w:r>
        <w:t xml:space="preserve"> </w:t>
      </w:r>
      <w:r>
        <w:t xml:space="preserve">Provide user accounts with PBKDF2 password</w:t>
      </w:r>
      <w:r>
        <w:t xml:space="preserve"> </w:t>
      </w:r>
      <w:r>
        <w:t xml:space="preserve">hashing, HttpOnly session cookies, investigation ownership, an audit trail and an admin</w:t>
      </w:r>
      <w:r>
        <w:t xml:space="preserve"> </w:t>
      </w:r>
      <w:r>
        <w:t xml:space="preserve">section for registered users and session revocation.</w:t>
      </w:r>
    </w:p>
    <w:bookmarkEnd w:id="13"/>
    <w:bookmarkStart w:id="14" w:name="scope"/>
    <w:p>
      <w:pPr>
        <w:pStyle w:val="Heading3"/>
      </w:pPr>
      <w:r>
        <w:t xml:space="preserve">2.4 Scope</w:t>
      </w:r>
    </w:p>
    <w:p>
      <w:pPr>
        <w:pStyle w:val="FirstParagraph"/>
      </w:pPr>
      <w:r>
        <w:t xml:space="preserve">The scope covers the ingestion of the artifact classes listed above, offline analysis of</w:t>
      </w:r>
      <w:r>
        <w:t xml:space="preserve"> </w:t>
      </w:r>
      <w:r>
        <w:t xml:space="preserve">imported data, and report generation.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include disk imaging or acquisition,</w:t>
      </w:r>
      <w:r>
        <w:t xml:space="preserve"> </w:t>
      </w:r>
      <w:r>
        <w:t xml:space="preserve">live response agents, mobile-device extraction, or network capture analysis; the input to</w:t>
      </w:r>
      <w:r>
        <w:t xml:space="preserve"> </w:t>
      </w:r>
      <w:r>
        <w:t xml:space="preserve">TRACE-X is always an already-acquired artifact. The system runs on a trusted local machine or</w:t>
      </w:r>
      <w:r>
        <w:t xml:space="preserve"> </w:t>
      </w:r>
      <w:r>
        <w:t xml:space="preserve">a self-hosted deployment; it does not provide TLS termination, rate limiting or key rotation</w:t>
      </w:r>
      <w:r>
        <w:t xml:space="preserve"> </w:t>
      </w:r>
      <w:r>
        <w:t xml:space="preserve">(see Section 9).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1" w:name="literature-review-existing-solutions"/>
    <w:p>
      <w:pPr>
        <w:pStyle w:val="Heading2"/>
      </w:pPr>
      <w:r>
        <w:t xml:space="preserve">3. Literature Review / Existing Solutions</w:t>
      </w:r>
    </w:p>
    <w:p>
      <w:pPr>
        <w:pStyle w:val="FirstParagraph"/>
      </w:pPr>
      <w:r>
        <w:rPr>
          <w:i/>
          <w:iCs/>
        </w:rPr>
        <w:t xml:space="preserve">Note: this section describes categories of existing work. Claims that could not be</w:t>
      </w:r>
      <w:r>
        <w:rPr>
          <w:i/>
          <w:iCs/>
        </w:rPr>
        <w:t xml:space="preserve"> </w:t>
      </w:r>
      <w:r>
        <w:rPr>
          <w:i/>
          <w:iCs/>
        </w:rPr>
        <w:t xml:space="preserve">verified against a citable source within this repository are explicitly marked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[needs citation]</w:t>
      </w:r>
      <w:r>
        <w:rPr>
          <w:i/>
          <w:iCs/>
        </w:rPr>
        <w:t xml:space="preserve">.</w:t>
      </w:r>
    </w:p>
    <w:bookmarkStart w:id="16" w:name="timeline-and-super-timeline-tooling"/>
    <w:p>
      <w:pPr>
        <w:pStyle w:val="Heading3"/>
      </w:pPr>
      <w:r>
        <w:t xml:space="preserve">3.1 Timeline and super-timeline tooling</w:t>
      </w:r>
    </w:p>
    <w:p>
      <w:pPr>
        <w:pStyle w:val="FirstParagraph"/>
      </w:pPr>
      <w:r>
        <w:t xml:space="preserve">The established open-source approach to timeline construction is the</w:t>
      </w:r>
      <w:r>
        <w:t xml:space="preserve"> </w:t>
      </w:r>
      <w:r>
        <w:rPr>
          <w:i/>
          <w:iCs/>
        </w:rPr>
        <w:t xml:space="preserve">super-timeline</w:t>
      </w:r>
      <w:r>
        <w:t xml:space="preserve"> </w:t>
      </w:r>
      <w:r>
        <w:t xml:space="preserve">workflow of</w:t>
      </w:r>
      <w:r>
        <w:t xml:space="preserve"> </w:t>
      </w:r>
      <w:r>
        <w:rPr>
          <w:b/>
          <w:bCs/>
        </w:rPr>
        <w:t xml:space="preserve">plaso / log2timeline</w:t>
      </w:r>
      <w:r>
        <w:t xml:space="preserve">, which aggregates many artifact types into a single</w:t>
      </w:r>
      <w:r>
        <w:t xml:space="preserve"> </w:t>
      </w:r>
      <w:r>
        <w:t xml:space="preserve">timeline file consumed by</w:t>
      </w:r>
      <w:r>
        <w:t xml:space="preserve"> </w:t>
      </w:r>
      <w:r>
        <w:rPr>
          <w:b/>
          <w:bCs/>
        </w:rPr>
        <w:t xml:space="preserve">psort.py</w:t>
      </w:r>
      <w:r>
        <w:t xml:space="preserve"> </w:t>
      </w:r>
      <w:r>
        <w:t xml:space="preserve">for sorting and analysis, and the classic</w:t>
      </w:r>
      <w:r>
        <w:t xml:space="preserve"> </w:t>
      </w:r>
      <w:r>
        <w:rPr>
          <w:b/>
          <w:bCs/>
        </w:rPr>
        <w:t xml:space="preserve">mactime</w:t>
      </w:r>
      <w:r>
        <w:t xml:space="preserve"> </w:t>
      </w:r>
      <w:r>
        <w:t xml:space="preserve">bodyfile workflow from The Sleuth Kit. TRACE-X does not replace these tools; it</w:t>
      </w:r>
      <w:r>
        <w:t xml:space="preserve"> </w:t>
      </w:r>
      <w:r>
        <w:t xml:space="preserve">produces outputs intended to be consumed by them — a TSK bodyfile(5) CSV</w:t>
      </w:r>
      <w:r>
        <w:t xml:space="preserve"> </w:t>
      </w:r>
      <w:r>
        <w:t xml:space="preserve">(</w:t>
      </w:r>
      <w:r>
        <w:rPr>
          <w:rStyle w:val="VerbatimChar"/>
        </w:rPr>
        <w:t xml:space="preserve">GET /investigations/{id}/export/bodyfile.csv</w:t>
      </w:r>
      <w:r>
        <w:t xml:space="preserve">) and a plaso-style super-timeline CSV</w:t>
      </w:r>
      <w:r>
        <w:t xml:space="preserve"> </w:t>
      </w:r>
      <w:r>
        <w:t xml:space="preserve">(</w:t>
      </w:r>
      <w:r>
        <w:rPr>
          <w:rStyle w:val="VerbatimChar"/>
        </w:rPr>
        <w:t xml:space="preserve">GET /investigations/{id}/export/supertimeline.csv</w:t>
      </w:r>
      <w:r>
        <w:t xml:space="preserve">), as documented in the README export</w:t>
      </w:r>
      <w:r>
        <w:t xml:space="preserve"> </w:t>
      </w:r>
      <w:r>
        <w:t xml:space="preserve">table and implemented in</w:t>
      </w:r>
      <w:r>
        <w:t xml:space="preserve"> </w:t>
      </w:r>
      <w:r>
        <w:rPr>
          <w:rStyle w:val="VerbatimChar"/>
        </w:rPr>
        <w:t xml:space="preserve">backend/app/api/data.py</w:t>
      </w:r>
      <w:r>
        <w:t xml:space="preserve">. The performance characteristics and</w:t>
      </w:r>
      <w:r>
        <w:t xml:space="preserve"> </w:t>
      </w:r>
      <w:r>
        <w:t xml:space="preserve">feature set of plaso and mactime are</w:t>
      </w:r>
      <w:r>
        <w:t xml:space="preserve"> </w:t>
      </w:r>
      <w:r>
        <w:rPr>
          <w:b/>
          <w:bCs/>
        </w:rPr>
        <w:t xml:space="preserve">[needs citation]</w:t>
      </w:r>
      <w:r>
        <w:t xml:space="preserve">.</w:t>
      </w:r>
    </w:p>
    <w:bookmarkEnd w:id="16"/>
    <w:bookmarkStart w:id="17" w:name="commercial-forensic-suites"/>
    <w:p>
      <w:pPr>
        <w:pStyle w:val="Heading3"/>
      </w:pPr>
      <w:r>
        <w:t xml:space="preserve">3.2 Commercial forensic suites</w:t>
      </w:r>
    </w:p>
    <w:p>
      <w:pPr>
        <w:pStyle w:val="FirstParagraph"/>
      </w:pPr>
      <w:r>
        <w:t xml:space="preserve">Commercial suites (e.g., EnCase, FTK, Cellebrite) offer integrated acquisition, processing</w:t>
      </w:r>
      <w:r>
        <w:t xml:space="preserve"> </w:t>
      </w:r>
      <w:r>
        <w:t xml:space="preserve">and reporting. Their internals are largely proprietary, so no verifiable technical comparison</w:t>
      </w:r>
      <w:r>
        <w:t xml:space="preserve"> </w:t>
      </w:r>
      <w:r>
        <w:t xml:space="preserve">is possible from this repository; all comparative statements about them are</w:t>
      </w:r>
      <w:r>
        <w:t xml:space="preserve"> </w:t>
      </w:r>
      <w:r>
        <w:rPr>
          <w:b/>
          <w:bCs/>
        </w:rPr>
        <w:t xml:space="preserve">[needs</w:t>
      </w:r>
      <w:r>
        <w:rPr>
          <w:b/>
          <w:bCs/>
        </w:rPr>
        <w:t xml:space="preserve"> </w:t>
      </w:r>
      <w:r>
        <w:rPr>
          <w:b/>
          <w:bCs/>
        </w:rPr>
        <w:t xml:space="preserve">citation]</w:t>
      </w:r>
      <w:r>
        <w:t xml:space="preserve">. The differentiating claim of TRACE-X is not coverage but</w:t>
      </w:r>
      <w:r>
        <w:t xml:space="preserve"> </w:t>
      </w:r>
      <w:r>
        <w:rPr>
          <w:i/>
          <w:iCs/>
        </w:rPr>
        <w:t xml:space="preserve">presentation</w:t>
      </w:r>
      <w:r>
        <w:t xml:space="preserve">: an</w:t>
      </w:r>
      <w:r>
        <w:t xml:space="preserve"> </w:t>
      </w:r>
      <w:r>
        <w:t xml:space="preserve">explicit evidence/correlation/hypothesis separation enforced by the report generator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backend/app/services/reporting.py</w:t>
      </w:r>
      <w:r>
        <w:t xml:space="preserve">).</w:t>
      </w:r>
    </w:p>
    <w:bookmarkEnd w:id="17"/>
    <w:bookmarkStart w:id="18" w:name="anti-forensics-detection"/>
    <w:p>
      <w:pPr>
        <w:pStyle w:val="Heading3"/>
      </w:pPr>
      <w:r>
        <w:t xml:space="preserve">3.3 Anti-forensics detection</w:t>
      </w:r>
    </w:p>
    <w:p>
      <w:pPr>
        <w:pStyle w:val="FirstParagraph"/>
      </w:pPr>
      <w:r>
        <w:t xml:space="preserve">Anti-forensics — log clearing, artifact deletion, timestamp manipulation, timestomping — is a</w:t>
      </w:r>
      <w:r>
        <w:t xml:space="preserve"> </w:t>
      </w:r>
      <w:r>
        <w:t xml:space="preserve">long-studied subject, and rule-based detectors for these techniques are described in the</w:t>
      </w:r>
      <w:r>
        <w:t xml:space="preserve"> </w:t>
      </w:r>
      <w:r>
        <w:t xml:space="preserve">forensics literature</w:t>
      </w:r>
      <w:r>
        <w:t xml:space="preserve"> </w:t>
      </w:r>
      <w:r>
        <w:rPr>
          <w:b/>
          <w:bCs/>
        </w:rPr>
        <w:t xml:space="preserve">[needs citation]</w:t>
      </w:r>
      <w:r>
        <w:t xml:space="preserve">. TRACE-X’s contribution in this report is limited</w:t>
      </w:r>
      <w:r>
        <w:t xml:space="preserve"> </w:t>
      </w:r>
      <w:r>
        <w:t xml:space="preserve">to what the code demonstrates: eight rules whose metadata (required evidence, conditions,</w:t>
      </w:r>
      <w:r>
        <w:t xml:space="preserve"> </w:t>
      </w:r>
      <w:r>
        <w:t xml:space="preserve">exclusions, severity, explanation template, limitations, version) is declared in</w:t>
      </w:r>
      <w:r>
        <w:t xml:space="preserve"> </w:t>
      </w:r>
      <w:r>
        <w:rPr>
          <w:rStyle w:val="VerbatimChar"/>
        </w:rPr>
        <w:t xml:space="preserve">backend/app/services/rules.py</w:t>
      </w:r>
      <w:r>
        <w:t xml:space="preserve">, executed by</w:t>
      </w:r>
      <w:r>
        <w:t xml:space="preserve"> </w:t>
      </w:r>
      <w:r>
        <w:rPr>
          <w:rStyle w:val="VerbatimChar"/>
        </w:rPr>
        <w:t xml:space="preserve">backend/app/services/detection.py</w:t>
      </w:r>
      <w:r>
        <w:t xml:space="preserve">, with the</w:t>
      </w:r>
      <w:r>
        <w:t xml:space="preserve"> </w:t>
      </w:r>
      <w:r>
        <w:t xml:space="preserve">property that a rule lacking its required evidence is skipped rather than silently passing.</w:t>
      </w:r>
    </w:p>
    <w:bookmarkEnd w:id="18"/>
    <w:bookmarkStart w:id="19" w:name="X5409a008889e30eee88512aa42f41c001301582"/>
    <w:p>
      <w:pPr>
        <w:pStyle w:val="Heading3"/>
      </w:pPr>
      <w:r>
        <w:t xml:space="preserve">3.4 Explainability and calibrated uncertainty</w:t>
      </w:r>
    </w:p>
    <w:p>
      <w:pPr>
        <w:pStyle w:val="FirstParagraph"/>
      </w:pPr>
      <w:r>
        <w:t xml:space="preserve">Approaches that express forensic conclusions as numeric probabilities require calibration</w:t>
      </w:r>
      <w:r>
        <w:t xml:space="preserve"> </w:t>
      </w:r>
      <w:r>
        <w:t xml:space="preserve">studies to be meaningful. TRACE-X deliberately reports</w:t>
      </w:r>
      <w:r>
        <w:t xml:space="preserve"> </w:t>
      </w:r>
      <w:r>
        <w:rPr>
          <w:i/>
          <w:iCs/>
        </w:rPr>
        <w:t xml:space="preserve">qualitative</w:t>
      </w:r>
      <w:r>
        <w:t xml:space="preserve"> </w:t>
      </w:r>
      <w:r>
        <w:t xml:space="preserve">support levels and keeps</w:t>
      </w:r>
      <w:r>
        <w:t xml:space="preserve"> </w:t>
      </w:r>
      <w:r>
        <w:t xml:space="preserve">concepts separate rather than merging them into a single score; this rationale is documented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backend/app/services/uncertainty.py</w:t>
      </w:r>
      <w:r>
        <w:t xml:space="preserve">. The broader literature on calibrated probabilistic</w:t>
      </w:r>
      <w:r>
        <w:t xml:space="preserve"> </w:t>
      </w:r>
      <w:r>
        <w:t xml:space="preserve">reporting and on explainable decision support is</w:t>
      </w:r>
      <w:r>
        <w:t xml:space="preserve"> </w:t>
      </w:r>
      <w:r>
        <w:rPr>
          <w:b/>
          <w:bCs/>
        </w:rPr>
        <w:t xml:space="preserve">[needs citation]</w:t>
      </w:r>
      <w:r>
        <w:t xml:space="preserve">.</w:t>
      </w:r>
    </w:p>
    <w:bookmarkEnd w:id="19"/>
    <w:bookmarkStart w:id="20" w:name="summary-of-positioning"/>
    <w:p>
      <w:pPr>
        <w:pStyle w:val="Heading3"/>
      </w:pPr>
      <w:r>
        <w:t xml:space="preserve">3.5 Summary of positioning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Approach</w:t>
            </w:r>
          </w:p>
        </w:tc>
        <w:tc>
          <w:tcPr/>
          <w:p>
            <w:pPr>
              <w:pStyle w:val="Compact"/>
            </w:pPr>
            <w:r>
              <w:t xml:space="preserve">Representative system(s)</w:t>
            </w:r>
          </w:p>
        </w:tc>
        <w:tc>
          <w:tcPr/>
          <w:p>
            <w:pPr>
              <w:pStyle w:val="Compact"/>
            </w:pPr>
            <w:r>
              <w:t xml:space="preserve">TRACE-X relationship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Super-timeline aggregation</w:t>
            </w:r>
          </w:p>
        </w:tc>
        <w:tc>
          <w:tcPr/>
          <w:p>
            <w:pPr>
              <w:pStyle w:val="Compact"/>
            </w:pPr>
            <w:r>
              <w:t xml:space="preserve">plaso / log2timeline, mactime</w:t>
            </w:r>
            <w:r>
              <w:t xml:space="preserve"> </w:t>
            </w:r>
            <w:r>
              <w:rPr>
                <w:b/>
                <w:bCs/>
              </w:rPr>
              <w:t xml:space="preserve">[needs citation for feature claims]</w:t>
            </w:r>
          </w:p>
        </w:tc>
        <w:tc>
          <w:tcPr/>
          <w:p>
            <w:pPr>
              <w:pStyle w:val="Compact"/>
            </w:pPr>
            <w:r>
              <w:t xml:space="preserve">Interoperable: TRACE-X</w:t>
            </w:r>
            <w:r>
              <w:t xml:space="preserve"> </w:t>
            </w:r>
            <w:r>
              <w:rPr>
                <w:i/>
                <w:iCs/>
              </w:rPr>
              <w:t xml:space="preserve">exports</w:t>
            </w:r>
            <w:r>
              <w:t xml:space="preserve"> </w:t>
            </w:r>
            <w:r>
              <w:t xml:space="preserve">bodyfile and plaso-style 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Integrated commercial suites</w:t>
            </w:r>
          </w:p>
        </w:tc>
        <w:tc>
          <w:tcPr/>
          <w:p>
            <w:pPr>
              <w:pStyle w:val="Compact"/>
            </w:pPr>
            <w:r>
              <w:t xml:space="preserve">EnCase, FTK, Cellebrite</w:t>
            </w:r>
            <w:r>
              <w:t xml:space="preserve"> </w:t>
            </w:r>
            <w:r>
              <w:rPr>
                <w:b/>
                <w:bCs/>
              </w:rPr>
              <w:t xml:space="preserve">[needs citation]</w:t>
            </w:r>
          </w:p>
        </w:tc>
        <w:tc>
          <w:tcPr/>
          <w:p>
            <w:pPr>
              <w:pStyle w:val="Compact"/>
            </w:pPr>
            <w:r>
              <w:t xml:space="preserve">Not compared technically (proprietary internals)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Anti-forensics detection</w:t>
            </w:r>
          </w:p>
        </w:tc>
        <w:tc>
          <w:tcPr/>
          <w:p>
            <w:pPr>
              <w:pStyle w:val="Compact"/>
            </w:pPr>
            <w:r>
              <w:t xml:space="preserve">Research detectors</w:t>
            </w:r>
            <w:r>
              <w:t xml:space="preserve"> </w:t>
            </w:r>
            <w:r>
              <w:rPr>
                <w:b/>
                <w:bCs/>
              </w:rPr>
              <w:t xml:space="preserve">[needs citation]</w:t>
            </w:r>
          </w:p>
        </w:tc>
        <w:tc>
          <w:tcPr/>
          <w:p>
            <w:pPr>
              <w:pStyle w:val="Compact"/>
            </w:pPr>
            <w:r>
              <w:t xml:space="preserve">In-repo implementation: rules AF-001…AF-008 with skip semantics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Uncertainty reporting</w:t>
            </w:r>
          </w:p>
        </w:tc>
        <w:tc>
          <w:tcPr/>
          <w:p>
            <w:pPr>
              <w:pStyle w:val="Compact"/>
            </w:pPr>
            <w:r>
              <w:t xml:space="preserve">Calibrated probability methods</w:t>
            </w:r>
            <w:r>
              <w:t xml:space="preserve"> </w:t>
            </w:r>
            <w:r>
              <w:rPr>
                <w:b/>
                <w:bCs/>
              </w:rPr>
              <w:t xml:space="preserve">[needs citation]</w:t>
            </w:r>
          </w:p>
        </w:tc>
        <w:tc>
          <w:tcPr/>
          <w:p>
            <w:pPr>
              <w:pStyle w:val="Compact"/>
            </w:pPr>
            <w:r>
              <w:t xml:space="preserve">Contrasted: qualitative support levels, no pseudo-probabilities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Table 1: Positioning of TRACE-X relative to existing solution categories. All entries</w:t>
      </w:r>
      <w:r>
        <w:rPr>
          <w:i/>
          <w:iCs/>
        </w:rPr>
        <w:t xml:space="preserve"> </w:t>
      </w:r>
      <w:r>
        <w:rPr>
          <w:i/>
          <w:iCs/>
        </w:rPr>
        <w:t xml:space="preserve">marked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[needs citation]</w:t>
      </w:r>
      <w:r>
        <w:rPr>
          <w:i/>
          <w:iCs/>
        </w:rPr>
        <w:t xml:space="preserve"> </w:t>
      </w:r>
      <w:r>
        <w:rPr>
          <w:i/>
          <w:iCs/>
        </w:rPr>
        <w:t xml:space="preserve">require an external reference before submission.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system-requirements"/>
    <w:p>
      <w:pPr>
        <w:pStyle w:val="Heading2"/>
      </w:pPr>
      <w:r>
        <w:t xml:space="preserve">4. System Requirements</w:t>
      </w:r>
    </w:p>
    <w:bookmarkStart w:id="22" w:name="functional-requirements"/>
    <w:p>
      <w:pPr>
        <w:pStyle w:val="Heading3"/>
      </w:pPr>
      <w:r>
        <w:t xml:space="preserve">4.1 Functional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Evidence in repository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FR1</w:t>
            </w:r>
          </w:p>
        </w:tc>
        <w:tc>
          <w:tcPr/>
          <w:p>
            <w:pPr>
              <w:pStyle w:val="Compact"/>
            </w:pPr>
            <w:r>
              <w:t xml:space="preserve">Create, update, delete and list investigations with ownership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backend/app/api/investigations.py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FR2</w:t>
            </w:r>
          </w:p>
        </w:tc>
        <w:tc>
          <w:tcPr/>
          <w:p>
            <w:pPr>
              <w:pStyle w:val="Compact"/>
            </w:pPr>
            <w:r>
              <w:t xml:space="preserve">Import evidence artifacts; preview before import; batch import with per-file failure isolation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/evidence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/evidence/preview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/evidence/batch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FR3</w:t>
            </w:r>
          </w:p>
        </w:tc>
        <w:tc>
          <w:tcPr/>
          <w:p>
            <w:pPr>
              <w:pStyle w:val="Compact"/>
            </w:pPr>
            <w:r>
              <w:t xml:space="preserve">Hash stored artifacts (SHA-256) and re-verify them on demand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/evidence/{source_id}/verify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FR4</w:t>
            </w:r>
          </w:p>
        </w:tc>
        <w:tc>
          <w:tcPr/>
          <w:p>
            <w:pPr>
              <w:pStyle w:val="Compact"/>
            </w:pPr>
            <w:r>
              <w:t xml:space="preserve">Report rejected rows with machine-readable reasons instead of dropping them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EvidenceSource.record_errors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/evidence/{id}/errors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FR5</w:t>
            </w:r>
          </w:p>
        </w:tc>
        <w:tc>
          <w:tcPr/>
          <w:p>
            <w:pPr>
              <w:pStyle w:val="Compact"/>
            </w:pPr>
            <w:r>
              <w:t xml:space="preserve">Reconstruct a filterable, exportable timeline with uncertainty metadata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app/services/timeline.py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/timeline/export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FR6</w:t>
            </w:r>
          </w:p>
        </w:tc>
        <w:tc>
          <w:tcPr/>
          <w:p>
            <w:pPr>
              <w:pStyle w:val="Compact"/>
            </w:pPr>
            <w:r>
              <w:t xml:space="preserve">Run analysis and persist findings, chains and graph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/analysis/run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app/services/*.py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FR7</w:t>
            </w:r>
          </w:p>
        </w:tc>
        <w:tc>
          <w:tcPr/>
          <w:p>
            <w:pPr>
              <w:pStyle w:val="Compact"/>
            </w:pPr>
            <w:r>
              <w:t xml:space="preserve">Generate reports and exports from persisted rows 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app/services/reporting.py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FR8</w:t>
            </w:r>
          </w:p>
        </w:tc>
        <w:tc>
          <w:tcPr/>
          <w:p>
            <w:pPr>
              <w:pStyle w:val="Compact"/>
            </w:pPr>
            <w:r>
              <w:t xml:space="preserve">Provide demo/synthetic data clearly labelled as such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app/demo.py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origin == "demo"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FR9</w:t>
            </w:r>
          </w:p>
        </w:tc>
        <w:tc>
          <w:tcPr/>
          <w:p>
            <w:pPr>
              <w:pStyle w:val="Compact"/>
            </w:pPr>
            <w:r>
              <w:t xml:space="preserve">Sign-up / sign-in / sign-out with HttpOnly session cookies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app/api/accounts.py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app/services/accounts.py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FR10</w:t>
            </w:r>
          </w:p>
        </w:tc>
        <w:tc>
          <w:tcPr/>
          <w:p>
            <w:pPr>
              <w:pStyle w:val="Compact"/>
            </w:pPr>
            <w:r>
              <w:t xml:space="preserve">Admin listing of registered users and per-session / per-user revocation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backend/app/api/admin.py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FR11</w:t>
            </w:r>
          </w:p>
        </w:tc>
        <w:tc>
          <w:tcPr/>
          <w:p>
            <w:pPr>
              <w:pStyle w:val="Compact"/>
            </w:pPr>
            <w:r>
              <w:t xml:space="preserve">Optional API-key auth for scripted access, with constant-time comparison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app/auth.py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TRACEX_AUTH_ENABLED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FR12</w:t>
            </w:r>
          </w:p>
        </w:tc>
        <w:tc>
          <w:tcPr/>
          <w:p>
            <w:pPr>
              <w:pStyle w:val="Compact"/>
            </w:pPr>
            <w:r>
              <w:t xml:space="preserve">Evaluation harness over labelled scenarios with ground truth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app/evaluation.py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app/datasets.py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Table 2: Functional requirements and their implementation locations.</w:t>
      </w:r>
    </w:p>
    <w:bookmarkEnd w:id="22"/>
    <w:bookmarkStart w:id="23" w:name="non-functional-requirements"/>
    <w:p>
      <w:pPr>
        <w:pStyle w:val="Heading3"/>
      </w:pPr>
      <w:r>
        <w:t xml:space="preserve">4.2 Non-functional requirements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Traceability.</w:t>
      </w:r>
      <w:r>
        <w:t xml:space="preserve"> </w:t>
      </w:r>
      <w:r>
        <w:t xml:space="preserve">Every event retains</w:t>
      </w:r>
      <w:r>
        <w:t xml:space="preserve"> </w:t>
      </w:r>
      <w:r>
        <w:rPr>
          <w:rStyle w:val="VerbatimChar"/>
        </w:rPr>
        <w:t xml:space="preserve">raw_record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raw_record_reference</w:t>
      </w:r>
      <w:r>
        <w:t xml:space="preserve">, parser name</w:t>
      </w:r>
      <w:r>
        <w:t xml:space="preserve"> </w:t>
      </w:r>
      <w:r>
        <w:t xml:space="preserve">and version, and an integrity hash (</w:t>
      </w:r>
      <w:r>
        <w:rPr>
          <w:rStyle w:val="VerbatimChar"/>
        </w:rPr>
        <w:t xml:space="preserve">models.py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Integrity.</w:t>
      </w:r>
      <w:r>
        <w:t xml:space="preserve"> </w:t>
      </w:r>
      <w:r>
        <w:t xml:space="preserve">Stored evidence is treated as immutable; re-hashing detects later</w:t>
      </w:r>
      <w:r>
        <w:t xml:space="preserve"> </w:t>
      </w:r>
      <w:r>
        <w:t xml:space="preserve">modification of the stored copy.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Isolation.</w:t>
      </w:r>
      <w:r>
        <w:t xml:space="preserve"> </w:t>
      </w:r>
      <w:r>
        <w:t xml:space="preserve">All investigation-owned rows cascade from the investigation; the API applies</w:t>
      </w:r>
      <w:r>
        <w:t xml:space="preserve"> </w:t>
      </w:r>
      <w:r>
        <w:t xml:space="preserve">an ownership guard to every router carrying an investigation id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backend/app/api/__init__.py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Honesty of output.</w:t>
      </w:r>
      <w:r>
        <w:t xml:space="preserve"> </w:t>
      </w:r>
      <w:r>
        <w:t xml:space="preserve">Findings carry a three-layer explanation contract; the evaluation</w:t>
      </w:r>
      <w:r>
        <w:t xml:space="preserve"> </w:t>
      </w:r>
      <w:r>
        <w:t xml:space="preserve">harness reports null precision instead of a misleading value when no positive prediction</w:t>
      </w:r>
      <w:r>
        <w:t xml:space="preserve"> </w:t>
      </w:r>
      <w:r>
        <w:t xml:space="preserve">was made (</w:t>
      </w:r>
      <w:r>
        <w:rPr>
          <w:rStyle w:val="VerbatimChar"/>
        </w:rPr>
        <w:t xml:space="preserve">docs/evaluation-results.md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Portability.</w:t>
      </w:r>
      <w:r>
        <w:t xml:space="preserve"> </w:t>
      </w:r>
      <w:r>
        <w:t xml:space="preserve">Runs on SQLite with zero infrastructure; switches to PostgreSQL through</w:t>
      </w:r>
      <w:r>
        <w:t xml:space="preserve"> </w:t>
      </w:r>
      <w:r>
        <w:t xml:space="preserve">environment variables (</w:t>
      </w:r>
      <w:r>
        <w:rPr>
          <w:rStyle w:val="VerbatimChar"/>
        </w:rPr>
        <w:t xml:space="preserve">backend/app/config.py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Security hygiene.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eval</w:t>
      </w:r>
      <w:r>
        <w:t xml:space="preserve">/</w:t>
      </w:r>
      <w:r>
        <w:rPr>
          <w:rStyle w:val="VerbatimChar"/>
        </w:rPr>
        <w:t xml:space="preserve">exec</w:t>
      </w:r>
      <w:r>
        <w:t xml:space="preserve">/</w:t>
      </w:r>
      <w:r>
        <w:rPr>
          <w:rStyle w:val="VerbatimChar"/>
        </w:rPr>
        <w:t xml:space="preserve">subprocess</w:t>
      </w:r>
      <w:r>
        <w:t xml:space="preserve">/</w:t>
      </w:r>
      <w:r>
        <w:rPr>
          <w:rStyle w:val="VerbatimChar"/>
        </w:rPr>
        <w:t xml:space="preserve">pickle</w:t>
      </w:r>
      <w:r>
        <w:t xml:space="preserve"> </w:t>
      </w:r>
      <w:r>
        <w:t xml:space="preserve">in application code, restrictive</w:t>
      </w:r>
      <w:r>
        <w:t xml:space="preserve"> </w:t>
      </w:r>
      <w:r>
        <w:t xml:space="preserve">CSP on HTML reports,</w:t>
      </w:r>
      <w:r>
        <w:t xml:space="preserve"> </w:t>
      </w:r>
      <w:r>
        <w:rPr>
          <w:rStyle w:val="VerbatimChar"/>
        </w:rPr>
        <w:t xml:space="preserve">X-Content-Type-Options: nosniff</w:t>
      </w:r>
      <w:r>
        <w:t xml:space="preserve"> </w:t>
      </w:r>
      <w:r>
        <w:t xml:space="preserve">on every response, schema validation</w:t>
      </w:r>
      <w:r>
        <w:t xml:space="preserve"> </w:t>
      </w:r>
      <w:r>
        <w:t xml:space="preserve">of all user-supplied values (README</w:t>
      </w:r>
      <w:r>
        <w:t xml:space="preserve"> </w:t>
      </w:r>
      <w:r>
        <w:t xml:space="preserve">“Security hardening”</w:t>
      </w:r>
      <w:r>
        <w:t xml:space="preserve">, regression-tested in</w:t>
      </w:r>
      <w:r>
        <w:t xml:space="preserve"> </w:t>
      </w:r>
      <w:r>
        <w:rPr>
          <w:rStyle w:val="VerbatimChar"/>
        </w:rPr>
        <w:t xml:space="preserve">backend/tests/test_integrity_and_report.py</w:t>
      </w:r>
      <w:r>
        <w:t xml:space="preserve">).</w:t>
      </w:r>
    </w:p>
    <w:bookmarkEnd w:id="23"/>
    <w:bookmarkStart w:id="24" w:name="hardware-requirements"/>
    <w:p>
      <w:pPr>
        <w:pStyle w:val="Heading3"/>
      </w:pPr>
      <w:r>
        <w:t xml:space="preserve">4.3 Hardware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Minimum (development)</w:t>
            </w:r>
          </w:p>
        </w:tc>
        <w:tc>
          <w:tcPr/>
          <w:p>
            <w:pPr>
              <w:pStyle w:val="Compact"/>
            </w:pPr>
            <w:r>
              <w:t xml:space="preserve">Recommended (classroom demo / small team)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2 cores</w:t>
            </w:r>
          </w:p>
        </w:tc>
        <w:tc>
          <w:tcPr/>
          <w:p>
            <w:pPr>
              <w:pStyle w:val="Compact"/>
            </w:pPr>
            <w:r>
              <w:t xml:space="preserve">4+ cores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</w:t>
            </w:r>
          </w:p>
        </w:tc>
        <w:tc>
          <w:tcPr/>
          <w:p>
            <w:pPr>
              <w:pStyle w:val="Compact"/>
            </w:pPr>
            <w:r>
              <w:t xml:space="preserve">4 GB</w:t>
            </w:r>
          </w:p>
        </w:tc>
        <w:tc>
          <w:tcPr/>
          <w:p>
            <w:pPr>
              <w:pStyle w:val="Compact"/>
            </w:pPr>
            <w:r>
              <w:t xml:space="preserve">8 GB+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~1 GB for application and sample datasets</w:t>
            </w:r>
          </w:p>
        </w:tc>
        <w:tc>
          <w:tcPr/>
          <w:p>
            <w:pPr>
              <w:pStyle w:val="Compact"/>
            </w:pPr>
            <w:r>
              <w:t xml:space="preserve">10 GB+ for imported evidence copies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</w:t>
            </w:r>
          </w:p>
        </w:tc>
        <w:tc>
          <w:tcPr/>
          <w:p>
            <w:pPr>
              <w:pStyle w:val="Compact"/>
            </w:pPr>
            <w:r>
              <w:t xml:space="preserve">None (localhost operation)</w:t>
            </w:r>
          </w:p>
        </w:tc>
        <w:tc>
          <w:tcPr/>
          <w:p>
            <w:pPr>
              <w:pStyle w:val="Compact"/>
            </w:pPr>
            <w:r>
              <w:t xml:space="preserve">LAN only; TLS terminated externally if exposed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Table 3: Hardware requirements. Workload-dependent figures such as maximum events per import</w:t>
      </w:r>
      <w:r>
        <w:rPr>
          <w:i/>
          <w:iCs/>
        </w:rPr>
        <w:t xml:space="preserve"> </w:t>
      </w:r>
      <w:r>
        <w:rPr>
          <w:i/>
          <w:iCs/>
        </w:rPr>
        <w:t xml:space="preserve">are not measured in this repository — [INSERT RESULT: ingestion throughput on target hardware].</w:t>
      </w:r>
    </w:p>
    <w:bookmarkEnd w:id="24"/>
    <w:bookmarkStart w:id="25" w:name="software-requirements"/>
    <w:p>
      <w:pPr>
        <w:pStyle w:val="Heading3"/>
      </w:pPr>
      <w:r>
        <w:t xml:space="preserve">4.4 Software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Source of truth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</w:t>
            </w:r>
          </w:p>
        </w:tc>
        <w:tc>
          <w:tcPr/>
          <w:p>
            <w:pPr>
              <w:pStyle w:val="Compact"/>
            </w:pPr>
            <w:r>
              <w:t xml:space="preserve">Python (CI runs 3.12; the development environment uses a Python 3.14 virtual environment)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.github/workflows/ci.yml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.venv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framework</w:t>
            </w:r>
          </w:p>
        </w:tc>
        <w:tc>
          <w:tcPr/>
          <w:p>
            <w:pPr>
              <w:pStyle w:val="Compact"/>
            </w:pPr>
            <w:r>
              <w:t xml:space="preserve">FastAPI 0.143.3, Uvicorn 0.54.0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backend/requirements.txt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Persistence</w:t>
            </w:r>
          </w:p>
        </w:tc>
        <w:tc>
          <w:tcPr/>
          <w:p>
            <w:pPr>
              <w:pStyle w:val="Compact"/>
            </w:pPr>
            <w:r>
              <w:t xml:space="preserve">SQLAlchemy 2.1.5; PostgreSQL 18 (Alembic 1.20.0) or SQLite fallback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backend/requirements.txt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docker-compose.yml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Graph analysis</w:t>
            </w:r>
          </w:p>
        </w:tc>
        <w:tc>
          <w:tcPr/>
          <w:p>
            <w:pPr>
              <w:pStyle w:val="Compact"/>
            </w:pPr>
            <w:r>
              <w:t xml:space="preserve">NetworkX ≥ 3.0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backend/requirements.txt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EVTX parsing</w:t>
            </w:r>
          </w:p>
        </w:tc>
        <w:tc>
          <w:tcPr/>
          <w:p>
            <w:pPr>
              <w:pStyle w:val="Compact"/>
            </w:pPr>
            <w:r>
              <w:t xml:space="preserve">python-evtx 0.8.1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backend/requirements.txt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</w:t>
            </w:r>
          </w:p>
        </w:tc>
        <w:tc>
          <w:tcPr/>
          <w:p>
            <w:pPr>
              <w:pStyle w:val="Compact"/>
            </w:pPr>
            <w:r>
              <w:t xml:space="preserve">Pydantic 2.14.1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backend/requirements.txt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 end</w:t>
            </w:r>
          </w:p>
        </w:tc>
        <w:tc>
          <w:tcPr/>
          <w:p>
            <w:pPr>
              <w:pStyle w:val="Compact"/>
            </w:pPr>
            <w:r>
              <w:t xml:space="preserve">Node.js 22 (CI), React 18.3, TypeScript 5.6, Vite 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.github/workflows/ci.yml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frontend/package.json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pytest 9.1.1, httpx 0.28.1, Jest 29.7 + ts-jest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backend/requirements.txt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frontend/package.json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Browser</w:t>
            </w:r>
          </w:p>
        </w:tc>
        <w:tc>
          <w:tcPr/>
          <w:p>
            <w:pPr>
              <w:pStyle w:val="Compact"/>
            </w:pPr>
            <w:r>
              <w:t xml:space="preserve">Any Chromium-based or modern browser serving</w:t>
            </w:r>
            <w:r>
              <w:t xml:space="preserve"> </w:t>
            </w:r>
            <w:r>
              <w:rPr>
                <w:rStyle w:val="VerbatimChar"/>
              </w:rPr>
              <w:t xml:space="preserve">frontend/dist</w:t>
            </w:r>
          </w:p>
        </w:tc>
        <w:tc>
          <w:tcPr/>
          <w:p>
            <w:pPr>
              <w:pStyle w:val="Compact"/>
            </w:pPr>
            <w:r>
              <w:t xml:space="preserve">README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Table 4: Software requirements verified against dependency and CI files.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40" w:name="system-architecture-and-design"/>
    <w:p>
      <w:pPr>
        <w:pStyle w:val="Heading2"/>
      </w:pPr>
      <w:r>
        <w:t xml:space="preserve">5. System Architecture and Design</w:t>
      </w:r>
    </w:p>
    <w:bookmarkStart w:id="30" w:name="architectural-overview"/>
    <w:p>
      <w:pPr>
        <w:pStyle w:val="Heading3"/>
      </w:pPr>
      <w:r>
        <w:t xml:space="preserve">5.1 Architectural overview</w:t>
      </w:r>
    </w:p>
    <w:p>
      <w:pPr>
        <w:pStyle w:val="FirstParagraph"/>
      </w:pPr>
      <w:r>
        <w:t xml:space="preserve">TRACE-X uses a two-tier client–server architecture: a React single-page application served</w:t>
      </w:r>
      <w:r>
        <w:t xml:space="preserve"> </w:t>
      </w:r>
      <w:r>
        <w:t xml:space="preserve">either by the Vite development server or by the FastAPI process itself (which mounts</w:t>
      </w:r>
      <w:r>
        <w:t xml:space="preserve"> </w:t>
      </w:r>
      <w:r>
        <w:rPr>
          <w:rStyle w:val="VerbatimChar"/>
        </w:rPr>
        <w:t xml:space="preserve">frontend/dist</w:t>
      </w:r>
      <w:r>
        <w:t xml:space="preserve"> </w:t>
      </w:r>
      <w:r>
        <w:t xml:space="preserve">when present), and a FastAPI JSON API that owns all persistence and analysis.</w:t>
      </w:r>
      <w:r>
        <w:t xml:space="preserve"> </w:t>
      </w:r>
      <w:r>
        <w:t xml:space="preserve">All analytical computation occurs server-side; the browser renders values returned by the API</w:t>
      </w:r>
      <w:r>
        <w:t xml:space="preserve"> </w:t>
      </w:r>
      <w:r>
        <w:t xml:space="preserve">and never computes findings itself.</w:t>
      </w:r>
    </w:p>
    <w:p>
      <w:pPr>
        <w:pStyle w:val="CaptionedFigure"/>
      </w:pPr>
      <w:r>
        <w:drawing>
          <wp:inline>
            <wp:extent cx="5334000" cy="1422400"/>
            <wp:effectExtent b="0" l="0" r="0" t="0"/>
            <wp:docPr descr="Diagram" title="" id="28" name="Picture"/>
            <a:graphic>
              <a:graphicData uri="http://schemas.openxmlformats.org/drawingml/2006/picture">
                <pic:pic>
                  <pic:nvPicPr>
                    <pic:cNvPr descr="report/figures/fig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22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p>
      <w:pPr>
        <w:pStyle w:val="BodyText"/>
      </w:pPr>
      <w:r>
        <w:rPr>
          <w:b/>
          <w:bCs/>
        </w:rPr>
        <w:t xml:space="preserve">Figure 1: System architecture.</w:t>
      </w:r>
      <w:r>
        <w:t xml:space="preserve"> </w:t>
      </w:r>
      <w:r>
        <w:t xml:space="preserve">The browser holds no analytical logic; the session guard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app/main.py</w:t>
      </w:r>
      <w:r>
        <w:t xml:space="preserve"> </w:t>
      </w:r>
      <w:r>
        <w:t xml:space="preserve">admits only authenticated requests to the API routers.</w:t>
      </w:r>
    </w:p>
    <w:bookmarkEnd w:id="30"/>
    <w:bookmarkStart w:id="34" w:name="data-flow"/>
    <w:p>
      <w:pPr>
        <w:pStyle w:val="Heading3"/>
      </w:pPr>
      <w:r>
        <w:t xml:space="preserve">5.2 Data flow</w:t>
      </w:r>
    </w:p>
    <w:p>
      <w:pPr>
        <w:pStyle w:val="CaptionedFigure"/>
      </w:pPr>
      <w:r>
        <w:drawing>
          <wp:inline>
            <wp:extent cx="5334000" cy="5200650"/>
            <wp:effectExtent b="0" l="0" r="0" t="0"/>
            <wp:docPr descr="Diagram" title="" id="32" name="Picture"/>
            <a:graphic>
              <a:graphicData uri="http://schemas.openxmlformats.org/drawingml/2006/picture">
                <pic:pic>
                  <pic:nvPicPr>
                    <pic:cNvPr descr="report/figures/fig2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00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p>
      <w:pPr>
        <w:pStyle w:val="BodyText"/>
      </w:pPr>
      <w:r>
        <w:rPr>
          <w:b/>
          <w:bCs/>
        </w:rPr>
        <w:t xml:space="preserve">Figure 2: Data flow from artifact import to report.</w:t>
      </w:r>
      <w:r>
        <w:t xml:space="preserve"> </w:t>
      </w:r>
      <w:r>
        <w:t xml:space="preserve">Rejected rows are retained alongside</w:t>
      </w:r>
      <w:r>
        <w:t xml:space="preserve"> </w:t>
      </w:r>
      <w:r>
        <w:t xml:space="preserve">accepted events; nothing is silently discarded.</w:t>
      </w:r>
    </w:p>
    <w:bookmarkEnd w:id="34"/>
    <w:bookmarkStart w:id="38" w:name="entity-relationship-design"/>
    <w:p>
      <w:pPr>
        <w:pStyle w:val="Heading3"/>
      </w:pPr>
      <w:r>
        <w:t xml:space="preserve">5.3 Entity-relationship design</w:t>
      </w:r>
    </w:p>
    <w:p>
      <w:pPr>
        <w:pStyle w:val="CaptionedFigure"/>
      </w:pPr>
      <w:r>
        <w:drawing>
          <wp:inline>
            <wp:extent cx="5334000" cy="3300412"/>
            <wp:effectExtent b="0" l="0" r="0" t="0"/>
            <wp:docPr descr="Diagram" title="" id="36" name="Picture"/>
            <a:graphic>
              <a:graphicData uri="http://schemas.openxmlformats.org/drawingml/2006/picture">
                <pic:pic>
                  <pic:nvPicPr>
                    <pic:cNvPr descr="report/figures/fig3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04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p>
      <w:pPr>
        <w:pStyle w:val="BodyText"/>
      </w:pPr>
      <w:r>
        <w:rPr>
          <w:b/>
          <w:bCs/>
        </w:rPr>
        <w:t xml:space="preserve">Figure 3: Entity-relationship diagram</w:t>
      </w:r>
      <w:r>
        <w:t xml:space="preserve"> </w:t>
      </w:r>
      <w:r>
        <w:t xml:space="preserve">derived from</w:t>
      </w:r>
      <w:r>
        <w:t xml:space="preserve"> </w:t>
      </w:r>
      <w:r>
        <w:rPr>
          <w:rStyle w:val="VerbatimChar"/>
        </w:rPr>
        <w:t xml:space="preserve">backend/app/models.py</w:t>
      </w:r>
      <w:r>
        <w:t xml:space="preserve">. Every</w:t>
      </w:r>
      <w:r>
        <w:t xml:space="preserve"> </w:t>
      </w:r>
      <w:r>
        <w:t xml:space="preserve">investigation-owned table cascades from</w:t>
      </w:r>
      <w:r>
        <w:t xml:space="preserve"> </w:t>
      </w:r>
      <w:r>
        <w:rPr>
          <w:rStyle w:val="VerbatimChar"/>
        </w:rPr>
        <w:t xml:space="preserve">investigations</w:t>
      </w:r>
      <w:r>
        <w:t xml:space="preserve">; there are no cross-investigation</w:t>
      </w:r>
      <w:r>
        <w:t xml:space="preserve"> </w:t>
      </w:r>
      <w:r>
        <w:t xml:space="preserve">foreign keys.</w:t>
      </w:r>
    </w:p>
    <w:bookmarkEnd w:id="38"/>
    <w:bookmarkStart w:id="39" w:name="technology-stack-and-rationale"/>
    <w:p>
      <w:pPr>
        <w:pStyle w:val="Heading3"/>
      </w:pPr>
      <w:r>
        <w:t xml:space="preserve">5.4 Technology stack and rationale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Reason recorded in the project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FastAPI + Pydantic</w:t>
            </w:r>
          </w:p>
        </w:tc>
        <w:tc>
          <w:tcPr/>
          <w:p>
            <w:pPr>
              <w:pStyle w:val="Compact"/>
            </w:pPr>
            <w:r>
              <w:t xml:space="preserve">Schema validation is part of the security model: invalid input is rejected with structured 422 errors (</w:t>
            </w:r>
            <w:r>
              <w:rPr>
                <w:rStyle w:val="VerbatimChar"/>
              </w:rPr>
              <w:t xml:space="preserve">main.py</w:t>
            </w:r>
            <w:r>
              <w:t xml:space="preserve"> </w:t>
            </w:r>
            <w:r>
              <w:t xml:space="preserve">validation handler) rather than handled ad hoc.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SQLAlchemy 2 (typed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Mapped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columns)</w:t>
            </w:r>
          </w:p>
        </w:tc>
        <w:tc>
          <w:tcPr/>
          <w:p>
            <w:pPr>
              <w:pStyle w:val="Compact"/>
            </w:pPr>
            <w:r>
              <w:t xml:space="preserve">Declarative, portable ORM allowing the same models to run on PostgreSQL (production) and SQLite (zero-infrastructure development).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Alembic</w:t>
            </w:r>
          </w:p>
        </w:tc>
        <w:tc>
          <w:tcPr/>
          <w:p>
            <w:pPr>
              <w:pStyle w:val="Compact"/>
            </w:pPr>
            <w:r>
              <w:t xml:space="preserve">Controlled schema evolution for PostgreSQL; the SQLite development path is synchronised via</w:t>
            </w:r>
            <w:r>
              <w:t xml:space="preserve"> </w:t>
            </w:r>
            <w:r>
              <w:rPr>
                <w:rStyle w:val="VerbatimChar"/>
              </w:rPr>
              <w:t xml:space="preserve">create_all</w:t>
            </w:r>
            <w:r>
              <w:t xml:space="preserve"> </w:t>
            </w:r>
            <w:r>
              <w:t xml:space="preserve">(README</w:t>
            </w:r>
            <w:r>
              <w:t xml:space="preserve"> </w:t>
            </w:r>
            <w:r>
              <w:t xml:space="preserve">“Deployment”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NetworkX</w:t>
            </w:r>
          </w:p>
        </w:tc>
        <w:tc>
          <w:tcPr/>
          <w:p>
            <w:pPr>
              <w:pStyle w:val="Compact"/>
            </w:pPr>
            <w:r>
              <w:t xml:space="preserve">Graph construction and path/isolation queries server-side (</w:t>
            </w:r>
            <w:r>
              <w:rPr>
                <w:rStyle w:val="VerbatimChar"/>
              </w:rPr>
              <w:t xml:space="preserve">app/services/graph.py</w:t>
            </w:r>
            <w:r>
              <w:t xml:space="preserve">), served to the browser as Cytoscape.js elements.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Cytoscape.js (+ dagre layout)</w:t>
            </w:r>
          </w:p>
        </w:tc>
        <w:tc>
          <w:tcPr/>
          <w:p>
            <w:pPr>
              <w:pStyle w:val="Compact"/>
            </w:pPr>
            <w:r>
              <w:t xml:space="preserve">Client-side rendering of the forensic graph with layout algorithms, without moving graph computation into the browser (</w:t>
            </w:r>
            <w:r>
              <w:rPr>
                <w:rStyle w:val="VerbatimChar"/>
              </w:rPr>
              <w:t xml:space="preserve">frontend/package.json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React + TypeScript + Vite</w:t>
            </w:r>
          </w:p>
        </w:tc>
        <w:tc>
          <w:tcPr/>
          <w:p>
            <w:pPr>
              <w:pStyle w:val="Compact"/>
            </w:pPr>
            <w:r>
              <w:t xml:space="preserve">Typed single-page front end with fast builds;</w:t>
            </w:r>
            <w:r>
              <w:t xml:space="preserve"> </w:t>
            </w:r>
            <w:r>
              <w:rPr>
                <w:rStyle w:val="VerbatimChar"/>
              </w:rPr>
              <w:t xml:space="preserve">tsc --noEmit</w:t>
            </w:r>
            <w:r>
              <w:t xml:space="preserve"> </w:t>
            </w:r>
            <w:r>
              <w:t xml:space="preserve">runs as part of</w:t>
            </w:r>
            <w:r>
              <w:t xml:space="preserve"> </w:t>
            </w:r>
            <w:r>
              <w:rPr>
                <w:rStyle w:val="VerbatimChar"/>
              </w:rPr>
              <w:t xml:space="preserve">npm run build</w:t>
            </w:r>
            <w:r>
              <w:t xml:space="preserve">, so type errors fail the build.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python-evtx</w:t>
            </w:r>
          </w:p>
        </w:tc>
        <w:tc>
          <w:tcPr/>
          <w:p>
            <w:pPr>
              <w:pStyle w:val="Compact"/>
            </w:pPr>
            <w:r>
              <w:t xml:space="preserve">Avoids re-implementing the EVTX binary format; the parser sits behind the shared</w:t>
            </w:r>
            <w:r>
              <w:t xml:space="preserve"> </w:t>
            </w:r>
            <w:r>
              <w:rPr>
                <w:rStyle w:val="VerbatimChar"/>
              </w:rPr>
              <w:t xml:space="preserve">BaseParser</w:t>
            </w:r>
            <w:r>
              <w:t xml:space="preserve"> </w:t>
            </w:r>
            <w:r>
              <w:t xml:space="preserve">interface so a missing dependency fails loudly instead of fabricating records (README</w:t>
            </w:r>
            <w:r>
              <w:t xml:space="preserve"> </w:t>
            </w:r>
            <w:r>
              <w:t xml:space="preserve">“Known limitations”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Pydantic secrets-free config</w:t>
            </w:r>
          </w:p>
        </w:tc>
        <w:tc>
          <w:tcPr/>
          <w:p>
            <w:pPr>
              <w:pStyle w:val="Compact"/>
            </w:pPr>
            <w:r>
              <w:t xml:space="preserve">All credentials come from environment variables;</w:t>
            </w:r>
            <w:r>
              <w:t xml:space="preserve"> </w:t>
            </w:r>
            <w:r>
              <w:rPr>
                <w:rStyle w:val="VerbatimChar"/>
              </w:rPr>
              <w:t xml:space="preserve">config.py</w:t>
            </w:r>
            <w:r>
              <w:t xml:space="preserve"> </w:t>
            </w:r>
            <w:r>
              <w:t xml:space="preserve">stores no keys (README</w:t>
            </w:r>
            <w:r>
              <w:t xml:space="preserve"> </w:t>
            </w:r>
            <w:r>
              <w:t xml:space="preserve">“Environment configuration”</w:t>
            </w:r>
            <w:r>
              <w:t xml:space="preserve">).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Table 5: Technology choices and the justification each one has in the repository.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57" w:name="implementation"/>
    <w:p>
      <w:pPr>
        <w:pStyle w:val="Heading2"/>
      </w:pPr>
      <w:r>
        <w:t xml:space="preserve">6. Implementation</w:t>
      </w:r>
    </w:p>
    <w:p>
      <w:pPr>
        <w:pStyle w:val="FirstParagraph"/>
      </w:pPr>
      <w:r>
        <w:t xml:space="preserve">This section explains the system module by module. Line references and snippets are taken</w:t>
      </w:r>
      <w:r>
        <w:t xml:space="preserve"> </w:t>
      </w:r>
      <w:r>
        <w:t xml:space="preserve">from the current repository state; the backend</w:t>
      </w:r>
      <w:r>
        <w:t xml:space="preserve"> </w:t>
      </w:r>
      <w:r>
        <w:rPr>
          <w:rStyle w:val="VerbatimChar"/>
        </w:rPr>
        <w:t xml:space="preserve">app/</w:t>
      </w:r>
      <w:r>
        <w:t xml:space="preserve"> </w:t>
      </w:r>
      <w:r>
        <w:t xml:space="preserve">package contains 33 Python files</w:t>
      </w:r>
      <w:r>
        <w:t xml:space="preserve"> </w:t>
      </w:r>
      <w:r>
        <w:t xml:space="preserve">(10,938 lines) and the front end contains 19 TypeScript/TSX files (5,095 lines).</w:t>
      </w:r>
    </w:p>
    <w:bookmarkStart w:id="41" w:name="Xe14691b50b4f581f1ac3e4894ef6a7fe119a75a"/>
    <w:p>
      <w:pPr>
        <w:pStyle w:val="Heading3"/>
      </w:pPr>
      <w:r>
        <w:t xml:space="preserve">6.1 Application entry point and middleware —</w:t>
      </w:r>
      <w:r>
        <w:t xml:space="preserve"> </w:t>
      </w:r>
      <w:r>
        <w:rPr>
          <w:rStyle w:val="VerbatimChar"/>
        </w:rPr>
        <w:t xml:space="preserve">backend/app/main.py</w:t>
      </w:r>
    </w:p>
    <w:p>
      <w:pPr>
        <w:pStyle w:val="FirstParagraph"/>
      </w:pPr>
      <w:r>
        <w:t xml:space="preserve">The FastAPI application is assembled with a lifespan hook that creates directories and</w:t>
      </w:r>
      <w:r>
        <w:t xml:space="preserve"> </w:t>
      </w:r>
      <w:r>
        <w:t xml:space="preserve">initialises the database before serving:</w:t>
      </w:r>
    </w:p>
    <w:p>
      <w:pPr>
        <w:pStyle w:val="SourceCode"/>
      </w:pPr>
      <w:r>
        <w:rPr>
          <w:rStyle w:val="AttributeTok"/>
        </w:rPr>
        <w:t xml:space="preserve">@asynccontextmanager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lifespan(_: FastAPI):</w:t>
      </w:r>
      <w:r>
        <w:br/>
      </w:r>
      <w:r>
        <w:rPr>
          <w:rStyle w:val="NormalTok"/>
        </w:rPr>
        <w:t xml:space="preserve">    ensure_directories()</w:t>
      </w:r>
      <w:r>
        <w:br/>
      </w:r>
      <w:r>
        <w:rPr>
          <w:rStyle w:val="NormalTok"/>
        </w:rPr>
        <w:t xml:space="preserve">    init_db()</w:t>
      </w:r>
      <w:r>
        <w:br/>
      </w:r>
      <w:r>
        <w:rPr>
          <w:rStyle w:val="NormalTok"/>
        </w:rPr>
        <w:t xml:space="preserve">    logger.info(</w:t>
      </w:r>
      <w:r>
        <w:rPr>
          <w:rStyle w:val="StringTok"/>
        </w:rPr>
        <w:t xml:space="preserve">"TRACE-X engine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(ruleset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) ready; env=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ENGINE_VERSION,</w:t>
      </w:r>
      <w:r>
        <w:br/>
      </w:r>
      <w:r>
        <w:rPr>
          <w:rStyle w:val="NormalTok"/>
        </w:rPr>
        <w:t xml:space="preserve">                RULES_VERSION, APP_ENV)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yield</w:t>
      </w:r>
    </w:p>
    <w:p>
      <w:pPr>
        <w:pStyle w:val="FirstParagraph"/>
      </w:pPr>
      <w:r>
        <w:t xml:space="preserve">Three concerns are implemented as HTTP middleware. The</w:t>
      </w:r>
      <w:r>
        <w:t xml:space="preserve"> </w:t>
      </w:r>
      <w:r>
        <w:rPr>
          <w:b/>
          <w:bCs/>
        </w:rPr>
        <w:t xml:space="preserve">session guard</w:t>
      </w:r>
      <w:r>
        <w:t xml:space="preserve"> </w:t>
      </w:r>
      <w:r>
        <w:t xml:space="preserve">enforces user</w:t>
      </w:r>
      <w:r>
        <w:t xml:space="preserve"> </w:t>
      </w:r>
      <w:r>
        <w:t xml:space="preserve">authentication: every</w:t>
      </w:r>
      <w:r>
        <w:t xml:space="preserve"> </w:t>
      </w:r>
      <w:r>
        <w:rPr>
          <w:rStyle w:val="VerbatimChar"/>
        </w:rPr>
        <w:t xml:space="preserve">/api</w:t>
      </w:r>
      <w:r>
        <w:t xml:space="preserve"> </w:t>
      </w:r>
      <w:r>
        <w:t xml:space="preserve">request outside the public auth paths must carry a live session,</w:t>
      </w:r>
      <w:r>
        <w:t xml:space="preserve"> </w:t>
      </w:r>
      <w:r>
        <w:t xml:space="preserve">resolved once and exposed as</w:t>
      </w:r>
      <w:r>
        <w:t xml:space="preserve"> </w:t>
      </w:r>
      <w:r>
        <w:rPr>
          <w:rStyle w:val="VerbatimChar"/>
        </w:rPr>
        <w:t xml:space="preserve">request.state.user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_extract_token(request)</w:t>
      </w:r>
      <w:r>
        <w:br/>
      </w:r>
      <w:r>
        <w:rPr>
          <w:rStyle w:val="NormalTok"/>
        </w:rPr>
        <w:t xml:space="preserve">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token:</w:t>
      </w:r>
      <w:r>
        <w:br/>
      </w:r>
      <w:r>
        <w:rPr>
          <w:rStyle w:val="NormalTok"/>
        </w:rPr>
        <w:t xml:space="preserve">   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SessionLocal()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resolve_session(db, token)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db.close()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config.AUTH_ENABLED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token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_match_api_key(token):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call_next(request)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JSONResponse(status_code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, 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"detail"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"code"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"auth_required"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"your session has expired or is invalid — sign in again"</w:t>
      </w:r>
      <w:r>
        <w:rPr>
          <w:rStyle w:val="NormalTok"/>
        </w:rPr>
        <w:t xml:space="preserve">}})</w:t>
      </w:r>
      <w:r>
        <w:br/>
      </w:r>
      <w:r>
        <w:rPr>
          <w:rStyle w:val="NormalTok"/>
        </w:rPr>
        <w:t xml:space="preserve">request.state.user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request-logging middleware</w:t>
      </w:r>
      <w:r>
        <w:t xml:space="preserve"> </w:t>
      </w:r>
      <w:r>
        <w:t xml:space="preserve">measures duration, sets</w:t>
      </w:r>
      <w:r>
        <w:t xml:space="preserve"> </w:t>
      </w:r>
      <w:r>
        <w:rPr>
          <w:rStyle w:val="VerbatimChar"/>
        </w:rPr>
        <w:t xml:space="preserve">X-TRACE-X-Engine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X-Content-Type-Options: nosniff</w:t>
      </w:r>
      <w:r>
        <w:t xml:space="preserve"> </w:t>
      </w:r>
      <w:r>
        <w:t xml:space="preserve">on every response, and deliberately excludes high-frequency</w:t>
      </w:r>
      <w:r>
        <w:t xml:space="preserve"> </w:t>
      </w:r>
      <w:r>
        <w:rPr>
          <w:rStyle w:val="VerbatimChar"/>
        </w:rPr>
        <w:t xml:space="preserve">/activity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/events</w:t>
      </w:r>
      <w:r>
        <w:t xml:space="preserve"> </w:t>
      </w:r>
      <w:r>
        <w:t xml:space="preserve">paths from logging. Structured</w:t>
      </w:r>
      <w:r>
        <w:t xml:space="preserve"> </w:t>
      </w:r>
      <w:r>
        <w:rPr>
          <w:b/>
          <w:bCs/>
        </w:rPr>
        <w:t xml:space="preserve">exception handlers</w:t>
      </w:r>
      <w:r>
        <w:t xml:space="preserve"> </w:t>
      </w:r>
      <w:r>
        <w:t xml:space="preserve">convert</w:t>
      </w:r>
      <w:r>
        <w:t xml:space="preserve"> </w:t>
      </w:r>
      <w:r>
        <w:t xml:space="preserve">validation failures and unhandled errors into machine-readable JSON bodies</w:t>
      </w:r>
      <w:r>
        <w:t xml:space="preserve"> </w:t>
      </w:r>
      <w:r>
        <w:t xml:space="preserve">(</w:t>
      </w:r>
      <w:r>
        <w:rPr>
          <w:rStyle w:val="VerbatimChar"/>
        </w:rPr>
        <w:t xml:space="preserve">{"error": {"code": "validation_error", …}}</w:t>
      </w:r>
      <w:r>
        <w:t xml:space="preserve">). If</w:t>
      </w:r>
      <w:r>
        <w:t xml:space="preserve"> </w:t>
      </w:r>
      <w:r>
        <w:rPr>
          <w:rStyle w:val="VerbatimChar"/>
        </w:rPr>
        <w:t xml:space="preserve">frontend/dist</w:t>
      </w:r>
      <w:r>
        <w:t xml:space="preserve"> </w:t>
      </w:r>
      <w:r>
        <w:t xml:space="preserve">exists it is mounted at</w:t>
      </w:r>
      <w:r>
        <w:t xml:space="preserve"> </w:t>
      </w:r>
      <w:r>
        <w:rPr>
          <w:rStyle w:val="VerbatimChar"/>
        </w:rPr>
        <w:t xml:space="preserve">/</w:t>
      </w:r>
      <w:r>
        <w:t xml:space="preserve">, allowing a single process to serve the whole application.</w:t>
      </w:r>
    </w:p>
    <w:bookmarkEnd w:id="41"/>
    <w:bookmarkStart w:id="42" w:name="configuration-backendappconfig.py"/>
    <w:p>
      <w:pPr>
        <w:pStyle w:val="Heading3"/>
      </w:pPr>
      <w:r>
        <w:t xml:space="preserve">6.2 Configuration —</w:t>
      </w:r>
      <w:r>
        <w:t xml:space="preserve"> </w:t>
      </w:r>
      <w:r>
        <w:rPr>
          <w:rStyle w:val="VerbatimChar"/>
        </w:rPr>
        <w:t xml:space="preserve">backend/app/config.py</w:t>
      </w:r>
    </w:p>
    <w:p>
      <w:pPr>
        <w:pStyle w:val="FirstParagraph"/>
      </w:pPr>
      <w:r>
        <w:t xml:space="preserve">All behaviour is environment-driven: database URL (explicit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, else</w:t>
      </w:r>
      <w:r>
        <w:t xml:space="preserve"> </w:t>
      </w:r>
      <w:r>
        <w:rPr>
          <w:rStyle w:val="VerbatimChar"/>
        </w:rPr>
        <w:t xml:space="preserve">POSTGRES_*</w:t>
      </w:r>
      <w:r>
        <w:t xml:space="preserve">, else a local SQLite file), API prefix, auth flags, session lifetime</w:t>
      </w:r>
      <w:r>
        <w:t xml:space="preserve"> </w:t>
      </w:r>
      <w:r>
        <w:t xml:space="preserve">(</w:t>
      </w:r>
      <w:r>
        <w:rPr>
          <w:rStyle w:val="VerbatimChar"/>
        </w:rPr>
        <w:t xml:space="preserve">TRACEX_SESSION_HOURS</w:t>
      </w:r>
      <w:r>
        <w:t xml:space="preserve">, default 24), HttpOnly cookie name (</w:t>
      </w:r>
      <w:r>
        <w:rPr>
          <w:rStyle w:val="VerbatimChar"/>
        </w:rPr>
        <w:t xml:space="preserve">TRACEX_SESSION_COOKIE</w:t>
      </w:r>
      <w:r>
        <w:t xml:space="preserve">, default</w:t>
      </w:r>
      <w:r>
        <w:t xml:space="preserve"> </w:t>
      </w:r>
      <w:r>
        <w:rPr>
          <w:rStyle w:val="VerbatimChar"/>
        </w:rPr>
        <w:t xml:space="preserve">tracex_session</w:t>
      </w:r>
      <w:r>
        <w:t xml:space="preserve">), admin usernames, login throttle (5 attempts / 300 s), and the PBKDF2 work</w:t>
      </w:r>
      <w:r>
        <w:t xml:space="preserve"> </w:t>
      </w:r>
      <w:r>
        <w:t xml:space="preserve">factor (390,000 iterations by default). Analysis defaults — chain window, mass-deletion</w:t>
      </w:r>
      <w:r>
        <w:t xml:space="preserve"> </w:t>
      </w:r>
      <w:r>
        <w:t xml:space="preserve">threshold, logging-gap and clock-drift thresholds, graph node cap — are declared once as</w:t>
      </w:r>
      <w:r>
        <w:t xml:space="preserve"> </w:t>
      </w:r>
      <w:r>
        <w:rPr>
          <w:rStyle w:val="VerbatimChar"/>
        </w:rPr>
        <w:t xml:space="preserve">DEFAULT_ANALYSIS_CONFIG</w:t>
      </w:r>
      <w:r>
        <w:t xml:space="preserve"> </w:t>
      </w:r>
      <w:r>
        <w:t xml:space="preserve">and can be overridden per investigation.</w:t>
      </w:r>
    </w:p>
    <w:p>
      <w:pPr>
        <w:pStyle w:val="SourceCode"/>
      </w:pPr>
      <w:r>
        <w:rPr>
          <w:rStyle w:val="NormalTok"/>
        </w:rPr>
        <w:t xml:space="preserve">USER_AUTH_ENABLED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os.environ.get(</w:t>
      </w:r>
      <w:r>
        <w:rPr>
          <w:rStyle w:val="StringTok"/>
        </w:rPr>
        <w:t xml:space="preserve">"TRACEX_USER_AUTH_ENABLED"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).lower()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SESSION_HOURS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(os.environ.get(</w:t>
      </w:r>
      <w:r>
        <w:rPr>
          <w:rStyle w:val="StringTok"/>
        </w:rPr>
        <w:t xml:space="preserve">"TRACEX_SESSION_HOURS"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"24"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SESSION_COOKIE_NAME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os.environ.get(</w:t>
      </w:r>
      <w:r>
        <w:rPr>
          <w:rStyle w:val="StringTok"/>
        </w:rPr>
        <w:t xml:space="preserve">"TRACEX_SESSION_COOKIE"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"tracex_session"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PASSWORD_PBKDF2_ITERATIONS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(os.environ.get(</w:t>
      </w:r>
      <w:r>
        <w:rPr>
          <w:rStyle w:val="StringTok"/>
        </w:rPr>
        <w:t xml:space="preserve">"TRACEX_PBKDF2_ITERATIONS"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"390000"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ENGINE_VERSION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br/>
      </w:r>
      <w:r>
        <w:rPr>
          <w:rStyle w:val="NormalTok"/>
        </w:rPr>
        <w:t xml:space="preserve">RULES_VERSION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</w:p>
    <w:bookmarkEnd w:id="42"/>
    <w:bookmarkStart w:id="43" w:name="data-model-backendappmodels.py"/>
    <w:p>
      <w:pPr>
        <w:pStyle w:val="Heading3"/>
      </w:pPr>
      <w:r>
        <w:t xml:space="preserve">6.3 Data model —</w:t>
      </w:r>
      <w:r>
        <w:t xml:space="preserve"> </w:t>
      </w:r>
      <w:r>
        <w:rPr>
          <w:rStyle w:val="VerbatimChar"/>
        </w:rPr>
        <w:t xml:space="preserve">backend/app/models.py</w:t>
      </w:r>
    </w:p>
    <w:p>
      <w:pPr>
        <w:pStyle w:val="FirstParagraph"/>
      </w:pPr>
      <w:r>
        <w:t xml:space="preserve">Eleven tables implement the design of Figure 3. Three invariants are documented at the top</w:t>
      </w:r>
      <w:r>
        <w:t xml:space="preserve"> </w:t>
      </w:r>
      <w:r>
        <w:t xml:space="preserve">of the module: evidence sources are immutable after ingestion, raw source data is kept</w:t>
      </w:r>
      <w:r>
        <w:t xml:space="preserve"> </w:t>
      </w:r>
      <w:r>
        <w:t xml:space="preserve">separately from normalised fields, and no cross-investigation foreign keys exist. The event</w:t>
      </w:r>
      <w:r>
        <w:t xml:space="preserve"> </w:t>
      </w:r>
      <w:r>
        <w:t xml:space="preserve">model carries uncertainty explicitly:</w:t>
      </w:r>
    </w:p>
    <w:p>
      <w:pPr>
        <w:pStyle w:val="SourceCode"/>
      </w:pPr>
      <w:r>
        <w:rPr>
          <w:rStyle w:val="NormalTok"/>
        </w:rPr>
        <w:t xml:space="preserve">timestamp_precision: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), 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"unknown"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timestamp_confidence: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), 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timezone_note: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…</w:t>
      </w:r>
      <w:r>
        <w:br/>
      </w:r>
      <w:r>
        <w:rPr>
          <w:rStyle w:val="NormalTok"/>
        </w:rPr>
        <w:t xml:space="preserve">raw_record: Mapped[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mapped_column(JSON,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raw_record_reference: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Composite indexes support the timeline access path (</w:t>
      </w:r>
      <w:r>
        <w:rPr>
          <w:rStyle w:val="VerbatimChar"/>
        </w:rPr>
        <w:t xml:space="preserve">ix_events_investigation_ts</w:t>
      </w:r>
      <w:r>
        <w:t xml:space="preserve">,</w:t>
      </w:r>
      <w:r>
        <w:t xml:space="preserve"> </w:t>
      </w:r>
      <w:r>
        <w:rPr>
          <w:rStyle w:val="VerbatimChar"/>
        </w:rPr>
        <w:t xml:space="preserve">ix_events_investigation_type_ts</w:t>
      </w:r>
      <w:r>
        <w:t xml:space="preserve">).</w:t>
      </w:r>
      <w:r>
        <w:t xml:space="preserve"> </w:t>
      </w:r>
      <w:r>
        <w:rPr>
          <w:rStyle w:val="VerbatimChar"/>
        </w:rPr>
        <w:t xml:space="preserve">GraphNode</w:t>
      </w:r>
      <w:r>
        <w:t xml:space="preserve">/</w:t>
      </w:r>
      <w:r>
        <w:rPr>
          <w:rStyle w:val="VerbatimChar"/>
        </w:rPr>
        <w:t xml:space="preserve">GraphEdge</w:t>
      </w:r>
      <w:r>
        <w:t xml:space="preserve"> </w:t>
      </w:r>
      <w:r>
        <w:t xml:space="preserve">use a composite primary key of</w:t>
      </w:r>
      <w:r>
        <w:t xml:space="preserve"> </w:t>
      </w:r>
      <w:r>
        <w:rPr>
          <w:rStyle w:val="VerbatimChar"/>
        </w:rPr>
        <w:t xml:space="preserve">(id, investigation_id)</w:t>
      </w:r>
      <w:r>
        <w:t xml:space="preserve"> </w:t>
      </w:r>
      <w:r>
        <w:t xml:space="preserve">because deterministic node ids such as</w:t>
      </w:r>
      <w:r>
        <w:t xml:space="preserve"> </w:t>
      </w:r>
      <w:r>
        <w:rPr>
          <w:rStyle w:val="VerbatimChar"/>
        </w:rPr>
        <w:t xml:space="preserve">file:&lt;hash&gt;</w:t>
      </w:r>
      <w:r>
        <w:t xml:space="preserve"> </w:t>
      </w:r>
      <w:r>
        <w:t xml:space="preserve">recur across</w:t>
      </w:r>
      <w:r>
        <w:t xml:space="preserve"> </w:t>
      </w:r>
      <w:r>
        <w:t xml:space="preserve">investigations. Schema evolution is managed by five Alembic revisions: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0989628cf3b0</w:t>
            </w:r>
          </w:p>
        </w:tc>
        <w:tc>
          <w:tcPr/>
          <w:p>
            <w:pPr>
              <w:pStyle w:val="Compact"/>
            </w:pPr>
            <w:r>
              <w:t xml:space="preserve">initial schema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b7d21f4a9c32</w:t>
            </w:r>
          </w:p>
        </w:tc>
        <w:tc>
          <w:tcPr/>
          <w:p>
            <w:pPr>
              <w:pStyle w:val="Compact"/>
            </w:pPr>
            <w:r>
              <w:t xml:space="preserve">investigation owner column + performance indexes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d4a1e8b6c93f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user_sessions</w:t>
            </w:r>
            <w:r>
              <w:t xml:space="preserve"> </w:t>
            </w:r>
            <w:r>
              <w:t xml:space="preserve">tables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f8c3a21d7e45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users.is_admin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a7d5e1c9b402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user_sessions.client_ip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Table 6: Migration chain (</w:t>
      </w:r>
      <w:r>
        <w:rPr>
          <w:rStyle w:val="VerbatimChar"/>
          <w:i/>
          <w:iCs/>
        </w:rPr>
        <w:t xml:space="preserve">down_revision</w:t>
      </w:r>
      <w:r>
        <w:rPr>
          <w:i/>
          <w:iCs/>
        </w:rPr>
        <w:t xml:space="preserve"> </w:t>
      </w:r>
      <w:r>
        <w:rPr>
          <w:i/>
          <w:iCs/>
        </w:rPr>
        <w:t xml:space="preserve">links verified 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backend/alembic/versions/</w:t>
      </w:r>
      <w:r>
        <w:rPr>
          <w:i/>
          <w:iCs/>
        </w:rPr>
        <w:t xml:space="preserve">).</w:t>
      </w:r>
    </w:p>
    <w:bookmarkEnd w:id="43"/>
    <w:bookmarkStart w:id="44" w:name="parser-framework-backendappparsers"/>
    <w:p>
      <w:pPr>
        <w:pStyle w:val="Heading3"/>
      </w:pPr>
      <w:r>
        <w:t xml:space="preserve">6.4 Parser framework —</w:t>
      </w:r>
      <w:r>
        <w:t xml:space="preserve"> </w:t>
      </w:r>
      <w:r>
        <w:rPr>
          <w:rStyle w:val="VerbatimChar"/>
        </w:rPr>
        <w:t xml:space="preserve">backend/app/parsers/</w:t>
      </w:r>
    </w:p>
    <w:p>
      <w:pPr>
        <w:pStyle w:val="FirstParagraph"/>
      </w:pPr>
      <w:r>
        <w:rPr>
          <w:rStyle w:val="VerbatimChar"/>
        </w:rPr>
        <w:t xml:space="preserve">base.py</w:t>
      </w:r>
      <w:r>
        <w:t xml:space="preserve"> </w:t>
      </w:r>
      <w:r>
        <w:t xml:space="preserve">defines the registry: each parser declares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source_type</w:t>
      </w:r>
      <w:r>
        <w:t xml:space="preserve"> </w:t>
      </w:r>
      <w:r>
        <w:t xml:space="preserve">it</w:t>
      </w:r>
      <w:r>
        <w:t xml:space="preserve"> </w:t>
      </w:r>
      <w:r>
        <w:t xml:space="preserve">produces, the</w:t>
      </w:r>
      <w:r>
        <w:t xml:space="preserve"> </w:t>
      </w:r>
      <w:r>
        <w:rPr>
          <w:rStyle w:val="VerbatimChar"/>
        </w:rPr>
        <w:t xml:space="preserve">file_type</w:t>
      </w:r>
      <w:r>
        <w:t xml:space="preserve"> </w:t>
      </w:r>
      <w:r>
        <w:t xml:space="preserve">it accepts, and exposes</w:t>
      </w:r>
      <w:r>
        <w:t xml:space="preserve"> </w:t>
      </w:r>
      <w:r>
        <w:rPr>
          <w:rStyle w:val="VerbatimChar"/>
        </w:rPr>
        <w:t xml:space="preserve">parse(path) -&gt; ParseResult</w:t>
      </w:r>
      <w:r>
        <w:t xml:space="preserve">, where the</w:t>
      </w:r>
      <w:r>
        <w:t xml:space="preserve"> </w:t>
      </w:r>
      <w:r>
        <w:t xml:space="preserve">result carries accepted events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row-level errors:</w:t>
      </w:r>
    </w:p>
    <w:p>
      <w:pPr>
        <w:pStyle w:val="SourceCode"/>
      </w:pPr>
      <w:r>
        <w:rPr>
          <w:rStyle w:val="CommentTok"/>
        </w:rPr>
        <w:t xml:space="preserve"># parsers/base.py</w:t>
      </w:r>
      <w:r>
        <w:br/>
      </w:r>
      <w:r>
        <w:rPr>
          <w:rStyle w:val="CommentTok"/>
        </w:rPr>
        <w:t xml:space="preserve"># `ParseResult` carries accepted events *and* row-level errors: invalid records</w:t>
      </w:r>
      <w:r>
        <w:br/>
      </w:r>
      <w:r>
        <w:rPr>
          <w:rStyle w:val="CommentTok"/>
        </w:rPr>
        <w:t xml:space="preserve"># are reported, never silently discarded.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Parser file</w:t>
            </w:r>
          </w:p>
        </w:tc>
        <w:tc>
          <w:tcPr/>
          <w:p>
            <w:pPr>
              <w:pStyle w:val="Compact"/>
            </w:pPr>
            <w:r>
              <w:t xml:space="preserve">Handles</w:t>
            </w:r>
          </w:p>
        </w:tc>
        <w:tc>
          <w:tcPr/>
          <w:p>
            <w:pPr>
              <w:pStyle w:val="Compact"/>
            </w:pPr>
            <w:r>
              <w:t xml:space="preserve">Notes from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evtx.py</w:t>
            </w:r>
          </w:p>
        </w:tc>
        <w:tc>
          <w:tcPr/>
          <w:p>
            <w:pPr>
              <w:pStyle w:val="Compact"/>
            </w:pPr>
            <w:r>
              <w:t xml:space="preserve">Windows Event Log (</w:t>
            </w:r>
            <w:r>
              <w:rPr>
                <w:rStyle w:val="VerbatimChar"/>
              </w:rPr>
              <w:t xml:space="preserve">.evtx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Uses</w:t>
            </w:r>
            <w:r>
              <w:t xml:space="preserve"> </w:t>
            </w:r>
            <w:r>
              <w:rPr>
                <w:rStyle w:val="VerbatimChar"/>
              </w:rPr>
              <w:t xml:space="preserve">python-evtx</w:t>
            </w:r>
            <w:r>
              <w:t xml:space="preserve">, parses each record’s XML rendering; SYSTEMTIME treated as UTC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filesystem.py</w:t>
            </w:r>
          </w:p>
        </w:tc>
        <w:tc>
          <w:tcPr/>
          <w:p>
            <w:pPr>
              <w:pStyle w:val="Compact"/>
            </w:pPr>
            <w:r>
              <w:t xml:space="preserve">FSAT-style CSV/JSON,</w:t>
            </w:r>
            <w:r>
              <w:t xml:space="preserve"> </w:t>
            </w:r>
            <w:r>
              <w:rPr>
                <w:rStyle w:val="VerbatimChar"/>
              </w:rPr>
              <w:t xml:space="preserve">$MFT</w:t>
            </w:r>
            <w:r>
              <w:t xml:space="preserve">-like and USN records</w:t>
            </w:r>
          </w:p>
        </w:tc>
        <w:tc>
          <w:tcPr/>
          <w:p>
            <w:pPr>
              <w:pStyle w:val="Compact"/>
            </w:pPr>
            <w:r>
              <w:t xml:space="preserve">“A file copy is NEVER confirmed from timestamps alone”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browser.py</w:t>
            </w:r>
          </w:p>
        </w:tc>
        <w:tc>
          <w:tcPr/>
          <w:p>
            <w:pPr>
              <w:pStyle w:val="Compact"/>
            </w:pPr>
            <w:r>
              <w:t xml:space="preserve">Chromium</w:t>
            </w:r>
            <w:r>
              <w:t xml:space="preserve"> </w:t>
            </w:r>
            <w:r>
              <w:rPr>
                <w:rStyle w:val="VerbatimChar"/>
              </w:rPr>
              <w:t xml:space="preserve">History</w:t>
            </w:r>
            <w:r>
              <w:t xml:space="preserve"> </w:t>
            </w:r>
            <w:r>
              <w:t xml:space="preserve">(SQLite</w:t>
            </w:r>
            <w:r>
              <w:t xml:space="preserve"> </w:t>
            </w:r>
            <w:r>
              <w:rPr>
                <w:rStyle w:val="VerbatimChar"/>
              </w:rPr>
              <w:t xml:space="preserve">urls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visits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Chromium epoch converted to UTC; recorded as evidence of recorded activity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structured.py</w:t>
            </w:r>
          </w:p>
        </w:tc>
        <w:tc>
          <w:tcPr/>
          <w:p>
            <w:pPr>
              <w:pStyle w:val="Compact"/>
            </w:pPr>
            <w:r>
              <w:t xml:space="preserve">Normalised JSON/CSV import</w:t>
            </w:r>
          </w:p>
        </w:tc>
        <w:tc>
          <w:tcPr/>
          <w:p>
            <w:pPr>
              <w:pStyle w:val="Compact"/>
            </w:pPr>
            <w:r>
              <w:t xml:space="preserve">Every rejected row returned with index, reason and raw excerpt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windows.py</w:t>
            </w:r>
          </w:p>
        </w:tc>
        <w:tc>
          <w:tcPr/>
          <w:p>
            <w:pPr>
              <w:pStyle w:val="Compact"/>
            </w:pPr>
            <w:r>
              <w:t xml:space="preserve">Recycle Bin</w:t>
            </w:r>
            <w:r>
              <w:t xml:space="preserve"> </w:t>
            </w:r>
            <w:r>
              <w:rPr>
                <w:rStyle w:val="VerbatimChar"/>
              </w:rPr>
              <w:t xml:space="preserve">$I</w:t>
            </w:r>
            <w:r>
              <w:t xml:space="preserve"> </w:t>
            </w:r>
            <w:r>
              <w:t xml:space="preserve">(binary FILETIME),</w:t>
            </w:r>
            <w:r>
              <w:t xml:space="preserve"> </w:t>
            </w:r>
            <w:r>
              <w:rPr>
                <w:rStyle w:val="VerbatimChar"/>
              </w:rPr>
              <w:t xml:space="preserve">$MFT</w:t>
            </w:r>
            <w:r>
              <w:t xml:space="preserve">/Prefetch/ShimCache/UserAssist export adapters</w:t>
            </w:r>
          </w:p>
        </w:tc>
        <w:tc>
          <w:tcPr/>
          <w:p>
            <w:pPr>
              <w:pStyle w:val="Compact"/>
            </w:pPr>
            <w:r>
              <w:t xml:space="preserve">Adapters normalise third-party tools’ output and record that provenance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Table 7: Parser registry contents.</w:t>
      </w:r>
    </w:p>
    <w:bookmarkEnd w:id="44"/>
    <w:bookmarkStart w:id="45" w:name="X58bb4d523f52f6dee7c0c8072d550f7508c0e56"/>
    <w:p>
      <w:pPr>
        <w:pStyle w:val="Heading3"/>
      </w:pPr>
      <w:r>
        <w:t xml:space="preserve">6.5 Normalisation and ingestion —</w:t>
      </w:r>
      <w:r>
        <w:t xml:space="preserve"> </w:t>
      </w:r>
      <w:r>
        <w:rPr>
          <w:rStyle w:val="VerbatimChar"/>
        </w:rPr>
        <w:t xml:space="preserve">normalization.py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services/ingest.py</w:t>
      </w:r>
    </w:p>
    <w:p>
      <w:pPr>
        <w:pStyle w:val="FirstParagraph"/>
      </w:pPr>
      <w:r>
        <w:rPr>
          <w:rStyle w:val="VerbatimChar"/>
        </w:rPr>
        <w:t xml:space="preserve">NormalizedEvent</w:t>
      </w:r>
      <w:r>
        <w:t xml:space="preserve"> </w:t>
      </w:r>
      <w:r>
        <w:t xml:space="preserve">is the contract between parsers and storage. Its governing rules are</w:t>
      </w:r>
      <w:r>
        <w:t xml:space="preserve"> </w:t>
      </w:r>
      <w:r>
        <w:t xml:space="preserve">stated in the module docstring:</w:t>
      </w:r>
      <w:r>
        <w:t xml:space="preserve"> </w:t>
      </w:r>
      <w:r>
        <w:rPr>
          <w:i/>
          <w:iCs/>
        </w:rPr>
        <w:t xml:space="preserve">“never fabricate a value the source does not provide — leave</w:t>
      </w:r>
      <w:r>
        <w:rPr>
          <w:i/>
          <w:iCs/>
        </w:rPr>
        <w:t xml:space="preserve"> </w:t>
      </w:r>
      <w:r>
        <w:rPr>
          <w:i/>
          <w:iCs/>
        </w:rPr>
        <w:t xml:space="preserve">it None”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“keep the original timestamp string next to the normalized one”</w:t>
      </w:r>
      <w:r>
        <w:t xml:space="preserve">. The</w:t>
      </w:r>
      <w:r>
        <w:t xml:space="preserve"> </w:t>
      </w:r>
      <w:r>
        <w:t xml:space="preserve">ingestion service stores the artifact read-only at a content-addressed path, computes its</w:t>
      </w:r>
      <w:r>
        <w:t xml:space="preserve"> </w:t>
      </w:r>
      <w:r>
        <w:t xml:space="preserve">SHA-256, dispatches to the correct parser, persists normalised events, retains rejection</w:t>
      </w:r>
      <w:r>
        <w:t xml:space="preserve"> </w:t>
      </w:r>
      <w:r>
        <w:t xml:space="preserve">detail and records provenance (parser name/version, import metadata).</w:t>
      </w:r>
    </w:p>
    <w:bookmarkEnd w:id="45"/>
    <w:bookmarkStart w:id="46" w:name="timeline-engine-servicestimeline.py"/>
    <w:p>
      <w:pPr>
        <w:pStyle w:val="Heading3"/>
      </w:pPr>
      <w:r>
        <w:t xml:space="preserve">6.6 Timeline engine —</w:t>
      </w:r>
      <w:r>
        <w:t xml:space="preserve"> </w:t>
      </w:r>
      <w:r>
        <w:rPr>
          <w:rStyle w:val="VerbatimChar"/>
        </w:rPr>
        <w:t xml:space="preserve">services/timeline.py</w:t>
      </w:r>
    </w:p>
    <w:p>
      <w:pPr>
        <w:pStyle w:val="FirstParagraph"/>
      </w:pPr>
      <w:r>
        <w:t xml:space="preserve">The timeline module implements filtering, ordering and export. Ordering is uncertainty-aware:</w:t>
      </w:r>
      <w:r>
        <w:t xml:space="preserve"> </w:t>
      </w:r>
      <w:r>
        <w:t xml:space="preserve">date-only timestamps are not interleaved as if second-precise (precision and confidence are</w:t>
      </w:r>
      <w:r>
        <w:t xml:space="preserve"> </w:t>
      </w:r>
      <w:r>
        <w:t xml:space="preserve">stored per event and surfaced by the API facets endpoint). The API layer exposes filtered</w:t>
      </w:r>
      <w:r>
        <w:t xml:space="preserve"> </w:t>
      </w:r>
      <w:r>
        <w:t xml:space="preserve">paged reads (</w:t>
      </w:r>
      <w:r>
        <w:rPr>
          <w:rStyle w:val="VerbatimChar"/>
        </w:rPr>
        <w:t xml:space="preserve">GET /investigations/{id}/events</w:t>
      </w:r>
      <w:r>
        <w:t xml:space="preserve">), facets for the filter UI, single-event</w:t>
      </w:r>
      <w:r>
        <w:t xml:space="preserve"> </w:t>
      </w:r>
      <w:r>
        <w:t xml:space="preserve">detail with its raw record, and a CSV/JSON export that reflects the active UI filters.</w:t>
      </w:r>
    </w:p>
    <w:bookmarkEnd w:id="46"/>
    <w:bookmarkStart w:id="47" w:name="X14bf59a68320b8dc30f710c2ad7505458f9e63b"/>
    <w:p>
      <w:pPr>
        <w:pStyle w:val="Heading3"/>
      </w:pPr>
      <w:r>
        <w:t xml:space="preserve">6.7 Detection rules —</w:t>
      </w:r>
      <w:r>
        <w:t xml:space="preserve"> </w:t>
      </w:r>
      <w:r>
        <w:rPr>
          <w:rStyle w:val="VerbatimChar"/>
        </w:rPr>
        <w:t xml:space="preserve">services/rules.py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services/detection.py</w:t>
      </w:r>
    </w:p>
    <w:p>
      <w:pPr>
        <w:pStyle w:val="FirstParagraph"/>
      </w:pPr>
      <w:r>
        <w:rPr>
          <w:rStyle w:val="VerbatimChar"/>
        </w:rPr>
        <w:t xml:space="preserve">rules.py</w:t>
      </w:r>
      <w:r>
        <w:t xml:space="preserve"> </w:t>
      </w:r>
      <w:r>
        <w:t xml:space="preserve">(1,089 lines) defines the v1 ruleset AF-001…AF-008: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Rule (title in code)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AF-001</w:t>
            </w:r>
          </w:p>
        </w:tc>
        <w:tc>
          <w:tcPr/>
          <w:p>
            <w:pPr>
              <w:pStyle w:val="Compact"/>
            </w:pPr>
            <w:r>
              <w:t xml:space="preserve">Audit log clearing (observed directly)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AF-002</w:t>
            </w:r>
          </w:p>
        </w:tc>
        <w:tc>
          <w:tcPr/>
          <w:p>
            <w:pPr>
              <w:pStyle w:val="Compact"/>
            </w:pPr>
            <w:r>
              <w:t xml:space="preserve">Suspicious deletion of forensic-relevant artifacts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AF-003</w:t>
            </w:r>
          </w:p>
        </w:tc>
        <w:tc>
          <w:tcPr/>
          <w:p>
            <w:pPr>
              <w:pStyle w:val="Compact"/>
            </w:pPr>
            <w:r>
              <w:t xml:space="preserve">Mass deletion pattern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AF-004</w:t>
            </w:r>
          </w:p>
        </w:tc>
        <w:tc>
          <w:tcPr/>
          <w:p>
            <w:pPr>
              <w:pStyle w:val="Compact"/>
            </w:pPr>
            <w:r>
              <w:t xml:space="preserve">Timestamp inconsistencies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AF-005</w:t>
            </w:r>
          </w:p>
        </w:tc>
        <w:tc>
          <w:tcPr/>
          <w:p>
            <w:pPr>
              <w:pStyle w:val="Compact"/>
            </w:pPr>
            <w:r>
              <w:t xml:space="preserve">Relevant activity followed by evidence loss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AF-006</w:t>
            </w:r>
          </w:p>
        </w:tc>
        <w:tc>
          <w:tcPr/>
          <w:p>
            <w:pPr>
              <w:pStyle w:val="Compact"/>
            </w:pPr>
            <w:r>
              <w:t xml:space="preserve">Suspicious gaps in expected logging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AF-007</w:t>
            </w:r>
          </w:p>
        </w:tc>
        <w:tc>
          <w:tcPr/>
          <w:p>
            <w:pPr>
              <w:pStyle w:val="Compact"/>
            </w:pPr>
            <w:r>
              <w:t xml:space="preserve">Modification of forensic-relevant artifacts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AF-008</w:t>
            </w:r>
          </w:p>
        </w:tc>
        <w:tc>
          <w:tcPr/>
          <w:p>
            <w:pPr>
              <w:pStyle w:val="Compact"/>
            </w:pPr>
            <w:r>
              <w:t xml:space="preserve">Suspicious execution followed by log clearing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Table 8: Detection ruleset (rule identifiers and titles as declared 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rules.py</w:t>
      </w:r>
      <w:r>
        <w:rPr>
          <w:i/>
          <w:iCs/>
        </w:rPr>
        <w:t xml:space="preserve">).</w:t>
      </w:r>
    </w:p>
    <w:p>
      <w:pPr>
        <w:pStyle w:val="BodyText"/>
      </w:pPr>
      <w:r>
        <w:t xml:space="preserve">The module documents the discipline each rule follows: it declares the evidence it needs and</w:t>
      </w:r>
      <w:r>
        <w:t xml:space="preserve"> </w:t>
      </w:r>
      <w:r>
        <w:t xml:space="preserve">is skipped when that evidence is absent; a missing record is reported as missing evidence,</w:t>
      </w:r>
      <w:r>
        <w:t xml:space="preserve"> </w:t>
      </w:r>
      <w:r>
        <w:t xml:space="preserve">never as proof of tampering; and every finding states what it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establish together</w:t>
      </w:r>
      <w:r>
        <w:t xml:space="preserve"> </w:t>
      </w:r>
      <w:r>
        <w:t xml:space="preserve">with plausible benign explanations.</w:t>
      </w:r>
      <w:r>
        <w:t xml:space="preserve"> </w:t>
      </w:r>
      <w:r>
        <w:rPr>
          <w:rStyle w:val="VerbatimChar"/>
        </w:rPr>
        <w:t xml:space="preserve">detection.py</w:t>
      </w:r>
      <w:r>
        <w:t xml:space="preserve"> </w:t>
      </w:r>
      <w:r>
        <w:t xml:space="preserve">executes rule metadata — required</w:t>
      </w:r>
      <w:r>
        <w:t xml:space="preserve"> </w:t>
      </w:r>
      <w:r>
        <w:t xml:space="preserve">evidence, conditions, exclusions, severity, explanation template, limitations, version — and</w:t>
      </w:r>
      <w:r>
        <w:t xml:space="preserve"> </w:t>
      </w:r>
      <w:r>
        <w:t xml:space="preserve">produces findings with a qualitative</w:t>
      </w:r>
      <w:r>
        <w:t xml:space="preserve"> </w:t>
      </w:r>
      <w:r>
        <w:rPr>
          <w:rStyle w:val="VerbatimChar"/>
        </w:rPr>
        <w:t xml:space="preserve">support</w:t>
      </w:r>
      <w:r>
        <w:t xml:space="preserve"> </w:t>
      </w:r>
      <w:r>
        <w:t xml:space="preserve">level and score components retained for</w:t>
      </w:r>
      <w:r>
        <w:t xml:space="preserve"> </w:t>
      </w:r>
      <w:r>
        <w:t xml:space="preserve">explanation.</w:t>
      </w:r>
    </w:p>
    <w:bookmarkEnd w:id="47"/>
    <w:bookmarkStart w:id="48" w:name="suspicion-chains-serviceschains.py"/>
    <w:p>
      <w:pPr>
        <w:pStyle w:val="Heading3"/>
      </w:pPr>
      <w:r>
        <w:t xml:space="preserve">6.8 Suspicion chains —</w:t>
      </w:r>
      <w:r>
        <w:t xml:space="preserve"> </w:t>
      </w:r>
      <w:r>
        <w:rPr>
          <w:rStyle w:val="VerbatimChar"/>
        </w:rPr>
        <w:t xml:space="preserve">services/chains.py</w:t>
      </w:r>
    </w:p>
    <w:p>
      <w:pPr>
        <w:pStyle w:val="FirstParagraph"/>
      </w:pPr>
      <w:r>
        <w:t xml:space="preserve">Five patterns (A–E) are defined as candidate sequences, not verdicts; each chain carries</w:t>
      </w:r>
      <w:r>
        <w:t xml:space="preserve"> </w:t>
      </w:r>
      <w:r>
        <w:t xml:space="preserve">missing steps, alternative explanations and the rules it triggered: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Sensitive access → possible copy → deletion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Suspicious execution → audit log clearing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Metadata modification → timestamp inconsistency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Relevant activity → loss of supporting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File access → removable media → evidence anomaly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Table 9: Suspicion-chain patterns (</w:t>
      </w:r>
      <w:r>
        <w:rPr>
          <w:rStyle w:val="VerbatimChar"/>
          <w:i/>
          <w:iCs/>
        </w:rPr>
        <w:t xml:space="preserve">app/services/chains.py</w:t>
      </w:r>
      <w:r>
        <w:rPr>
          <w:i/>
          <w:iCs/>
        </w:rPr>
        <w:t xml:space="preserve">).</w:t>
      </w:r>
      <w:r>
        <w:t xml:space="preserve"> </w:t>
      </w:r>
      <w:r>
        <w:t xml:space="preserve">Incomplete patterns are still</w:t>
      </w:r>
      <w:r>
        <w:t xml:space="preserve"> </w:t>
      </w:r>
      <w:r>
        <w:t xml:space="preserve">reported, annotated with which evidence is missing.</w:t>
      </w:r>
    </w:p>
    <w:bookmarkEnd w:id="48"/>
    <w:bookmarkStart w:id="49" w:name="correlation-graph-servicesgraph.py"/>
    <w:p>
      <w:pPr>
        <w:pStyle w:val="Heading3"/>
      </w:pPr>
      <w:r>
        <w:t xml:space="preserve">6.9 Correlation graph —</w:t>
      </w:r>
      <w:r>
        <w:t xml:space="preserve"> </w:t>
      </w:r>
      <w:r>
        <w:rPr>
          <w:rStyle w:val="VerbatimChar"/>
        </w:rPr>
        <w:t xml:space="preserve">services/graph.py</w:t>
      </w:r>
    </w:p>
    <w:p>
      <w:pPr>
        <w:pStyle w:val="FirstParagraph"/>
      </w:pPr>
      <w:r>
        <w:t xml:space="preserve">The graph is built server-side with NetworkX and served to Cytoscape.js. Node types are</w:t>
      </w:r>
      <w:r>
        <w:t xml:space="preserve"> </w:t>
      </w:r>
      <w:r>
        <w:rPr>
          <w:rStyle w:val="VerbatimChar"/>
        </w:rPr>
        <w:t xml:space="preserve">event, file, user, process, device, evidence_source, finding, hypothesis</w:t>
      </w:r>
      <w:r>
        <w:t xml:space="preserve">; relationship</w:t>
      </w:r>
      <w:r>
        <w:t xml:space="preserve"> </w:t>
      </w:r>
      <w:r>
        <w:t xml:space="preserve">types are</w:t>
      </w:r>
      <w:r>
        <w:t xml:space="preserve"> </w:t>
      </w:r>
      <w:r>
        <w:rPr>
          <w:rStyle w:val="VerbatimChar"/>
        </w:rPr>
        <w:t xml:space="preserve">OBSERVED_IN, ASSOCIATED_WITH, SAME_USER, SAME_PROCESS, SAME_FILE, TEMPORALLY_NEAR, PRECEDES, SUPPORTS, CONTRADICTS, POSSIBLY_CAUSAL</w:t>
      </w:r>
      <w:r>
        <w:t xml:space="preserve">. Observed and inferred edges are</w:t>
      </w:r>
      <w:r>
        <w:t xml:space="preserve"> </w:t>
      </w:r>
      <w:r>
        <w:t xml:space="preserve">distinguished by the</w:t>
      </w:r>
      <w:r>
        <w:t xml:space="preserve"> </w:t>
      </w:r>
      <w:r>
        <w:rPr>
          <w:rStyle w:val="VerbatimChar"/>
        </w:rPr>
        <w:t xml:space="preserve">inferred</w:t>
      </w:r>
      <w:r>
        <w:t xml:space="preserve"> </w:t>
      </w:r>
      <w:r>
        <w:t xml:space="preserve">flag and a confidence of</w:t>
      </w:r>
      <w:r>
        <w:t xml:space="preserve"> </w:t>
      </w:r>
      <w:r>
        <w:rPr>
          <w:rStyle w:val="VerbatimChar"/>
        </w:rPr>
        <w:t xml:space="preserve">observed|low|moderate|strong</w:t>
      </w:r>
      <w:r>
        <w:t xml:space="preserve">. The</w:t>
      </w:r>
      <w:r>
        <w:t xml:space="preserve"> </w:t>
      </w:r>
      <w:r>
        <w:t xml:space="preserve">endpoint set includes subgraph retrieval, graph actions, path queries and connected-component</w:t>
      </w:r>
      <w:r>
        <w:t xml:space="preserve"> </w:t>
      </w:r>
      <w:r>
        <w:t xml:space="preserve">isolation, with a configurable node cap (</w:t>
      </w:r>
      <w:r>
        <w:rPr>
          <w:rStyle w:val="VerbatimChar"/>
        </w:rPr>
        <w:t xml:space="preserve">graph_max_nodes</w:t>
      </w:r>
      <w:r>
        <w:t xml:space="preserve">, default 600) to bound the</w:t>
      </w:r>
      <w:r>
        <w:t xml:space="preserve"> </w:t>
      </w:r>
      <w:r>
        <w:t xml:space="preserve">browser’s rendering load.</w:t>
      </w:r>
    </w:p>
    <w:bookmarkEnd w:id="49"/>
    <w:bookmarkStart w:id="50" w:name="Xb9bf6c3e426e18c0ddf11e22be292e6921c9334"/>
    <w:p>
      <w:pPr>
        <w:pStyle w:val="Heading3"/>
      </w:pPr>
      <w:r>
        <w:t xml:space="preserve">6.10 Uncertainty methodology —</w:t>
      </w:r>
      <w:r>
        <w:t xml:space="preserve"> </w:t>
      </w:r>
      <w:r>
        <w:rPr>
          <w:rStyle w:val="VerbatimChar"/>
        </w:rPr>
        <w:t xml:space="preserve">services/uncertainty.py</w:t>
      </w:r>
    </w:p>
    <w:p>
      <w:pPr>
        <w:pStyle w:val="FirstParagraph"/>
      </w:pPr>
      <w:r>
        <w:t xml:space="preserve">The module states that TRACE-X reports</w:t>
      </w:r>
      <w:r>
        <w:t xml:space="preserve"> </w:t>
      </w:r>
      <w:r>
        <w:rPr>
          <w:i/>
          <w:iCs/>
        </w:rPr>
        <w:t xml:space="preserve">qualitative</w:t>
      </w:r>
      <w:r>
        <w:t xml:space="preserve"> </w:t>
      </w:r>
      <w:r>
        <w:t xml:space="preserve">support levels and deliberately does not</w:t>
      </w:r>
      <w:r>
        <w:t xml:space="preserve"> </w:t>
      </w:r>
      <w:r>
        <w:t xml:space="preserve">present arbitrary percentages as calibrated probabilities; the concepts it keeps separate are</w:t>
      </w:r>
      <w:r>
        <w:t xml:space="preserve"> </w:t>
      </w:r>
      <w:r>
        <w:t xml:space="preserve">never merged into one number. The</w:t>
      </w:r>
      <w:r>
        <w:t xml:space="preserve"> </w:t>
      </w:r>
      <w:r>
        <w:rPr>
          <w:rStyle w:val="VerbatimChar"/>
        </w:rPr>
        <w:t xml:space="preserve">/api/uncertainty</w:t>
      </w:r>
      <w:r>
        <w:t xml:space="preserve"> </w:t>
      </w:r>
      <w:r>
        <w:t xml:space="preserve">endpoint exposes this methodology to the</w:t>
      </w:r>
      <w:r>
        <w:t xml:space="preserve"> </w:t>
      </w:r>
      <w:r>
        <w:t xml:space="preserve">UI so the legend shown to analysts comes from the same source as the analysis.</w:t>
      </w:r>
    </w:p>
    <w:bookmarkEnd w:id="50"/>
    <w:bookmarkStart w:id="51" w:name="reporting-servicesreporting.py"/>
    <w:p>
      <w:pPr>
        <w:pStyle w:val="Heading3"/>
      </w:pPr>
      <w:r>
        <w:t xml:space="preserve">6.11 Reporting —</w:t>
      </w:r>
      <w:r>
        <w:t xml:space="preserve"> </w:t>
      </w:r>
      <w:r>
        <w:rPr>
          <w:rStyle w:val="VerbatimChar"/>
        </w:rPr>
        <w:t xml:space="preserve">services/reporting.py</w:t>
      </w:r>
    </w:p>
    <w:p>
      <w:pPr>
        <w:pStyle w:val="FirstParagraph"/>
      </w:pPr>
      <w:r>
        <w:t xml:space="preserve">Report generation (768 lines) produces the print-optimised HTML report, machine-readable JSON,</w:t>
      </w:r>
      <w:r>
        <w:t xml:space="preserve"> </w:t>
      </w:r>
      <w:r>
        <w:t xml:space="preserve">a self-contained PDF, findings CSV, events JSON, TSK bodyfile CSV and plaso-style</w:t>
      </w:r>
      <w:r>
        <w:t xml:space="preserve"> </w:t>
      </w:r>
      <w:r>
        <w:t xml:space="preserve">super-timeline CSV — always from persisted rows. The report structure enforces the three</w:t>
      </w:r>
      <w:r>
        <w:t xml:space="preserve"> </w:t>
      </w:r>
      <w:r>
        <w:t xml:space="preserve">layers (evidence → correlation → hypothesis) and appends limitations and the audit trail. The</w:t>
      </w:r>
      <w:r>
        <w:t xml:space="preserve"> </w:t>
      </w:r>
      <w:r>
        <w:t xml:space="preserve">HTML report ships a restrictive</w:t>
      </w:r>
      <w:r>
        <w:t xml:space="preserve"> </w:t>
      </w:r>
      <w:r>
        <w:rPr>
          <w:rStyle w:val="VerbatimChar"/>
        </w:rPr>
        <w:t xml:space="preserve">Content-Security-Policy</w:t>
      </w:r>
      <w:r>
        <w:t xml:space="preserve"> </w:t>
      </w:r>
      <w:r>
        <w:t xml:space="preserve">(</w:t>
      </w:r>
      <w:r>
        <w:rPr>
          <w:rStyle w:val="VerbatimChar"/>
        </w:rPr>
        <w:t xml:space="preserve">default-src 'none'; style-src 'unsafe-inline'</w:t>
      </w:r>
      <w:r>
        <w:t xml:space="preserve">) because it contains no scripts, images or iframes.</w:t>
      </w:r>
    </w:p>
    <w:bookmarkEnd w:id="51"/>
    <w:bookmarkStart w:id="52" w:name="X3bb9210786922cb4d75740166dddb35a11018e0"/>
    <w:p>
      <w:pPr>
        <w:pStyle w:val="Heading3"/>
      </w:pPr>
      <w:r>
        <w:t xml:space="preserve">6.12 Accounts, sessions and administration —</w:t>
      </w:r>
      <w:r>
        <w:t xml:space="preserve"> </w:t>
      </w:r>
      <w:r>
        <w:rPr>
          <w:rStyle w:val="VerbatimChar"/>
        </w:rPr>
        <w:t xml:space="preserve">services/accounts.py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api/accounts.py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api/admin.py</w:t>
      </w:r>
    </w:p>
    <w:p>
      <w:pPr>
        <w:pStyle w:val="FirstParagraph"/>
      </w:pPr>
      <w:r>
        <w:t xml:space="preserve">Passwords are stored as PBKDF2-HMAC-SHA256 with a per-password random salt; the work factor</w:t>
      </w:r>
      <w:r>
        <w:t xml:space="preserve"> </w:t>
      </w:r>
      <w:r>
        <w:t xml:space="preserve">is embedded in the hash string so it can be raised later without invalidating accounts.</w:t>
      </w:r>
      <w:r>
        <w:t xml:space="preserve"> </w:t>
      </w:r>
      <w:r>
        <w:t xml:space="preserve">Sessions are issued as an</w:t>
      </w:r>
      <w:r>
        <w:t xml:space="preserve"> </w:t>
      </w:r>
      <w:r>
        <w:rPr>
          <w:b/>
          <w:bCs/>
        </w:rPr>
        <w:t xml:space="preserve">HttpOnly, SameSite=Lax</w:t>
      </w:r>
      <w:r>
        <w:t xml:space="preserve"> </w:t>
      </w:r>
      <w:r>
        <w:t xml:space="preserve">cookie: the raw token never appears in a</w:t>
      </w:r>
      <w:r>
        <w:t xml:space="preserve"> </w:t>
      </w:r>
      <w:r>
        <w:t xml:space="preserve">response body, and the database stores only its SHA-256 digest, so a database copy cannot be</w:t>
      </w:r>
      <w:r>
        <w:t xml:space="preserve"> </w:t>
      </w:r>
      <w:r>
        <w:t xml:space="preserve">replayed. Login is throttled in-process (5 failed attempts → 300 s lockout by default). The</w:t>
      </w:r>
      <w:r>
        <w:t xml:space="preserve"> </w:t>
      </w:r>
      <w:r>
        <w:t xml:space="preserve">first registered account becomes the instance administrator, as does any name listed in</w:t>
      </w:r>
      <w:r>
        <w:t xml:space="preserve"> </w:t>
      </w:r>
      <w:r>
        <w:rPr>
          <w:rStyle w:val="VerbatimChar"/>
        </w:rPr>
        <w:t xml:space="preserve">TRACEX_ADMIN_USERS</w:t>
      </w:r>
      <w:r>
        <w:t xml:space="preserve">. Administrators get four endpoints — list users, list a user’s sessions,</w:t>
      </w:r>
      <w:r>
        <w:t xml:space="preserve"> </w:t>
      </w:r>
      <w:r>
        <w:t xml:space="preserve">revoke one session, revoke all of a user’s sessions — enforced server-side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backend/app/api/admin.py</w:t>
      </w:r>
      <w:r>
        <w:t xml:space="preserve">), and the admin session rows show the device user agent and the</w:t>
      </w:r>
      <w:r>
        <w:t xml:space="preserve"> </w:t>
      </w:r>
      <w:r>
        <w:t xml:space="preserve">client IP captured at sign-in (stored in</w:t>
      </w:r>
      <w:r>
        <w:t xml:space="preserve"> </w:t>
      </w:r>
      <w:r>
        <w:rPr>
          <w:rStyle w:val="VerbatimChar"/>
        </w:rPr>
        <w:t xml:space="preserve">user_sessions.client_ip</w:t>
      </w:r>
      <w:r>
        <w:t xml:space="preserve">, added by migration</w:t>
      </w:r>
      <w:r>
        <w:t xml:space="preserve"> </w:t>
      </w:r>
      <w:r>
        <w:rPr>
          <w:rStyle w:val="VerbatimChar"/>
        </w:rPr>
        <w:t xml:space="preserve">a7d5e1c9b402</w:t>
      </w:r>
      <w:r>
        <w:t xml:space="preserve">).</w:t>
      </w:r>
    </w:p>
    <w:bookmarkEnd w:id="52"/>
    <w:bookmarkStart w:id="53" w:name="api-layer-backendappapi"/>
    <w:p>
      <w:pPr>
        <w:pStyle w:val="Heading3"/>
      </w:pPr>
      <w:r>
        <w:t xml:space="preserve">6.13 API layer —</w:t>
      </w:r>
      <w:r>
        <w:t xml:space="preserve"> </w:t>
      </w:r>
      <w:r>
        <w:rPr>
          <w:rStyle w:val="VerbatimChar"/>
        </w:rPr>
        <w:t xml:space="preserve">backend/app/api/</w:t>
      </w:r>
    </w:p>
    <w:p>
      <w:pPr>
        <w:pStyle w:val="FirstParagraph"/>
      </w:pPr>
      <w:r>
        <w:t xml:space="preserve">59 endpoints are registered under the</w:t>
      </w:r>
      <w:r>
        <w:t xml:space="preserve"> </w:t>
      </w:r>
      <w:r>
        <w:rPr>
          <w:rStyle w:val="VerbatimChar"/>
        </w:rPr>
        <w:t xml:space="preserve">/api</w:t>
      </w:r>
      <w:r>
        <w:t xml:space="preserve"> </w:t>
      </w:r>
      <w:r>
        <w:t xml:space="preserve">prefix across six routers. A single</w:t>
      </w:r>
      <w:r>
        <w:t xml:space="preserve"> </w:t>
      </w:r>
      <w:r>
        <w:rPr>
          <w:rStyle w:val="VerbatimChar"/>
        </w:rPr>
        <w:t xml:space="preserve">ownership_guard</w:t>
      </w:r>
      <w:r>
        <w:t xml:space="preserve"> </w:t>
      </w:r>
      <w:r>
        <w:t xml:space="preserve">dependency is attached to the investigation, analysis and data routers so</w:t>
      </w:r>
      <w:r>
        <w:t xml:space="preserve"> </w:t>
      </w:r>
      <w:r>
        <w:t xml:space="preserve">that every route carrying an investigation id is ownership-gated uniformly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backend/app/api/__init__.py</w:t>
      </w:r>
      <w:r>
        <w:t xml:space="preserve">):</w:t>
      </w:r>
    </w:p>
    <w:p>
      <w:pPr>
        <w:pStyle w:val="SourceCode"/>
      </w:pPr>
      <w:r>
        <w:rPr>
          <w:rStyle w:val="NormalTok"/>
        </w:rPr>
        <w:t xml:space="preserve">_guard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[Depends(ownership_guard)]</w:t>
      </w:r>
      <w:r>
        <w:br/>
      </w:r>
      <w:r>
        <w:rPr>
          <w:rStyle w:val="NormalTok"/>
        </w:rPr>
        <w:t xml:space="preserve">api_router.include_router(accounts_router)</w:t>
      </w:r>
      <w:r>
        <w:br/>
      </w:r>
      <w:r>
        <w:rPr>
          <w:rStyle w:val="NormalTok"/>
        </w:rPr>
        <w:t xml:space="preserve">api_router.include_router(admin_router)</w:t>
      </w:r>
      <w:r>
        <w:br/>
      </w:r>
      <w:r>
        <w:rPr>
          <w:rStyle w:val="NormalTok"/>
        </w:rPr>
        <w:t xml:space="preserve">api_router.include_router(auth_router)</w:t>
      </w:r>
      <w:r>
        <w:br/>
      </w:r>
      <w:r>
        <w:rPr>
          <w:rStyle w:val="NormalTok"/>
        </w:rPr>
        <w:t xml:space="preserve">api_router.include_router(investigations_router, dependencies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_guard)</w:t>
      </w:r>
      <w:r>
        <w:br/>
      </w:r>
      <w:r>
        <w:rPr>
          <w:rStyle w:val="NormalTok"/>
        </w:rPr>
        <w:t xml:space="preserve">api_router.include_router(analysis_router, dependencies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_guard)</w:t>
      </w:r>
      <w:r>
        <w:br/>
      </w:r>
      <w:r>
        <w:rPr>
          <w:rStyle w:val="NormalTok"/>
        </w:rPr>
        <w:t xml:space="preserve">api_router.include_router(data_router, dependencies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_guard)</w:t>
      </w:r>
    </w:p>
    <w:p>
      <w:pPr>
        <w:pStyle w:val="FirstParagraph"/>
      </w:pPr>
      <w:r>
        <w:t xml:space="preserve">A complete endpoint listing appears in Appendix C.</w:t>
      </w:r>
    </w:p>
    <w:bookmarkEnd w:id="53"/>
    <w:bookmarkStart w:id="54" w:name="X63f06f3f3d6016b2c01c6be5b237ee873de2df6"/>
    <w:p>
      <w:pPr>
        <w:pStyle w:val="Heading3"/>
      </w:pPr>
      <w:r>
        <w:t xml:space="preserve">6.14 Evaluation harness —</w:t>
      </w:r>
      <w:r>
        <w:t xml:space="preserve"> </w:t>
      </w:r>
      <w:r>
        <w:rPr>
          <w:rStyle w:val="VerbatimChar"/>
        </w:rPr>
        <w:t xml:space="preserve">evaluation.py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datasets.py</w:t>
      </w:r>
    </w:p>
    <w:p>
      <w:pPr>
        <w:pStyle w:val="FirstParagraph"/>
      </w:pPr>
      <w:r>
        <w:t xml:space="preserve">The harness replays controlled synthetic scenarios in throwaway in-memory databases under</w:t>
      </w:r>
      <w:r>
        <w:t xml:space="preserve"> </w:t>
      </w:r>
      <w:r>
        <w:t xml:space="preserve">three configurations —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timeline only,</w:t>
      </w:r>
      <w:r>
        <w:t xml:space="preserve"> </w:t>
      </w:r>
      <w:r>
        <w:rPr>
          <w:b/>
          <w:bCs/>
        </w:rPr>
        <w:t xml:space="preserve">B</w:t>
      </w:r>
      <w:r>
        <w:t xml:space="preserve"> </w:t>
      </w:r>
      <w:r>
        <w:t xml:space="preserve">+ detection rules,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+ graph correlation</w:t>
      </w:r>
      <w:r>
        <w:t xml:space="preserve"> </w:t>
      </w:r>
      <w:r>
        <w:t xml:space="preserve">and uncertainty-aware reasoning — computing micro-averaged precision, recall, false-positive</w:t>
      </w:r>
      <w:r>
        <w:t xml:space="preserve"> </w:t>
      </w:r>
      <w:r>
        <w:t xml:space="preserve">rate, chain metrics, event-order accuracy and processing time against ground truth declared</w:t>
      </w:r>
      <w:r>
        <w:t xml:space="preserve"> </w:t>
      </w:r>
      <w:r>
        <w:t xml:space="preserve">next to each scenario (</w:t>
      </w:r>
      <w:r>
        <w:rPr>
          <w:rStyle w:val="VerbatimChar"/>
        </w:rPr>
        <w:t xml:space="preserve">expected_rules</w:t>
      </w:r>
      <w:r>
        <w:t xml:space="preserve">,</w:t>
      </w:r>
      <w:r>
        <w:t xml:space="preserve"> </w:t>
      </w:r>
      <w:r>
        <w:rPr>
          <w:rStyle w:val="VerbatimChar"/>
        </w:rPr>
        <w:t xml:space="preserve">expected_chains</w:t>
      </w:r>
      <w:r>
        <w:t xml:space="preserve">, ground-truth sort). The module</w:t>
      </w:r>
      <w:r>
        <w:t xml:space="preserve"> </w:t>
      </w:r>
      <w:r>
        <w:t xml:space="preserve">docstring and the recorded results emphasise that numbers are computed, never hardcoded, and</w:t>
      </w:r>
      <w:r>
        <w:t xml:space="preserve"> </w:t>
      </w:r>
      <w:r>
        <w:t xml:space="preserve">that limitations (such as a null precision when no positive prediction is made) are reported</w:t>
      </w:r>
      <w:r>
        <w:t xml:space="preserve"> </w:t>
      </w:r>
      <w:r>
        <w:t xml:space="preserve">alongside them.</w:t>
      </w:r>
    </w:p>
    <w:bookmarkEnd w:id="54"/>
    <w:bookmarkStart w:id="55" w:name="front-end-frontendsrc"/>
    <w:p>
      <w:pPr>
        <w:pStyle w:val="Heading3"/>
      </w:pPr>
      <w:r>
        <w:t xml:space="preserve">6.15 Front end —</w:t>
      </w:r>
      <w:r>
        <w:t xml:space="preserve"> </w:t>
      </w:r>
      <w:r>
        <w:rPr>
          <w:rStyle w:val="VerbatimChar"/>
        </w:rPr>
        <w:t xml:space="preserve">frontend/src/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main.tsx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App.tsx</w:t>
            </w:r>
          </w:p>
        </w:tc>
        <w:tc>
          <w:tcPr/>
          <w:p>
            <w:pPr>
              <w:pStyle w:val="Compact"/>
            </w:pPr>
            <w:r>
              <w:t xml:space="preserve">Bootstraps React Router with ten routes (</w:t>
            </w:r>
            <w:r>
              <w:rPr>
                <w:rStyle w:val="VerbatimChar"/>
              </w:rPr>
              <w:t xml:space="preserve">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/investigations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/timeline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/evidence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/anti-forensics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/chains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/graph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/reports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/admin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/settings</w:t>
            </w:r>
            <w:r>
              <w:t xml:space="preserve">) and a catch-all redirect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api.ts</w:t>
            </w:r>
          </w:p>
        </w:tc>
        <w:tc>
          <w:tcPr/>
          <w:p>
            <w:pPr>
              <w:pStyle w:val="Compact"/>
            </w:pPr>
            <w:r>
              <w:t xml:space="preserve">Typed fetch wrapper for the API; credentials ride on the HttpOnly cookie (no token in JavaScript)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state.tsx</w:t>
            </w:r>
          </w:p>
        </w:tc>
        <w:tc>
          <w:tcPr/>
          <w:p>
            <w:pPr>
              <w:pStyle w:val="Compact"/>
            </w:pPr>
            <w:r>
              <w:t xml:space="preserve">Application context: active investigation, asynchronous data hooks, toasts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components/Layout.tsx</w:t>
            </w:r>
          </w:p>
        </w:tc>
        <w:tc>
          <w:tcPr/>
          <w:p>
            <w:pPr>
              <w:pStyle w:val="Compact"/>
            </w:pPr>
            <w:r>
              <w:t xml:space="preserve">Navigation shell, active-case selector, session-aware chrome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components/ui.tsx</w:t>
            </w:r>
          </w:p>
        </w:tc>
        <w:tc>
          <w:tcPr/>
          <w:p>
            <w:pPr>
              <w:pStyle w:val="Compact"/>
            </w:pPr>
            <w:r>
              <w:t xml:space="preserve">Shared primitives:</w:t>
            </w:r>
            <w:r>
              <w:t xml:space="preserve"> </w:t>
            </w:r>
            <w:r>
              <w:rPr>
                <w:rStyle w:val="VerbatimChar"/>
              </w:rPr>
              <w:t xml:space="preserve">StatCard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Distribution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ActivityChart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SeverityBadge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SupportBadge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Drawer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Skeleton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EmptyState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pages/*.tsx</w:t>
            </w:r>
          </w:p>
        </w:tc>
        <w:tc>
          <w:tcPr/>
          <w:p>
            <w:pPr>
              <w:pStyle w:val="Compact"/>
            </w:pPr>
            <w:r>
              <w:t xml:space="preserve">Ten page components, one per route plus</w:t>
            </w:r>
            <w:r>
              <w:t xml:space="preserve"> </w:t>
            </w:r>
            <w:r>
              <w:rPr>
                <w:rStyle w:val="VerbatimChar"/>
              </w:rPr>
              <w:t xml:space="preserve">Login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types.ts</w:t>
            </w:r>
          </w:p>
        </w:tc>
        <w:tc>
          <w:tcPr/>
          <w:p>
            <w:pPr>
              <w:pStyle w:val="Compact"/>
            </w:pPr>
            <w:r>
              <w:t xml:space="preserve">TypeScript mirrors of the API payloads, including</w:t>
            </w:r>
            <w:r>
              <w:t xml:space="preserve"> </w:t>
            </w:r>
            <w:r>
              <w:rPr>
                <w:rStyle w:val="VerbatimChar"/>
              </w:rPr>
              <w:t xml:space="preserve">AdminSession.client_ip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__tests__/fmtTs.test.ts</w:t>
            </w:r>
          </w:p>
        </w:tc>
        <w:tc>
          <w:tcPr/>
          <w:p>
            <w:pPr>
              <w:pStyle w:val="Compact"/>
            </w:pPr>
            <w:r>
              <w:t xml:space="preserve">Jest tests for timestamp formatting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Table 10: Front-end module map.</w:t>
      </w:r>
      <w:r>
        <w:t xml:space="preserve"> </w:t>
      </w:r>
      <w:r>
        <w:t xml:space="preserve">Charts render only values returned by the API — the</w:t>
      </w:r>
      <w:r>
        <w:t xml:space="preserve"> </w:t>
      </w:r>
      <w:r>
        <w:rPr>
          <w:rStyle w:val="VerbatimChar"/>
        </w:rPr>
        <w:t xml:space="preserve">Distribution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ActivityChart</w:t>
      </w:r>
      <w:r>
        <w:t xml:space="preserve"> </w:t>
      </w:r>
      <w:r>
        <w:t xml:space="preserve">components take count maps and bucket counts as props, so</w:t>
      </w:r>
      <w:r>
        <w:t xml:space="preserve"> </w:t>
      </w:r>
      <w:r>
        <w:t xml:space="preserve">the UI cannot originate data.</w:t>
      </w:r>
    </w:p>
    <w:p>
      <w:pPr>
        <w:pStyle w:val="SourceCode"/>
      </w:pPr>
      <w:r>
        <w:rPr>
          <w:rStyle w:val="VerbatimChar"/>
        </w:rPr>
        <w:t xml:space="preserve">// frontend/src/components/ui.tsx</w:t>
      </w:r>
      <w:r>
        <w:br/>
      </w:r>
      <w:r>
        <w:rPr>
          <w:rStyle w:val="VerbatimChar"/>
        </w:rPr>
        <w:t xml:space="preserve">/** Horizontal distribution bars computed from a count map. */</w:t>
      </w:r>
      <w:r>
        <w:br/>
      </w:r>
      <w:r>
        <w:rPr>
          <w:rStyle w:val="VerbatimChar"/>
        </w:rPr>
        <w:t xml:space="preserve">export const Distribution: React.FC&lt;{ data: Record&lt;string, number&gt;; … }&gt; = ({ data, … }) =&gt; {</w:t>
      </w:r>
      <w:r>
        <w:br/>
      </w:r>
      <w:r>
        <w:rPr>
          <w:rStyle w:val="VerbatimChar"/>
        </w:rPr>
        <w:t xml:space="preserve">  const entries = Object.entries(data || {}).sort((a, b) =&gt; b[1] - a[1]);</w:t>
      </w:r>
      <w:r>
        <w:br/>
      </w:r>
      <w:r>
        <w:rPr>
          <w:rStyle w:val="VerbatimChar"/>
        </w:rPr>
        <w:t xml:space="preserve">  …</w:t>
      </w:r>
      <w:r>
        <w:br/>
      </w:r>
      <w:r>
        <w:rPr>
          <w:rStyle w:val="VerbatimChar"/>
        </w:rPr>
        <w:t xml:space="preserve">};</w:t>
      </w:r>
    </w:p>
    <w:bookmarkEnd w:id="55"/>
    <w:bookmarkStart w:id="56" w:name="demonstration-data-demo.py"/>
    <w:p>
      <w:pPr>
        <w:pStyle w:val="Heading3"/>
      </w:pPr>
      <w:r>
        <w:t xml:space="preserve">6.16 Demonstration data —</w:t>
      </w:r>
      <w:r>
        <w:t xml:space="preserve"> </w:t>
      </w:r>
      <w:r>
        <w:rPr>
          <w:rStyle w:val="VerbatimChar"/>
        </w:rPr>
        <w:t xml:space="preserve">demo.py</w:t>
      </w:r>
    </w:p>
    <w:p>
      <w:pPr>
        <w:pStyle w:val="FirstParagraph"/>
      </w:pPr>
      <w:r>
        <w:t xml:space="preserve">Demo generation creates investigations, sources and events that all carry</w:t>
      </w:r>
      <w:r>
        <w:t xml:space="preserve"> </w:t>
      </w:r>
      <w:r>
        <w:rPr>
          <w:rStyle w:val="VerbatimChar"/>
        </w:rPr>
        <w:t xml:space="preserve">origin == "demo"</w:t>
      </w:r>
      <w:r>
        <w:t xml:space="preserve"> </w:t>
      </w:r>
      <w:r>
        <w:t xml:space="preserve">and are rendered with a synthetic badge, so demonstration data is never mixed with imported</w:t>
      </w:r>
      <w:r>
        <w:t xml:space="preserve"> </w:t>
      </w:r>
      <w:r>
        <w:t xml:space="preserve">evidence unlabelled.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90" w:name="testing-and-results"/>
    <w:p>
      <w:pPr>
        <w:pStyle w:val="Heading2"/>
      </w:pPr>
      <w:r>
        <w:t xml:space="preserve">7. Testing and Results</w:t>
      </w:r>
    </w:p>
    <w:bookmarkStart w:id="58" w:name="test-approach"/>
    <w:p>
      <w:pPr>
        <w:pStyle w:val="Heading3"/>
      </w:pPr>
      <w:r>
        <w:t xml:space="preserve">7.1 Test approach</w:t>
      </w:r>
    </w:p>
    <w:p>
      <w:pPr>
        <w:pStyle w:val="FirstParagraph"/>
      </w:pPr>
      <w:r>
        <w:t xml:space="preserve">Testing is stratified into four layers, each with an independent entry point: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Backend automated suite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pytest tests/</w:t>
      </w:r>
      <w:r>
        <w:t xml:space="preserve"> </w:t>
      </w:r>
      <w:r>
        <w:t xml:space="preserve">against SQLite, using shared fixtures in</w:t>
      </w:r>
      <w:r>
        <w:t xml:space="preserve"> </w:t>
      </w:r>
      <w:r>
        <w:rPr>
          <w:rStyle w:val="VerbatimChar"/>
        </w:rPr>
        <w:t xml:space="preserve">backend/tests/conftest.py</w:t>
      </w:r>
      <w:r>
        <w:t xml:space="preserve">. The suite covers parsers and invalid-row reporting, timeline</w:t>
      </w:r>
      <w:r>
        <w:t xml:space="preserve"> </w:t>
      </w:r>
      <w:r>
        <w:t xml:space="preserve">ordering/filtering/search, uncertain timestamps, detection rules and three-layer</w:t>
      </w:r>
      <w:r>
        <w:t xml:space="preserve"> </w:t>
      </w:r>
      <w:r>
        <w:t xml:space="preserve">explanations, suspicion chains, graph integrity, investigation isolation, evidence</w:t>
      </w:r>
      <w:r>
        <w:t xml:space="preserve"> </w:t>
      </w:r>
      <w:r>
        <w:t xml:space="preserve">hashing, report/manifest generation, demo labelling, API-key auth and ownership, batch</w:t>
      </w:r>
      <w:r>
        <w:t xml:space="preserve"> </w:t>
      </w:r>
      <w:r>
        <w:t xml:space="preserve">evidence import, integrity re-verification, bodyfile/super-timeline/PDF exports and API</w:t>
      </w:r>
      <w:r>
        <w:t xml:space="preserve"> </w:t>
      </w:r>
      <w:r>
        <w:t xml:space="preserve">validation (README</w:t>
      </w:r>
      <w:r>
        <w:t xml:space="preserve"> </w:t>
      </w:r>
      <w:r>
        <w:t xml:space="preserve">“Testing”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PostgreSQL integration suite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pytest -m pg</w:t>
      </w:r>
      <w:r>
        <w:t xml:space="preserve">, marked and deselected by default,</w:t>
      </w:r>
      <w:r>
        <w:t xml:space="preserve"> </w:t>
      </w:r>
      <w:r>
        <w:t xml:space="preserve">requiring a live server (</w:t>
      </w:r>
      <w:r>
        <w:rPr>
          <w:rStyle w:val="VerbatimChar"/>
        </w:rPr>
        <w:t xml:space="preserve">TRACEX_TEST_PG_URL</w:t>
      </w:r>
      <w:r>
        <w:t xml:space="preserve">). It covers the full Alembic chain on a</w:t>
      </w:r>
      <w:r>
        <w:t xml:space="preserve"> </w:t>
      </w:r>
      <w:r>
        <w:t xml:space="preserve">fresh database,</w:t>
      </w:r>
      <w:r>
        <w:t xml:space="preserve"> </w:t>
      </w:r>
      <w:r>
        <w:rPr>
          <w:rStyle w:val="VerbatimChar"/>
        </w:rPr>
        <w:t xml:space="preserve">alembic check</w:t>
      </w:r>
      <w:r>
        <w:t xml:space="preserve"> </w:t>
      </w:r>
      <w:r>
        <w:t xml:space="preserve">drift detection, ingest→analysis→timeline round-trip,</w:t>
      </w:r>
      <w:r>
        <w:t xml:space="preserve"> </w:t>
      </w:r>
      <w:r>
        <w:rPr>
          <w:rStyle w:val="VerbatimChar"/>
        </w:rPr>
        <w:t xml:space="preserve">timestamptz</w:t>
      </w:r>
      <w:r>
        <w:t xml:space="preserve"> </w:t>
      </w:r>
      <w:r>
        <w:t xml:space="preserve">round-trip,</w:t>
      </w:r>
      <w:r>
        <w:t xml:space="preserve"> </w:t>
      </w:r>
      <w:r>
        <w:rPr>
          <w:rStyle w:val="VerbatimChar"/>
        </w:rPr>
        <w:t xml:space="preserve">date_trunc</w:t>
      </w:r>
      <w:r>
        <w:t xml:space="preserve"> </w:t>
      </w:r>
      <w:r>
        <w:t xml:space="preserve">grouping and owner filtering.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Front end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tsc --noEmit</w:t>
      </w:r>
      <w:r>
        <w:t xml:space="preserve"> </w:t>
      </w:r>
      <w:r>
        <w:t xml:space="preserve">(run as the first step of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) plus Jest unit</w:t>
      </w:r>
      <w:r>
        <w:t xml:space="preserve"> </w:t>
      </w:r>
      <w:r>
        <w:t xml:space="preserve">tests for pure functions.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End-to-end smoke test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scripts/smoke_test.sh</w:t>
      </w:r>
      <w:r>
        <w:t xml:space="preserve">, a curl-based acceptance path against</w:t>
      </w:r>
      <w:r>
        <w:t xml:space="preserve"> </w:t>
      </w:r>
      <w:r>
        <w:t xml:space="preserve">a running API: health → create investigation → validation-rejection check → evidence</w:t>
      </w:r>
      <w:r>
        <w:t xml:space="preserve"> </w:t>
      </w:r>
      <w:r>
        <w:t xml:space="preserve">preview and import → records/errors → timeline → analysis → findings → chains → graph →</w:t>
      </w:r>
      <w:r>
        <w:t xml:space="preserve"> </w:t>
      </w:r>
      <w:r>
        <w:t xml:space="preserve">uncertainty → report → exports → isolation check.</w:t>
      </w:r>
    </w:p>
    <w:p>
      <w:pPr>
        <w:pStyle w:val="FirstParagraph"/>
      </w:pPr>
      <w:r>
        <w:t xml:space="preserve">Continuous integration (</w:t>
      </w:r>
      <w:r>
        <w:rPr>
          <w:rStyle w:val="VerbatimChar"/>
        </w:rPr>
        <w:t xml:space="preserve">.github/workflows/ci.yml</w:t>
      </w:r>
      <w:r>
        <w:t xml:space="preserve">) runs three jobs on every push and pull</w:t>
      </w:r>
      <w:r>
        <w:t xml:space="preserve"> </w:t>
      </w:r>
      <w:r>
        <w:t xml:space="preserve">request: the SQLite suite (</w:t>
      </w:r>
      <w:r>
        <w:rPr>
          <w:rStyle w:val="VerbatimChar"/>
        </w:rPr>
        <w:t xml:space="preserve">pytest -q -m "not pg"</w:t>
      </w:r>
      <w:r>
        <w:t xml:space="preserve">), the PostgreSQL 18 integration suite</w:t>
      </w:r>
      <w:r>
        <w:t xml:space="preserve"> </w:t>
      </w:r>
      <w:r>
        <w:t xml:space="preserve">(</w:t>
      </w:r>
      <w:r>
        <w:rPr>
          <w:rStyle w:val="VerbatimChar"/>
        </w:rPr>
        <w:t xml:space="preserve">pytest -q -m pg</w:t>
      </w:r>
      <w:r>
        <w:t xml:space="preserve">, including</w:t>
      </w:r>
      <w:r>
        <w:t xml:space="preserve"> </w:t>
      </w:r>
      <w:r>
        <w:rPr>
          <w:rStyle w:val="VerbatimChar"/>
        </w:rPr>
        <w:t xml:space="preserve">alembic check</w:t>
      </w:r>
      <w:r>
        <w:t xml:space="preserve">), and the front-end typecheck/build.</w:t>
      </w:r>
    </w:p>
    <w:bookmarkEnd w:id="58"/>
    <w:bookmarkStart w:id="59" w:name="test-modules"/>
    <w:p>
      <w:pPr>
        <w:pStyle w:val="Heading3"/>
      </w:pPr>
      <w:r>
        <w:t xml:space="preserve">7.2 Test modules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module</w:t>
            </w:r>
          </w:p>
        </w:tc>
        <w:tc>
          <w:tcPr/>
          <w:p>
            <w:pPr>
              <w:pStyle w:val="Compact"/>
            </w:pPr>
            <w:r>
              <w:t xml:space="preserve">Primary coverage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tests/test_parsing.py</w:t>
            </w:r>
          </w:p>
        </w:tc>
        <w:tc>
          <w:tcPr/>
          <w:p>
            <w:pPr>
              <w:pStyle w:val="Compact"/>
            </w:pPr>
            <w:r>
              <w:t xml:space="preserve">Parser outputs and per-row rejection reporting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tests/test_timeline.py</w:t>
            </w:r>
          </w:p>
        </w:tc>
        <w:tc>
          <w:tcPr/>
          <w:p>
            <w:pPr>
              <w:pStyle w:val="Compact"/>
            </w:pPr>
            <w:r>
              <w:t xml:space="preserve">Ordering, filtering, search, uncertain timestamps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tests/test_detection.py</w:t>
            </w:r>
          </w:p>
        </w:tc>
        <w:tc>
          <w:tcPr/>
          <w:p>
            <w:pPr>
              <w:pStyle w:val="Compact"/>
            </w:pPr>
            <w:r>
              <w:t xml:space="preserve">Rules AF-001…AF-008, three-layer explanations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tests/test_feature_batch.py</w:t>
            </w:r>
          </w:p>
        </w:tc>
        <w:tc>
          <w:tcPr/>
          <w:p>
            <w:pPr>
              <w:pStyle w:val="Compact"/>
            </w:pPr>
            <w:r>
              <w:t xml:space="preserve">Batch import, integrity re-verification, exports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tests/test_graph_and_isolation.py</w:t>
            </w:r>
          </w:p>
        </w:tc>
        <w:tc>
          <w:tcPr/>
          <w:p>
            <w:pPr>
              <w:pStyle w:val="Compact"/>
            </w:pPr>
            <w:r>
              <w:t xml:space="preserve">Graph integrity, cross-investigation isolation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tests/test_integrity_and_report.py</w:t>
            </w:r>
          </w:p>
        </w:tc>
        <w:tc>
          <w:tcPr/>
          <w:p>
            <w:pPr>
              <w:pStyle w:val="Compact"/>
            </w:pPr>
            <w:r>
              <w:t xml:space="preserve">Evidence hashing, report/manifest, header-injection regression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tests/test_accounts.py</w:t>
            </w:r>
          </w:p>
        </w:tc>
        <w:tc>
          <w:tcPr/>
          <w:p>
            <w:pPr>
              <w:pStyle w:val="Compact"/>
            </w:pPr>
            <w:r>
              <w:t xml:space="preserve">Signup, sign-in, sessions, HttpOnly cookie, throttling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tests/test_admin.py</w:t>
            </w:r>
          </w:p>
        </w:tc>
        <w:tc>
          <w:tcPr/>
          <w:p>
            <w:pPr>
              <w:pStyle w:val="Compact"/>
            </w:pPr>
            <w:r>
              <w:t xml:space="preserve">Admin user listing and session revocation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tests/test_postgres_integration.py</w:t>
            </w:r>
          </w:p>
        </w:tc>
        <w:tc>
          <w:tcPr/>
          <w:p>
            <w:pPr>
              <w:pStyle w:val="Compact"/>
            </w:pPr>
            <w:r>
              <w:t xml:space="preserve">Live-PostgreSQL suite (marker</w:t>
            </w:r>
            <w:r>
              <w:t xml:space="preserve"> </w:t>
            </w:r>
            <w:r>
              <w:rPr>
                <w:rStyle w:val="VerbatimChar"/>
              </w:rPr>
              <w:t xml:space="preserve">pg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frontend/src/__tests__/fmtTs.test.ts</w:t>
            </w:r>
          </w:p>
        </w:tc>
        <w:tc>
          <w:tcPr/>
          <w:p>
            <w:pPr>
              <w:pStyle w:val="Compact"/>
            </w:pPr>
            <w:r>
              <w:t xml:space="preserve">Timestamp formatting in the UI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Table 11: Test modules and their coverage areas.</w:t>
      </w:r>
    </w:p>
    <w:bookmarkEnd w:id="59"/>
    <w:bookmarkStart w:id="60" w:name="executed-results"/>
    <w:p>
      <w:pPr>
        <w:pStyle w:val="Heading3"/>
      </w:pPr>
      <w:r>
        <w:t xml:space="preserve">7.3 Executed results</w:t>
      </w:r>
    </w:p>
    <w:p>
      <w:pPr>
        <w:pStyle w:val="FirstParagraph"/>
      </w:pPr>
      <w:r>
        <w:t xml:space="preserve">All figures below were produced by commands run against the current working tree; exit codes</w:t>
      </w:r>
      <w:r>
        <w:t xml:space="preserve"> </w:t>
      </w:r>
      <w:r>
        <w:t xml:space="preserve">were captured directly.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Exit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suite (default)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pytest tests/ -q -m "not pg"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114 passed, 1 skipped, 6 deselected</w:t>
            </w:r>
            <w:r>
              <w:t xml:space="preserve">, 1 warning, 21.41 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collection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pytest --collect-only -q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121 tests collected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Front-end unit 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test</w:t>
            </w:r>
            <w:r>
              <w:t xml:space="preserve"> </w:t>
            </w:r>
            <w:r>
              <w:t xml:space="preserve">(Jest)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 passed, 1 suite</w:t>
            </w:r>
            <w:r>
              <w:t xml:space="preserve">, 0.775 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Front-end type check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npx tsc --noEmit</w:t>
            </w:r>
          </w:p>
        </w:tc>
        <w:tc>
          <w:tcPr/>
          <w:p>
            <w:pPr>
              <w:pStyle w:val="Compact"/>
            </w:pPr>
            <w:r>
              <w:t xml:space="preserve">no errors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Front-end production build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build</w:t>
            </w:r>
          </w:p>
        </w:tc>
        <w:tc>
          <w:tcPr/>
          <w:p>
            <w:pPr>
              <w:pStyle w:val="Compact"/>
            </w:pPr>
            <w:r>
              <w:t xml:space="preserve">built in 6.82 s →</w:t>
            </w:r>
            <w:r>
              <w:t xml:space="preserve"> </w:t>
            </w:r>
            <w:r>
              <w:rPr>
                <w:rStyle w:val="VerbatimChar"/>
              </w:rPr>
              <w:t xml:space="preserve">index-DgT3bX-e.js</w:t>
            </w:r>
            <w:r>
              <w:t xml:space="preserve"> </w:t>
            </w:r>
            <w:r>
              <w:t xml:space="preserve">(813.47 kB, 251.67 kB gzip),</w:t>
            </w:r>
            <w:r>
              <w:t xml:space="preserve"> </w:t>
            </w:r>
            <w:r>
              <w:rPr>
                <w:rStyle w:val="VerbatimChar"/>
              </w:rPr>
              <w:t xml:space="preserve">index-DSanFapD.css</w:t>
            </w:r>
            <w:r>
              <w:t xml:space="preserve"> </w:t>
            </w:r>
            <w:r>
              <w:t xml:space="preserve">(16.61 kB)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 integration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pytest -q -m pg</w:t>
            </w:r>
          </w:p>
        </w:tc>
        <w:tc>
          <w:tcPr/>
          <w:p>
            <w:pPr>
              <w:pStyle w:val="Compact"/>
            </w:pPr>
            <w:r>
              <w:t xml:space="preserve">not executed on this machine (no configured server)</w:t>
            </w:r>
          </w:p>
        </w:tc>
        <w:tc>
          <w:tcPr/>
          <w:p>
            <w:pPr>
              <w:pStyle w:val="Compact"/>
            </w:pPr>
            <w:r>
              <w:t xml:space="preserve">not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End-to-end smoke 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bash scripts/smoke_test.sh</w:t>
            </w:r>
          </w:p>
        </w:tc>
        <w:tc>
          <w:tcPr/>
          <w:p>
            <w:pPr>
              <w:pStyle w:val="Compact"/>
            </w:pPr>
            <w:r>
              <w:t xml:space="preserve">not executed in this report’s run</w:t>
            </w:r>
          </w:p>
        </w:tc>
        <w:tc>
          <w:tcPr/>
          <w:p>
            <w:pPr>
              <w:pStyle w:val="Compact"/>
            </w:pPr>
            <w:r>
              <w:t xml:space="preserve">not run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Table 12: Verification results executed while preparing this report.</w:t>
      </w:r>
      <w:r>
        <w:t xml:space="preserve"> </w:t>
      </w:r>
      <w:r>
        <w:t xml:space="preserve">The single skipped</w:t>
      </w:r>
      <w:r>
        <w:t xml:space="preserve"> </w:t>
      </w:r>
      <w:r>
        <w:t xml:space="preserve">test is intentional: it asserts behaviour for a deliberately incomplete detection scenario</w:t>
      </w:r>
      <w:r>
        <w:t xml:space="preserve"> </w:t>
      </w:r>
      <w:r>
        <w:t xml:space="preserve">that the current ruleset does not define (</w:t>
      </w:r>
      <w:r>
        <w:rPr>
          <w:rStyle w:val="VerbatimChar"/>
        </w:rPr>
        <w:t xml:space="preserve">tests/test_detection.py</w:t>
      </w:r>
      <w:r>
        <w:t xml:space="preserve">, skip reason</w:t>
      </w:r>
      <w:r>
        <w:t xml:space="preserve"> </w:t>
      </w:r>
      <w:r>
        <w:t xml:space="preserve">“no</w:t>
      </w:r>
      <w:r>
        <w:t xml:space="preserve"> </w:t>
      </w:r>
      <w:r>
        <w:t xml:space="preserve">deliberately incomplete scenario in this ruleset”</w:t>
      </w:r>
      <w:r>
        <w:t xml:space="preserve">).</w:t>
      </w:r>
    </w:p>
    <w:bookmarkEnd w:id="60"/>
    <w:bookmarkStart w:id="61" w:name="evaluation-results"/>
    <w:p>
      <w:pPr>
        <w:pStyle w:val="Heading3"/>
      </w:pPr>
      <w:r>
        <w:t xml:space="preserve">7.4 Evaluation results</w:t>
      </w:r>
    </w:p>
    <w:p>
      <w:pPr>
        <w:pStyle w:val="FirstParagraph"/>
      </w:pPr>
      <w:r>
        <w:t xml:space="preserve">The controlled evaluation replayed eleven labelled scenarios (79 ingested events) under the</w:t>
      </w:r>
      <w:r>
        <w:t xml:space="preserve"> </w:t>
      </w:r>
      <w:r>
        <w:t xml:space="preserve">three configurations described in Section 6.14. The table below reproduces the recorded</w:t>
      </w:r>
      <w:r>
        <w:t xml:space="preserve"> </w:t>
      </w:r>
      <w:r>
        <w:t xml:space="preserve">output of the run documented in</w:t>
      </w:r>
      <w:r>
        <w:t xml:space="preserve"> </w:t>
      </w:r>
      <w:r>
        <w:rPr>
          <w:rStyle w:val="VerbatimChar"/>
        </w:rPr>
        <w:t xml:space="preserve">docs/evaluation-results.md</w:t>
      </w:r>
      <w:r>
        <w:t xml:space="preserve"> </w:t>
      </w:r>
      <w:r>
        <w:t xml:space="preserve">(generated 2026-10-18T10:48:29Z,</w:t>
      </w:r>
      <w:r>
        <w:t xml:space="preserve"> </w:t>
      </w:r>
      <w:r>
        <w:t xml:space="preserve">engine 1.0.0, ruleset 1.0.0, no errors, ≈1.9 s wall time for 33 scenario-configurations):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A (timeline)</w:t>
            </w:r>
          </w:p>
        </w:tc>
        <w:tc>
          <w:tcPr/>
          <w:p>
            <w:pPr>
              <w:pStyle w:val="Compact"/>
            </w:pPr>
            <w:r>
              <w:t xml:space="preserve">B (+ rules)</w:t>
            </w:r>
          </w:p>
        </w:tc>
        <w:tc>
          <w:tcPr/>
          <w:p>
            <w:pPr>
              <w:pStyle w:val="Compact"/>
            </w:pPr>
            <w:r>
              <w:t xml:space="preserve">C (+ graph/reasoning)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 TP / FP / FN / TN</w:t>
            </w:r>
          </w:p>
        </w:tc>
        <w:tc>
          <w:tcPr/>
          <w:p>
            <w:pPr>
              <w:pStyle w:val="Compact"/>
            </w:pPr>
            <w:r>
              <w:t xml:space="preserve">0 / 0 / 21 / 67</w:t>
            </w:r>
          </w:p>
        </w:tc>
        <w:tc>
          <w:tcPr/>
          <w:p>
            <w:pPr>
              <w:pStyle w:val="Compact"/>
            </w:pPr>
            <w:r>
              <w:t xml:space="preserve">21 / 0 / 0 / 67</w:t>
            </w:r>
          </w:p>
        </w:tc>
        <w:tc>
          <w:tcPr/>
          <w:p>
            <w:pPr>
              <w:pStyle w:val="Compact"/>
            </w:pPr>
            <w:r>
              <w:t xml:space="preserve">21 / 0 / 0 / 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 precision</w:t>
            </w:r>
          </w:p>
        </w:tc>
        <w:tc>
          <w:tcPr/>
          <w:p>
            <w:pPr>
              <w:pStyle w:val="Compact"/>
            </w:pPr>
            <w:r>
              <w:t xml:space="preserve">null (0/0 undefined)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 recall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 false-positive rate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Chain TP / FP / FN / TN</w:t>
            </w:r>
          </w:p>
        </w:tc>
        <w:tc>
          <w:tcPr/>
          <w:p>
            <w:pPr>
              <w:pStyle w:val="Compact"/>
            </w:pPr>
            <w:r>
              <w:t xml:space="preserve">0 / 0 / 8 / 47</w:t>
            </w:r>
          </w:p>
        </w:tc>
        <w:tc>
          <w:tcPr/>
          <w:p>
            <w:pPr>
              <w:pStyle w:val="Compact"/>
            </w:pPr>
            <w:r>
              <w:t xml:space="preserve">not built</w:t>
            </w:r>
          </w:p>
        </w:tc>
        <w:tc>
          <w:tcPr/>
          <w:p>
            <w:pPr>
              <w:pStyle w:val="Compact"/>
            </w:pPr>
            <w:r>
              <w:t xml:space="preserve">8 / 0 / 0 / 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Chain precision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Chain recall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Event-order accuracy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Relationship accuracy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Explainability coverage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analysis time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7 ms</w:t>
            </w:r>
          </w:p>
        </w:tc>
        <w:tc>
          <w:tcPr/>
          <w:p>
            <w:pPr>
              <w:pStyle w:val="Compact"/>
            </w:pPr>
            <w:r>
              <w:t xml:space="preserve">18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wall time per scenario</w:t>
            </w:r>
          </w:p>
        </w:tc>
        <w:tc>
          <w:tcPr/>
          <w:p>
            <w:pPr>
              <w:pStyle w:val="Compact"/>
            </w:pPr>
            <w:r>
              <w:t xml:space="preserve">31 ms</w:t>
            </w:r>
          </w:p>
        </w:tc>
        <w:tc>
          <w:tcPr/>
          <w:p>
            <w:pPr>
              <w:pStyle w:val="Compact"/>
            </w:pPr>
            <w:r>
              <w:t xml:space="preserve">67 ms</w:t>
            </w:r>
          </w:p>
        </w:tc>
        <w:tc>
          <w:tcPr/>
          <w:p>
            <w:pPr>
              <w:pStyle w:val="Compact"/>
            </w:pPr>
            <w:r>
              <w:t xml:space="preserve">47 ms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Table 13: Recorded A/B/C evaluation output (</w:t>
      </w:r>
      <w:r>
        <w:rPr>
          <w:rStyle w:val="VerbatimChar"/>
          <w:i/>
          <w:iCs/>
        </w:rPr>
        <w:t xml:space="preserve">docs/evaluation-results.md</w:t>
      </w:r>
      <w:r>
        <w:rPr>
          <w:i/>
          <w:iCs/>
        </w:rPr>
        <w:t xml:space="preserve">, run of</w:t>
      </w:r>
      <w:r>
        <w:rPr>
          <w:i/>
          <w:iCs/>
        </w:rPr>
        <w:t xml:space="preserve"> </w:t>
      </w:r>
      <w:r>
        <w:rPr>
          <w:i/>
          <w:iCs/>
        </w:rPr>
        <w:t xml:space="preserve">2026-10-18).</w:t>
      </w:r>
      <w:r>
        <w:t xml:space="preserve"> </w:t>
      </w:r>
      <w:r>
        <w:t xml:space="preserve">These numbers are generated live by</w:t>
      </w:r>
      <w:r>
        <w:t xml:space="preserve"> </w:t>
      </w:r>
      <w:r>
        <w:rPr>
          <w:rStyle w:val="VerbatimChar"/>
        </w:rPr>
        <w:t xml:space="preserve">POST /api/evaluation/run</w:t>
      </w:r>
      <w:r>
        <w:t xml:space="preserve">; they are not</w:t>
      </w:r>
      <w:r>
        <w:t xml:space="preserve"> </w:t>
      </w:r>
      <w:r>
        <w:t xml:space="preserve">hardcoded in the harness or the UI.</w:t>
      </w:r>
    </w:p>
    <w:p>
      <w:pPr>
        <w:pStyle w:val="BodyText"/>
      </w:pPr>
      <w:r>
        <w:rPr>
          <w:b/>
          <w:bCs/>
        </w:rPr>
        <w:t xml:space="preserve">Interpretation and caveats, as stated by the project itself.</w:t>
      </w:r>
      <w:r>
        <w:t xml:space="preserve"> </w:t>
      </w:r>
      <w:r>
        <w:t xml:space="preserve">The dataset is synthetic</w:t>
      </w:r>
      <w:r>
        <w:t xml:space="preserve"> </w:t>
      </w:r>
      <w:r>
        <w:t xml:space="preserve">and authored by the same project, so the numbers measure consistency with declared ground</w:t>
      </w:r>
      <w:r>
        <w:t xml:space="preserve"> </w:t>
      </w:r>
      <w:r>
        <w:t xml:space="preserve">truth, not real-world validity; eleven small scenarios cannot represent casework diversity;</w:t>
      </w:r>
      <w:r>
        <w:t xml:space="preserve"> </w:t>
      </w:r>
      <w:r>
        <w:t xml:space="preserve">no independently labelled corpus or inter-rater agreement was used; and timings are</w:t>
      </w:r>
      <w:r>
        <w:t xml:space="preserve"> </w:t>
      </w:r>
      <w:r>
        <w:t xml:space="preserve">wall-clock measurements on one developer machine intended for regression comparison. The</w:t>
      </w:r>
      <w:r>
        <w:t xml:space="preserve"> </w:t>
      </w:r>
      <w:r>
        <w:t xml:space="preserve">project’s own documentation therefore characterises this as a regression baseline rather</w:t>
      </w:r>
      <w:r>
        <w:t xml:space="preserve"> </w:t>
      </w:r>
      <w:r>
        <w:t xml:space="preserve">than a published benchmark. Reproducing the run: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../.venv/Scripts/python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app.evaluation</w:t>
      </w:r>
    </w:p>
    <w:bookmarkEnd w:id="61"/>
    <w:bookmarkStart w:id="89" w:name="interface-walkthrough-screenshots"/>
    <w:p>
      <w:pPr>
        <w:pStyle w:val="Heading3"/>
      </w:pPr>
      <w:r>
        <w:t xml:space="preserve">7.5 Interface walkthrough (screenshots)</w:t>
      </w:r>
    </w:p>
    <w:p>
      <w:pPr>
        <w:pStyle w:val="FirstParagraph"/>
      </w:pPr>
      <w:r>
        <w:t xml:space="preserve">The captures below were taken from a running TRACE-X instance seeded with the repository’s</w:t>
      </w:r>
      <w:r>
        <w:t xml:space="preserve"> </w:t>
      </w:r>
      <w:r>
        <w:t xml:space="preserve">sample artifacts (</w:t>
      </w:r>
      <w:r>
        <w:rPr>
          <w:rStyle w:val="VerbatimChar"/>
        </w:rPr>
        <w:t xml:space="preserve">datasets/</w:t>
      </w:r>
      <w:r>
        <w:t xml:space="preserve">) in an isolated development database. Every value visible in</w:t>
      </w:r>
      <w:r>
        <w:t xml:space="preserve"> </w:t>
      </w:r>
      <w:r>
        <w:t xml:space="preserve">them is computed by the API from persisted rows; the case shown is</w:t>
      </w:r>
      <w:r>
        <w:t xml:space="preserve"> </w:t>
      </w:r>
      <w:r>
        <w:rPr>
          <w:rStyle w:val="VerbatimChar"/>
        </w:rPr>
        <w:t xml:space="preserve">CAPSTONE-2026-01</w:t>
      </w:r>
      <w:r>
        <w:t xml:space="preserve">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Overview page" title="" id="63" name="Picture"/>
            <a:graphic>
              <a:graphicData uri="http://schemas.openxmlformats.org/drawingml/2006/picture">
                <pic:pic>
                  <pic:nvPicPr>
                    <pic:cNvPr descr="report/figures/ss_overview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Overview page</w:t>
      </w:r>
    </w:p>
    <w:p>
      <w:pPr>
        <w:pStyle w:val="BodyText"/>
      </w:pPr>
      <w:r>
        <w:rPr>
          <w:b/>
          <w:bCs/>
        </w:rPr>
        <w:t xml:space="preserve">Figure 4: Overview page</w:t>
      </w:r>
      <w:r>
        <w:t xml:space="preserve"> </w:t>
      </w:r>
      <w:r>
        <w:t xml:space="preserve">— stat cards, hourly activity chart, graph preview and per-rule indicator distribution, all computed from persisted rows.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Evidence Explorer" title="" id="66" name="Picture"/>
            <a:graphic>
              <a:graphicData uri="http://schemas.openxmlformats.org/drawingml/2006/picture">
                <pic:pic>
                  <pic:nvPicPr>
                    <pic:cNvPr descr="report/figures/ss_evidence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Evidence Explorer</w:t>
      </w:r>
    </w:p>
    <w:p>
      <w:pPr>
        <w:pStyle w:val="BodyText"/>
      </w:pPr>
      <w:r>
        <w:rPr>
          <w:b/>
          <w:bCs/>
        </w:rPr>
        <w:t xml:space="preserve">Figure 5: Evidence Explorer</w:t>
      </w:r>
      <w:r>
        <w:t xml:space="preserve"> </w:t>
      </w:r>
      <w:r>
        <w:t xml:space="preserve">— a selected source detail showing SHA-256, parser and version, integrity note, record counts and the normalized events it produced.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Timeline with filters" title="" id="69" name="Picture"/>
            <a:graphic>
              <a:graphicData uri="http://schemas.openxmlformats.org/drawingml/2006/picture">
                <pic:pic>
                  <pic:nvPicPr>
                    <pic:cNvPr descr="report/figures/ss_timeline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Timeline with filters</w:t>
      </w:r>
    </w:p>
    <w:p>
      <w:pPr>
        <w:pStyle w:val="BodyText"/>
      </w:pPr>
      <w:r>
        <w:rPr>
          <w:b/>
          <w:bCs/>
        </w:rPr>
        <w:t xml:space="preserve">Figure 6: Timeline with the filter panel open</w:t>
      </w:r>
      <w:r>
        <w:t xml:space="preserve"> </w:t>
      </w:r>
      <w:r>
        <w:t xml:space="preserve">— facet filters, ordering control and events carrying uncertainty flags.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Finding detail" title="" id="72" name="Picture"/>
            <a:graphic>
              <a:graphicData uri="http://schemas.openxmlformats.org/drawingml/2006/picture">
                <pic:pic>
                  <pic:nvPicPr>
                    <pic:cNvPr descr="report/figures/ss_antiforensics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Finding detail</w:t>
      </w:r>
    </w:p>
    <w:p>
      <w:pPr>
        <w:pStyle w:val="BodyText"/>
      </w:pPr>
      <w:r>
        <w:rPr>
          <w:b/>
          <w:bCs/>
        </w:rPr>
        <w:t xml:space="preserve">Figure 7: Explainable finding detail</w:t>
      </w:r>
      <w:r>
        <w:t xml:space="preserve"> </w:t>
      </w:r>
      <w:r>
        <w:t xml:space="preserve">— the three layers (evidence, correlation, hypothesis), what the finding does not establish, and its alternative explanations.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Suspicion chain detail" title="" id="75" name="Picture"/>
            <a:graphic>
              <a:graphicData uri="http://schemas.openxmlformats.org/drawingml/2006/picture">
                <pic:pic>
                  <pic:nvPicPr>
                    <pic:cNvPr descr="report/figures/ss_chains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Suspicion chain detail</w:t>
      </w:r>
    </w:p>
    <w:p>
      <w:pPr>
        <w:pStyle w:val="BodyText"/>
      </w:pPr>
      <w:r>
        <w:rPr>
          <w:b/>
          <w:bCs/>
        </w:rPr>
        <w:t xml:space="preserve">Figure 8: Suspicion chain detail</w:t>
      </w:r>
      <w:r>
        <w:t xml:space="preserve"> </w:t>
      </w:r>
      <w:r>
        <w:t xml:space="preserve">— ordered sequence with anchor and linked steps, triggered rules and alternative explanations.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Forensic graph" title="" id="78" name="Picture"/>
            <a:graphic>
              <a:graphicData uri="http://schemas.openxmlformats.org/drawingml/2006/picture">
                <pic:pic>
                  <pic:nvPicPr>
                    <pic:cNvPr descr="report/figures/ss_graph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Forensic graph</w:t>
      </w:r>
    </w:p>
    <w:p>
      <w:pPr>
        <w:pStyle w:val="BodyText"/>
      </w:pPr>
      <w:r>
        <w:rPr>
          <w:b/>
          <w:bCs/>
        </w:rPr>
        <w:t xml:space="preserve">Figure 9: Correlation graph</w:t>
      </w:r>
      <w:r>
        <w:t xml:space="preserve"> </w:t>
      </w:r>
      <w:r>
        <w:t xml:space="preserve">— Cytoscape.js rendering with node/relationship filters, graph statistics and the observed/inferred legend.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Generated report" title="" id="81" name="Picture"/>
            <a:graphic>
              <a:graphicData uri="http://schemas.openxmlformats.org/drawingml/2006/picture">
                <pic:pic>
                  <pic:nvPicPr>
                    <pic:cNvPr descr="report/figures/ss_report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Generated report</w:t>
      </w:r>
    </w:p>
    <w:p>
      <w:pPr>
        <w:pStyle w:val="BodyText"/>
      </w:pPr>
      <w:r>
        <w:rPr>
          <w:b/>
          <w:bCs/>
        </w:rPr>
        <w:t xml:space="preserve">Figure 10: Generated investigation report</w:t>
      </w:r>
      <w:r>
        <w:t xml:space="preserve"> </w:t>
      </w:r>
      <w:r>
        <w:t xml:space="preserve">— case information, investigation scope and evidence sources with SHA-256 integrity hashes.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Admin sessions" title="" id="84" name="Picture"/>
            <a:graphic>
              <a:graphicData uri="http://schemas.openxmlformats.org/drawingml/2006/picture">
                <pic:pic>
                  <pic:nvPicPr>
                    <pic:cNvPr descr="report/figures/ss_admin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Admin sessions</w:t>
      </w:r>
    </w:p>
    <w:p>
      <w:pPr>
        <w:pStyle w:val="BodyText"/>
      </w:pPr>
      <w:r>
        <w:rPr>
          <w:b/>
          <w:bCs/>
        </w:rPr>
        <w:t xml:space="preserve">Figure 11: Admin session management</w:t>
      </w:r>
      <w:r>
        <w:t xml:space="preserve"> </w:t>
      </w:r>
      <w:r>
        <w:t xml:space="preserve">— registered users with the expanded session list showing device (user agent), client IP, expiry and per-session revocation.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Evaluation harness" title="" id="87" name="Picture"/>
            <a:graphic>
              <a:graphicData uri="http://schemas.openxmlformats.org/drawingml/2006/picture">
                <pic:pic>
                  <pic:nvPicPr>
                    <pic:cNvPr descr="report/figures/ss_settings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Evaluation harness</w:t>
      </w:r>
    </w:p>
    <w:p>
      <w:pPr>
        <w:pStyle w:val="BodyText"/>
      </w:pPr>
      <w:r>
        <w:rPr>
          <w:b/>
          <w:bCs/>
        </w:rPr>
        <w:t xml:space="preserve">Figure 12: Evaluation harness output</w:t>
      </w:r>
      <w:r>
        <w:t xml:space="preserve"> </w:t>
      </w:r>
      <w:r>
        <w:t xml:space="preserve">— the A/B/C comparison table with confusion totals and the metric methodology.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1" w:name="challenges-and-solutions"/>
    <w:p>
      <w:pPr>
        <w:pStyle w:val="Heading2"/>
      </w:pPr>
      <w:r>
        <w:t xml:space="preserve">8. Challenges and Solutions</w:t>
      </w:r>
    </w:p>
    <w:p>
      <w:pPr>
        <w:pStyle w:val="FirstParagraph"/>
      </w:pPr>
      <w:r>
        <w:t xml:space="preserve">The following challenges are documented in the repository together with the solution adopted</w:t>
      </w:r>
      <w:r>
        <w:t xml:space="preserve"> </w:t>
      </w:r>
      <w:r>
        <w:t xml:space="preserve">in code; each entry is traceable to the file cited.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Challenge</w:t>
            </w:r>
          </w:p>
        </w:tc>
        <w:tc>
          <w:tcPr/>
          <w:p>
            <w:pPr>
              <w:pStyle w:val="Compact"/>
            </w:pPr>
            <w:r>
              <w:t xml:space="preserve">Solution implemented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Timestamps arrive with mixed precision, timezones and clock quality</w:t>
            </w:r>
          </w:p>
        </w:tc>
        <w:tc>
          <w:tcPr/>
          <w:p>
            <w:pPr>
              <w:pStyle w:val="Compact"/>
            </w:pPr>
            <w:r>
              <w:t xml:space="preserve">Per-event</w:t>
            </w:r>
            <w:r>
              <w:t xml:space="preserve"> </w:t>
            </w:r>
            <w:r>
              <w:rPr>
                <w:rStyle w:val="VerbatimChar"/>
              </w:rPr>
              <w:t xml:space="preserve">timestamp_precision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timestamp_confidence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timezone_note</w:t>
            </w:r>
            <w:r>
              <w:t xml:space="preserve">; date-only values are never ordered as second-precise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normalization.py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Anti-forensic rules fire on legitimate administrative activity</w:t>
            </w:r>
          </w:p>
        </w:tc>
        <w:tc>
          <w:tcPr/>
          <w:p>
            <w:pPr>
              <w:pStyle w:val="Compact"/>
            </w:pPr>
            <w:r>
              <w:t xml:space="preserve">Rules declare required evidence and are skipped with a machine-readable reason when it is absent; benign</w:t>
            </w:r>
            <w:r>
              <w:t xml:space="preserve"> </w:t>
            </w:r>
            <w:r>
              <w:t xml:space="preserve">“trap”</w:t>
            </w:r>
            <w:r>
              <w:t xml:space="preserve"> </w:t>
            </w:r>
            <w:r>
              <w:t xml:space="preserve">scenarios are part of the evaluation ground truth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services/rules.py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docs/evaluation-results.md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Absence of a record is easily misread as proof of deletion</w:t>
            </w:r>
          </w:p>
        </w:tc>
        <w:tc>
          <w:tcPr/>
          <w:p>
            <w:pPr>
              <w:pStyle w:val="Compact"/>
            </w:pPr>
            <w:r>
              <w:t xml:space="preserve">Findings state what they do</w:t>
            </w:r>
            <w:r>
              <w:t xml:space="preserve"> </w:t>
            </w:r>
            <w:r>
              <w:rPr>
                <w:i/>
                <w:iCs/>
              </w:rPr>
              <w:t xml:space="preserve">not</w:t>
            </w:r>
            <w:r>
              <w:t xml:space="preserve"> </w:t>
            </w:r>
            <w:r>
              <w:t xml:space="preserve">establish; missing records are reported as missing coverage</w:t>
            </w:r>
          </w:p>
        </w:tc>
        <w:tc>
          <w:tcPr/>
          <w:p>
            <w:pPr>
              <w:pStyle w:val="Compact"/>
            </w:pPr>
            <w:r>
              <w:t xml:space="preserve">README policy,</w:t>
            </w:r>
            <w:r>
              <w:t xml:space="preserve"> </w:t>
            </w:r>
            <w:r>
              <w:rPr>
                <w:rStyle w:val="VerbatimChar"/>
              </w:rPr>
              <w:t xml:space="preserve">reporting.py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Correlation is easily presented as causation</w:t>
            </w:r>
          </w:p>
        </w:tc>
        <w:tc>
          <w:tcPr/>
          <w:p>
            <w:pPr>
              <w:pStyle w:val="Compact"/>
            </w:pPr>
            <w:r>
              <w:t xml:space="preserve">Three-layer report structure; graph edges carry</w:t>
            </w:r>
            <w:r>
              <w:t xml:space="preserve"> </w:t>
            </w:r>
            <w:r>
              <w:rPr>
                <w:rStyle w:val="VerbatimChar"/>
              </w:rPr>
              <w:t xml:space="preserve">inferred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confidence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POSSIBLY_CAUSAL</w:t>
            </w:r>
            <w:r>
              <w:t xml:space="preserve"> </w:t>
            </w:r>
            <w:r>
              <w:t xml:space="preserve">edges require a shared anchor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reporting.py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services/graph.py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Header injection / response splitting through user-supplied values</w:t>
            </w:r>
          </w:p>
        </w:tc>
        <w:tc>
          <w:tcPr/>
          <w:p>
            <w:pPr>
              <w:pStyle w:val="Compact"/>
            </w:pPr>
            <w:r>
              <w:t xml:space="preserve">All user values schema-validated against control characters;</w:t>
            </w:r>
            <w:r>
              <w:t xml:space="preserve"> </w:t>
            </w:r>
            <w:r>
              <w:rPr>
                <w:rStyle w:val="VerbatimChar"/>
              </w:rPr>
              <w:t xml:space="preserve">Content-Disposition</w:t>
            </w:r>
            <w:r>
              <w:t xml:space="preserve"> </w:t>
            </w:r>
            <w:r>
              <w:t xml:space="preserve">sanitised, with a regression 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test_integrity_and_report.py</w:t>
            </w:r>
            <w:r>
              <w:t xml:space="preserve">, README</w:t>
            </w:r>
            <w:r>
              <w:t xml:space="preserve"> </w:t>
            </w:r>
            <w:r>
              <w:t xml:space="preserve">“Security hardening”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Session tokens exposed to page JavaScript</w:t>
            </w:r>
          </w:p>
        </w:tc>
        <w:tc>
          <w:tcPr/>
          <w:p>
            <w:pPr>
              <w:pStyle w:val="Compact"/>
            </w:pPr>
            <w:r>
              <w:t xml:space="preserve">Sessions delivered only as an HttpOnly, SameSite=Lax cookie; database stores only the SHA-256 digest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services/accounts.py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Simultaneous support for zero-infrastructure SQLite and production PostgreSQL</w:t>
            </w:r>
          </w:p>
        </w:tc>
        <w:tc>
          <w:tcPr/>
          <w:p>
            <w:pPr>
              <w:pStyle w:val="Compact"/>
            </w:pPr>
            <w:r>
              <w:t xml:space="preserve">Single URL resolver in config; Alembic as the controlled path for PostgreSQL,</w:t>
            </w:r>
            <w:r>
              <w:t xml:space="preserve"> </w:t>
            </w:r>
            <w:r>
              <w:rPr>
                <w:rStyle w:val="VerbatimChar"/>
              </w:rPr>
              <w:t xml:space="preserve">create_all</w:t>
            </w:r>
            <w:r>
              <w:t xml:space="preserve"> </w:t>
            </w:r>
            <w:r>
              <w:t xml:space="preserve">for SQLite development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alembic/versions/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Legacy databases created before newer columns existed</w:t>
            </w:r>
          </w:p>
        </w:tc>
        <w:tc>
          <w:tcPr/>
          <w:p>
            <w:pPr>
              <w:pStyle w:val="Compact"/>
            </w:pPr>
            <w:r>
              <w:t xml:space="preserve">Startup ensure-path adds pending columns to existing SQLite databases; migrations cover PostgreSQL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db.py</w:t>
            </w:r>
            <w:r>
              <w:t xml:space="preserve">, revisions</w:t>
            </w:r>
            <w:r>
              <w:t xml:space="preserve"> </w:t>
            </w:r>
            <w:r>
              <w:rPr>
                <w:rStyle w:val="VerbatimChar"/>
              </w:rPr>
              <w:t xml:space="preserve">f8c3a21d7e45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a7d5e1c9b402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Graph rendering load in the browser with large cases</w:t>
            </w:r>
          </w:p>
        </w:tc>
        <w:tc>
          <w:tcPr/>
          <w:p>
            <w:pPr>
              <w:pStyle w:val="Compact"/>
            </w:pPr>
            <w:r>
              <w:t xml:space="preserve">Configurable</w:t>
            </w:r>
            <w:r>
              <w:t xml:space="preserve"> </w:t>
            </w:r>
            <w:r>
              <w:rPr>
                <w:rStyle w:val="VerbatimChar"/>
              </w:rPr>
              <w:t xml:space="preserve">graph_max_nodes</w:t>
            </w:r>
            <w:r>
              <w:t xml:space="preserve"> </w:t>
            </w:r>
            <w:r>
              <w:t xml:space="preserve">cap (default 600) on the graph endpoint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config.DEFAULT_ANALYSIS_CONFIG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Cross-case data leakage between investigators</w:t>
            </w:r>
          </w:p>
        </w:tc>
        <w:tc>
          <w:tcPr/>
          <w:p>
            <w:pPr>
              <w:pStyle w:val="Compact"/>
            </w:pPr>
            <w:r>
              <w:t xml:space="preserve">Uniform</w:t>
            </w:r>
            <w:r>
              <w:t xml:space="preserve"> </w:t>
            </w:r>
            <w:r>
              <w:rPr>
                <w:rStyle w:val="VerbatimChar"/>
              </w:rPr>
              <w:t xml:space="preserve">ownership_guard</w:t>
            </w:r>
            <w:r>
              <w:t xml:space="preserve"> </w:t>
            </w:r>
            <w:r>
              <w:t xml:space="preserve">dependency on every investigation-bearing router; cascading delete-orphan relationships; isolation 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api/__init__.py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test_graph_and_isolation.py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Evaluation numbers drifting or being hardcoded</w:t>
            </w:r>
          </w:p>
        </w:tc>
        <w:tc>
          <w:tcPr/>
          <w:p>
            <w:pPr>
              <w:pStyle w:val="Compact"/>
            </w:pPr>
            <w:r>
              <w:t xml:space="preserve">Harness replays scenarios in throwaway in-memory databases; results regenerated live and mirrored with their limitations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evaluation.py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docs/evaluation-results.md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Duplicate findings across re-runs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dedupe_key</w:t>
            </w:r>
            <w:r>
              <w:t xml:space="preserve"> </w:t>
            </w:r>
            <w:r>
              <w:t xml:space="preserve">columns on findings and chains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models.py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Table 14: Engineering challenges and the solutions present in the codebase.</w:t>
      </w:r>
    </w:p>
    <w:p>
      <w:r>
        <w:pict>
          <v:rect style="width:0;height:1.5pt" o:hralign="center" o:hrstd="t" o:hr="t"/>
        </w:pict>
      </w:r>
    </w:p>
    <w:bookmarkEnd w:id="91"/>
    <w:bookmarkStart w:id="94" w:name="limitations-and-future-scope"/>
    <w:p>
      <w:pPr>
        <w:pStyle w:val="Heading2"/>
      </w:pPr>
      <w:r>
        <w:t xml:space="preserve">9. Limitations and Future Scope</w:t>
      </w:r>
    </w:p>
    <w:bookmarkStart w:id="92" w:name="limitations"/>
    <w:p>
      <w:pPr>
        <w:pStyle w:val="Heading3"/>
      </w:pPr>
      <w:r>
        <w:t xml:space="preserve">9.1 Limitations</w:t>
      </w:r>
    </w:p>
    <w:p>
      <w:pPr>
        <w:pStyle w:val="FirstParagraph"/>
      </w:pPr>
      <w:r>
        <w:t xml:space="preserve">The repository states the following limitations explicitly (README</w:t>
      </w:r>
      <w:r>
        <w:t xml:space="preserve"> </w:t>
      </w:r>
      <w:r>
        <w:t xml:space="preserve">“Known limitations”</w:t>
      </w:r>
      <w:r>
        <w:t xml:space="preserve">);</w:t>
      </w:r>
      <w:r>
        <w:t xml:space="preserve"> </w:t>
      </w:r>
      <w:r>
        <w:t xml:space="preserve">they are reproduced here without softening: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PostgreSQL integration tests run separately.</w:t>
      </w:r>
      <w:r>
        <w:t xml:space="preserve"> </w:t>
      </w:r>
      <w:r>
        <w:t xml:space="preserve">The default suite uses SQLite; the</w:t>
      </w:r>
      <w:r>
        <w:t xml:space="preserve"> </w:t>
      </w:r>
      <w:r>
        <w:rPr>
          <w:rStyle w:val="VerbatimChar"/>
        </w:rPr>
        <w:t xml:space="preserve">pytest -m pg</w:t>
      </w:r>
      <w:r>
        <w:t xml:space="preserve"> </w:t>
      </w:r>
      <w:r>
        <w:t xml:space="preserve">suite requires a live server and could not be executed for this report</w:t>
      </w:r>
      <w:r>
        <w:t xml:space="preserve"> </w:t>
      </w:r>
      <w:r>
        <w:t xml:space="preserve">because no server was configured in the environment used for these runs.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Authentication is single-tenant in API-key mode.</w:t>
      </w:r>
      <w:r>
        <w:t xml:space="preserve"> </w:t>
      </w:r>
      <w:r>
        <w:t xml:space="preserve">Keys map to actor names with</w:t>
      </w:r>
      <w:r>
        <w:t xml:space="preserve"> </w:t>
      </w:r>
      <w:r>
        <w:t xml:space="preserve">investigation-level ownership; there is no key-rotation UI, TLS termination or rate</w:t>
      </w:r>
      <w:r>
        <w:t xml:space="preserve"> </w:t>
      </w:r>
      <w:r>
        <w:t xml:space="preserve">limiting. The README instructs that TRACE-X must not be exposed beyond localhost with</w:t>
      </w:r>
      <w:r>
        <w:t xml:space="preserve"> </w:t>
      </w:r>
      <w:r>
        <w:t xml:space="preserve">API-key auth disabled.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Docker images are untested on the development machine.</w:t>
      </w:r>
      <w:r>
        <w:t xml:space="preserve"> </w:t>
      </w:r>
      <w:r>
        <w:t xml:space="preserve">Docker is not installed in the</w:t>
      </w:r>
      <w:r>
        <w:t xml:space="preserve"> </w:t>
      </w:r>
      <w:r>
        <w:t xml:space="preserve">development environment; the compose file is validated syntactically and exercised by CI,</w:t>
      </w:r>
      <w:r>
        <w:t xml:space="preserve"> </w:t>
      </w:r>
      <w:r>
        <w:t xml:space="preserve">but the first</w:t>
      </w:r>
      <w:r>
        <w:t xml:space="preserve"> </w:t>
      </w:r>
      <w:r>
        <w:rPr>
          <w:rStyle w:val="VerbatimChar"/>
        </w:rPr>
        <w:t xml:space="preserve">docker compose up</w:t>
      </w:r>
      <w:r>
        <w:t xml:space="preserve"> </w:t>
      </w:r>
      <w:r>
        <w:t xml:space="preserve">may surface platform-specific issues.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EVTX parsing depends 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python-evtx</w:t>
      </w:r>
      <w:r>
        <w:rPr>
          <w:b/>
          <w:bCs/>
        </w:rPr>
        <w:t xml:space="preserve">.</w:t>
      </w:r>
      <w:r>
        <w:t xml:space="preserve"> </w:t>
      </w:r>
      <w:r>
        <w:t xml:space="preserve">If the dependency is unavailable the import</w:t>
      </w:r>
      <w:r>
        <w:t xml:space="preserve"> </w:t>
      </w:r>
      <w:r>
        <w:t xml:space="preserve">fails loudly rather than fabricating records.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Timezone assumptions.</w:t>
      </w:r>
      <w:r>
        <w:t xml:space="preserve"> </w:t>
      </w:r>
      <w:r>
        <w:t xml:space="preserve">Timestamps without an offset are interpreted as UTC and flagged;</w:t>
      </w:r>
      <w:r>
        <w:t xml:space="preserve"> </w:t>
      </w:r>
      <w:r>
        <w:t xml:space="preserve">naive local time and clock skew surface as uncertainty rather than being silently</w:t>
      </w:r>
      <w:r>
        <w:t xml:space="preserve"> </w:t>
      </w:r>
      <w:r>
        <w:t xml:space="preserve">normalised.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Curated ruleset.</w:t>
      </w:r>
      <w:r>
        <w:t xml:space="preserve"> </w:t>
      </w:r>
      <w:r>
        <w:t xml:space="preserve">AF-001…AF-008 is a starting set, not an exhaustive anti-forensics</w:t>
      </w:r>
      <w:r>
        <w:t xml:space="preserve"> </w:t>
      </w:r>
      <w:r>
        <w:t xml:space="preserve">catalogue; false positives are expected, and every finding states its alternative</w:t>
      </w:r>
      <w:r>
        <w:t xml:space="preserve"> </w:t>
      </w:r>
      <w:r>
        <w:t xml:space="preserve">explanations.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Synthetic evaluation data.</w:t>
      </w:r>
      <w:r>
        <w:t xml:space="preserve"> </w:t>
      </w:r>
      <w:r>
        <w:t xml:space="preserve">The A/B/C numbers measure agreement with a self-declared</w:t>
      </w:r>
      <w:r>
        <w:t xml:space="preserve"> </w:t>
      </w:r>
      <w:r>
        <w:t xml:space="preserve">ground truth on small scenarios — a regression baseline, not an external benchmark.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One intentionally skipped test</w:t>
      </w:r>
      <w:r>
        <w:t xml:space="preserve">, and one README test-count figure that no longer matches</w:t>
      </w:r>
      <w:r>
        <w:t xml:space="preserve"> </w:t>
      </w:r>
      <w:r>
        <w:t xml:space="preserve">the collection count (see Open Questions).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Client IP capture</w:t>
      </w:r>
      <w:r>
        <w:t xml:space="preserve"> </w:t>
      </w:r>
      <w:r>
        <w:t xml:space="preserve">uses the direct TCP peer address; a deployment behind a reverse proxy</w:t>
      </w:r>
      <w:r>
        <w:t xml:space="preserve"> </w:t>
      </w:r>
      <w:r>
        <w:t xml:space="preserve">would require trusted</w:t>
      </w:r>
      <w:r>
        <w:t xml:space="preserve"> </w:t>
      </w:r>
      <w:r>
        <w:rPr>
          <w:rStyle w:val="VerbatimChar"/>
        </w:rPr>
        <w:t xml:space="preserve">X-Forwarded-For</w:t>
      </w:r>
      <w:r>
        <w:t xml:space="preserve"> </w:t>
      </w:r>
      <w:r>
        <w:t xml:space="preserve">handling. Sessions created before the column was</w:t>
      </w:r>
      <w:r>
        <w:t xml:space="preserve"> </w:t>
      </w:r>
      <w:r>
        <w:t xml:space="preserve">added display no client IP.</w:t>
      </w:r>
    </w:p>
    <w:bookmarkEnd w:id="92"/>
    <w:bookmarkStart w:id="93" w:name="future-scope"/>
    <w:p>
      <w:pPr>
        <w:pStyle w:val="Heading3"/>
      </w:pPr>
      <w:r>
        <w:t xml:space="preserve">9.2 Future scope</w:t>
      </w:r>
    </w:p>
    <w:p>
      <w:pPr>
        <w:pStyle w:val="FirstParagraph"/>
      </w:pPr>
      <w:r>
        <w:t xml:space="preserve">The following are</w:t>
      </w:r>
      <w:r>
        <w:t xml:space="preserve"> </w:t>
      </w:r>
      <w:r>
        <w:rPr>
          <w:i/>
          <w:iCs/>
        </w:rPr>
        <w:t xml:space="preserve">proposed</w:t>
      </w:r>
      <w:r>
        <w:t xml:space="preserve"> </w:t>
      </w:r>
      <w:r>
        <w:t xml:space="preserve">extensions; none of them is implemented in the current</w:t>
      </w:r>
      <w:r>
        <w:t xml:space="preserve"> </w:t>
      </w:r>
      <w:r>
        <w:t xml:space="preserve">repository, and each would need to be validated against the existing architecture:</w:t>
      </w:r>
    </w:p>
    <w:p>
      <w:pPr>
        <w:pStyle w:val="Compact"/>
        <w:numPr>
          <w:ilvl w:val="0"/>
          <w:numId w:val="1005"/>
        </w:numPr>
      </w:pPr>
      <w:r>
        <w:t xml:space="preserve">Wider artifact coverage (registry entries for additional Windows/Linux/macOS sources) by</w:t>
      </w:r>
      <w:r>
        <w:t xml:space="preserve"> </w:t>
      </w:r>
      <w:r>
        <w:t xml:space="preserve">registering new parsers behind</w:t>
      </w:r>
      <w:r>
        <w:t xml:space="preserve"> </w:t>
      </w:r>
      <w:r>
        <w:rPr>
          <w:rStyle w:val="VerbatimChar"/>
        </w:rPr>
        <w:t xml:space="preserve">BaseParser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Independent, externally labelled evaluation corpus with inter-rater agreement, replacing</w:t>
      </w:r>
      <w:r>
        <w:t xml:space="preserve"> </w:t>
      </w:r>
      <w:r>
        <w:t xml:space="preserve">the self-authored synthetic ground truth.</w:t>
      </w:r>
    </w:p>
    <w:p>
      <w:pPr>
        <w:pStyle w:val="Compact"/>
        <w:numPr>
          <w:ilvl w:val="0"/>
          <w:numId w:val="1005"/>
        </w:numPr>
      </w:pPr>
      <w:r>
        <w:t xml:space="preserve">Rate limiting, TLS guidance and API-key rotation tooling for non-localhost deployments.</w:t>
      </w:r>
    </w:p>
    <w:p>
      <w:pPr>
        <w:pStyle w:val="Compact"/>
        <w:numPr>
          <w:ilvl w:val="0"/>
          <w:numId w:val="1005"/>
        </w:numPr>
      </w:pPr>
      <w:r>
        <w:t xml:space="preserve">Deeper plaso/mactime round-trip validation of the bodyfile and super-timeline exports.</w:t>
      </w:r>
    </w:p>
    <w:p>
      <w:pPr>
        <w:pStyle w:val="Compact"/>
        <w:numPr>
          <w:ilvl w:val="0"/>
          <w:numId w:val="1005"/>
        </w:numPr>
      </w:pPr>
      <w:r>
        <w:t xml:space="preserve">[INSERT: additional future work items proposed by the team]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5" w:name="conclusion"/>
    <w:p>
      <w:pPr>
        <w:pStyle w:val="Heading2"/>
      </w:pPr>
      <w:r>
        <w:t xml:space="preserve">10. Conclusion</w:t>
      </w:r>
    </w:p>
    <w:p>
      <w:pPr>
        <w:pStyle w:val="FirstParagraph"/>
      </w:pPr>
      <w:r>
        <w:t xml:space="preserve">This report described TRACE-X, an explainable digital forensics engine implemented as a</w:t>
      </w:r>
      <w:r>
        <w:t xml:space="preserve"> </w:t>
      </w:r>
      <w:r>
        <w:t xml:space="preserve">FastAPI service and a React client. The system ingests heterogeneous forensic artifacts</w:t>
      </w:r>
      <w:r>
        <w:t xml:space="preserve"> </w:t>
      </w:r>
      <w:r>
        <w:t xml:space="preserve">through a versioned parser registry, normalises them into an uncertainty-aware event model,</w:t>
      </w:r>
      <w:r>
        <w:t xml:space="preserve"> </w:t>
      </w:r>
      <w:r>
        <w:t xml:space="preserve">and derives timelines, rule-based anti-forensics findings, suspicion chains and a correlation</w:t>
      </w:r>
      <w:r>
        <w:t xml:space="preserve"> </w:t>
      </w:r>
      <w:r>
        <w:t xml:space="preserve">graph — each output carrying the evidence, correlation and hypothesis layers that justify it.</w:t>
      </w:r>
      <w:r>
        <w:t xml:space="preserve"> </w:t>
      </w:r>
      <w:r>
        <w:t xml:space="preserve">Engineering concerns that usually erode trust in such tools — silent row loss, ambiguous</w:t>
      </w:r>
      <w:r>
        <w:t xml:space="preserve"> </w:t>
      </w:r>
      <w:r>
        <w:t xml:space="preserve">timestamps, findings without provenance, cross-case leakage and tokens readable by page</w:t>
      </w:r>
      <w:r>
        <w:t xml:space="preserve"> </w:t>
      </w:r>
      <w:r>
        <w:t xml:space="preserve">JavaScript — are addressed by explicit design decisions recorded in the code and enforced by</w:t>
      </w:r>
      <w:r>
        <w:t xml:space="preserve"> </w:t>
      </w:r>
      <w:r>
        <w:t xml:space="preserve">an automated suite of 121 collected tests (114 executed and passed in the run recorded in</w:t>
      </w:r>
      <w:r>
        <w:t xml:space="preserve"> </w:t>
      </w:r>
      <w:r>
        <w:t xml:space="preserve">Section 7.3), six front-end unit tests, type checking, continuous integration and an</w:t>
      </w:r>
      <w:r>
        <w:t xml:space="preserve"> </w:t>
      </w:r>
      <w:r>
        <w:t xml:space="preserve">end-to-end smoke script. A controlled three-configuration evaluation harness quantifies the</w:t>
      </w:r>
      <w:r>
        <w:t xml:space="preserve"> </w:t>
      </w:r>
      <w:r>
        <w:t xml:space="preserve">contribution of the detection and correlation layers while reporting its own limits. The</w:t>
      </w:r>
      <w:r>
        <w:t xml:space="preserve"> </w:t>
      </w:r>
      <w:r>
        <w:t xml:space="preserve">remaining limitations — chiefly the synthetic evaluation corpus and the curated ruleset —</w:t>
      </w:r>
      <w:r>
        <w:t xml:space="preserve"> </w:t>
      </w:r>
      <w:r>
        <w:t xml:space="preserve">are documented rather than hidden, consistent with the project’s central claim that a</w:t>
      </w:r>
      <w:r>
        <w:t xml:space="preserve"> </w:t>
      </w:r>
      <w:r>
        <w:t xml:space="preserve">forensics tool must never state more than its evidence proves.</w:t>
      </w:r>
    </w:p>
    <w:p>
      <w:r>
        <w:pict>
          <v:rect style="width:0;height:1.5pt" o:hralign="center" o:hrstd="t" o:hr="t"/>
        </w:pict>
      </w:r>
    </w:p>
    <w:bookmarkEnd w:id="95"/>
    <w:bookmarkStart w:id="96" w:name="references"/>
    <w:p>
      <w:pPr>
        <w:pStyle w:val="Heading2"/>
      </w:pPr>
      <w:r>
        <w:t xml:space="preserve">11. References</w:t>
      </w:r>
    </w:p>
    <w:p>
      <w:pPr>
        <w:pStyle w:val="Compact"/>
        <w:numPr>
          <w:ilvl w:val="0"/>
          <w:numId w:val="1006"/>
        </w:numPr>
      </w:pPr>
      <w:r>
        <w:t xml:space="preserve">TRACE-X project repository —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docs/evaluation-results.md</w:t>
      </w:r>
      <w:r>
        <w:t xml:space="preserve"> </w:t>
      </w:r>
      <w:r>
        <w:t xml:space="preserve">(accessed</w:t>
      </w:r>
      <w:r>
        <w:t xml:space="preserve"> </w:t>
      </w:r>
      <w:r>
        <w:t xml:space="preserve">October 2026).</w:t>
      </w:r>
      <w:r>
        <w:t xml:space="preserve"> </w:t>
      </w:r>
      <w:r>
        <w:rPr>
          <w:i/>
          <w:iCs/>
        </w:rPr>
        <w:t xml:space="preserve">[Internal source: cite the repository URL or submission portal here —</w:t>
      </w:r>
      <w:r>
        <w:rPr>
          <w:i/>
          <w:iCs/>
        </w:rPr>
        <w:t xml:space="preserve"> </w:t>
      </w:r>
      <w:r>
        <w:rPr>
          <w:i/>
          <w:iCs/>
        </w:rPr>
        <w:t xml:space="preserve">INSERT: repository URL.]</w:t>
      </w:r>
    </w:p>
    <w:p>
      <w:pPr>
        <w:pStyle w:val="Compact"/>
        <w:numPr>
          <w:ilvl w:val="0"/>
          <w:numId w:val="1006"/>
        </w:numPr>
      </w:pPr>
      <w:r>
        <w:t xml:space="preserve">FastAPI documentation, https://fastapi.tiangolo.com/</w:t>
      </w:r>
    </w:p>
    <w:p>
      <w:pPr>
        <w:pStyle w:val="Compact"/>
        <w:numPr>
          <w:ilvl w:val="0"/>
          <w:numId w:val="1006"/>
        </w:numPr>
      </w:pPr>
      <w:r>
        <w:t xml:space="preserve">SQLAlchemy 2.0 documentation, https://docs.sqlalchemy.org/en/20/</w:t>
      </w:r>
    </w:p>
    <w:p>
      <w:pPr>
        <w:pStyle w:val="Compact"/>
        <w:numPr>
          <w:ilvl w:val="0"/>
          <w:numId w:val="1006"/>
        </w:numPr>
      </w:pPr>
      <w:r>
        <w:t xml:space="preserve">Alembic documentation, https://alembic.sqlalchemy.org/</w:t>
      </w:r>
    </w:p>
    <w:p>
      <w:pPr>
        <w:pStyle w:val="Compact"/>
        <w:numPr>
          <w:ilvl w:val="0"/>
          <w:numId w:val="1006"/>
        </w:numPr>
      </w:pPr>
      <w:r>
        <w:t xml:space="preserve">Pydantic documentation, https://docs.pydantic.dev/</w:t>
      </w:r>
    </w:p>
    <w:p>
      <w:pPr>
        <w:pStyle w:val="Compact"/>
        <w:numPr>
          <w:ilvl w:val="0"/>
          <w:numId w:val="1006"/>
        </w:numPr>
      </w:pPr>
      <w:r>
        <w:t xml:space="preserve">React documentation, https://react.dev/</w:t>
      </w:r>
    </w:p>
    <w:p>
      <w:pPr>
        <w:pStyle w:val="Compact"/>
        <w:numPr>
          <w:ilvl w:val="0"/>
          <w:numId w:val="1006"/>
        </w:numPr>
      </w:pPr>
      <w:r>
        <w:t xml:space="preserve">TypeScript documentation, https://www.typescriptlang.org/docs/</w:t>
      </w:r>
    </w:p>
    <w:p>
      <w:pPr>
        <w:pStyle w:val="Compact"/>
        <w:numPr>
          <w:ilvl w:val="0"/>
          <w:numId w:val="1006"/>
        </w:numPr>
      </w:pPr>
      <w:r>
        <w:t xml:space="preserve">Vite guide, https://vitejs.dev/guide/</w:t>
      </w:r>
    </w:p>
    <w:p>
      <w:pPr>
        <w:pStyle w:val="Compact"/>
        <w:numPr>
          <w:ilvl w:val="0"/>
          <w:numId w:val="1006"/>
        </w:numPr>
      </w:pPr>
      <w:r>
        <w:t xml:space="preserve">NetworkX documentation, https://networkx.org/documentation/stable/</w:t>
      </w:r>
    </w:p>
    <w:p>
      <w:pPr>
        <w:pStyle w:val="Compact"/>
        <w:numPr>
          <w:ilvl w:val="0"/>
          <w:numId w:val="1006"/>
        </w:numPr>
      </w:pPr>
      <w:r>
        <w:t xml:space="preserve">Cytoscape.js documentation, https://js.cytoscape.org/</w:t>
      </w:r>
    </w:p>
    <w:p>
      <w:pPr>
        <w:pStyle w:val="Compact"/>
        <w:numPr>
          <w:ilvl w:val="0"/>
          <w:numId w:val="1006"/>
        </w:numPr>
      </w:pPr>
      <w:r>
        <w:t xml:space="preserve">W. Ballenthin,</w:t>
      </w:r>
      <w:r>
        <w:t xml:space="preserve"> </w:t>
      </w:r>
      <w:r>
        <w:rPr>
          <w:rStyle w:val="VerbatimChar"/>
        </w:rPr>
        <w:t xml:space="preserve">python-evtx</w:t>
      </w:r>
      <w:r>
        <w:t xml:space="preserve"> </w:t>
      </w:r>
      <w:r>
        <w:t xml:space="preserve">— Windows Event Log parser,</w:t>
      </w:r>
      <w:r>
        <w:t xml:space="preserve"> </w:t>
      </w:r>
      <w:r>
        <w:t xml:space="preserve">https://github.com/williballenthin/python-evtx</w:t>
      </w:r>
    </w:p>
    <w:p>
      <w:pPr>
        <w:pStyle w:val="Compact"/>
        <w:numPr>
          <w:ilvl w:val="0"/>
          <w:numId w:val="1006"/>
        </w:numPr>
      </w:pPr>
      <w:r>
        <w:t xml:space="preserve">plaso — super-timeline framework (log2timeline), https://plaso.readthedocs.io/</w:t>
      </w:r>
    </w:p>
    <w:p>
      <w:pPr>
        <w:pStyle w:val="Compact"/>
        <w:numPr>
          <w:ilvl w:val="0"/>
          <w:numId w:val="1006"/>
        </w:numPr>
      </w:pPr>
      <w:r>
        <w:t xml:space="preserve">The Sleuth Kit project, https://www.sleuthkit.org/</w:t>
      </w:r>
      <w:r>
        <w:t xml:space="preserve"> </w:t>
      </w:r>
      <w:r>
        <w:rPr>
          <w:i/>
          <w:iCs/>
        </w:rPr>
        <w:t xml:space="preserve">[verify the exact citation for the</w:t>
      </w:r>
      <w:r>
        <w:rPr>
          <w:i/>
          <w:iCs/>
        </w:rPr>
        <w:t xml:space="preserve"> </w:t>
      </w:r>
      <w:r>
        <w:rPr>
          <w:i/>
          <w:iCs/>
        </w:rPr>
        <w:t xml:space="preserve">mactime bodyfile(5) format before submission — INSERT: preferred citation]</w:t>
      </w:r>
    </w:p>
    <w:p>
      <w:pPr>
        <w:pStyle w:val="Compact"/>
        <w:numPr>
          <w:ilvl w:val="0"/>
          <w:numId w:val="1006"/>
        </w:numPr>
      </w:pPr>
      <w:r>
        <w:t xml:space="preserve">E. Zimmerman, MFTECmd, https://github.com/EricZimmerman/MFTECmd</w:t>
      </w:r>
    </w:p>
    <w:p>
      <w:pPr>
        <w:pStyle w:val="Compact"/>
        <w:numPr>
          <w:ilvl w:val="0"/>
          <w:numId w:val="1006"/>
        </w:numPr>
      </w:pPr>
      <w:r>
        <w:t xml:space="preserve">NirSoft, WinPrefetchView, https://www.nirsoft.net/utils/win_prefetch_view.html</w:t>
      </w:r>
    </w:p>
    <w:p>
      <w:pPr>
        <w:pStyle w:val="Compact"/>
        <w:numPr>
          <w:ilvl w:val="0"/>
          <w:numId w:val="1006"/>
        </w:numPr>
      </w:pPr>
      <w:r>
        <w:t xml:space="preserve">pytest documentation, https://docs.pytest.org/</w:t>
      </w:r>
    </w:p>
    <w:p>
      <w:pPr>
        <w:pStyle w:val="Compact"/>
        <w:numPr>
          <w:ilvl w:val="0"/>
          <w:numId w:val="1006"/>
        </w:numPr>
      </w:pPr>
      <w:r>
        <w:t xml:space="preserve">NIST Special Publication 800-132,</w:t>
      </w:r>
      <w:r>
        <w:t xml:space="preserve"> </w:t>
      </w:r>
      <w:r>
        <w:rPr>
          <w:i/>
          <w:iCs/>
        </w:rPr>
        <w:t xml:space="preserve">Recommendation for Key Derivation Using</w:t>
      </w:r>
      <w:r>
        <w:rPr>
          <w:i/>
          <w:iCs/>
        </w:rPr>
        <w:t xml:space="preserve"> </w:t>
      </w:r>
      <w:r>
        <w:rPr>
          <w:i/>
          <w:iCs/>
        </w:rPr>
        <w:t xml:space="preserve">Pseudorandom Functions</w:t>
      </w:r>
      <w:r>
        <w:t xml:space="preserve">, https://nvlpubs.nist.gov/nistpubs/Legacy/SP/nistspecialpublication800-132.pdf</w:t>
      </w:r>
      <w:r>
        <w:t xml:space="preserve"> </w:t>
      </w:r>
      <w:r>
        <w:rPr>
          <w:i/>
          <w:iCs/>
        </w:rPr>
        <w:t xml:space="preserve">[verify URL before submission]</w:t>
      </w:r>
    </w:p>
    <w:p>
      <w:pPr>
        <w:pStyle w:val="Compact"/>
        <w:numPr>
          <w:ilvl w:val="0"/>
          <w:numId w:val="1006"/>
        </w:numPr>
      </w:pPr>
      <w:r>
        <w:t xml:space="preserve">GitHub Actions documentation, https://docs.github.com/en/actions</w:t>
      </w:r>
    </w:p>
    <w:p>
      <w:pPr>
        <w:pStyle w:val="FirstParagraph"/>
      </w:pPr>
      <w:r>
        <w:rPr>
          <w:b/>
          <w:bCs/>
        </w:rPr>
        <w:t xml:space="preserve">[needs citation]</w:t>
      </w:r>
      <w:r>
        <w:t xml:space="preserve"> </w:t>
      </w:r>
      <w:r>
        <w:t xml:space="preserve">entries in Section 3 must be completed with sources for any comparative</w:t>
      </w:r>
      <w:r>
        <w:t xml:space="preserve"> </w:t>
      </w:r>
      <w:r>
        <w:t xml:space="preserve">claim retained in the final submission.</w:t>
      </w:r>
    </w:p>
    <w:p>
      <w:r>
        <w:pict>
          <v:rect style="width:0;height:1.5pt" o:hralign="center" o:hrstd="t" o:hr="t"/>
        </w:pict>
      </w:r>
    </w:p>
    <w:bookmarkEnd w:id="96"/>
    <w:bookmarkStart w:id="100" w:name="appendix"/>
    <w:p>
      <w:pPr>
        <w:pStyle w:val="Heading2"/>
      </w:pPr>
      <w:r>
        <w:t xml:space="preserve">12. Appendix</w:t>
      </w:r>
    </w:p>
    <w:bookmarkStart w:id="97" w:name="appendix-a-setup-and-run-instructions"/>
    <w:p>
      <w:pPr>
        <w:pStyle w:val="Heading3"/>
      </w:pPr>
      <w:r>
        <w:t xml:space="preserve">Appendix A: Setup and run instructions</w:t>
      </w:r>
    </w:p>
    <w:p>
      <w:pPr>
        <w:pStyle w:val="FirstParagraph"/>
      </w:pPr>
      <w:r>
        <w:t xml:space="preserve">Reproduced from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frontend/package.json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scripts/smoke_test.sh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1. Backend dependencies (project virtual environment at ./.venv)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  <w:r>
        <w:br/>
      </w:r>
      <w:r>
        <w:rPr>
          <w:rStyle w:val="ExtensionTok"/>
        </w:rPr>
        <w:t xml:space="preserve">.venv/Scripts/pip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backend/requirements.txt</w:t>
      </w:r>
      <w:r>
        <w:br/>
      </w:r>
      <w:r>
        <w:br/>
      </w:r>
      <w:r>
        <w:rPr>
          <w:rStyle w:val="CommentTok"/>
        </w:rPr>
        <w:t xml:space="preserve"># 2. Run the API on 127.0.0.1:8000 (SQLite by default)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backend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../.venv/Scripts/python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uvicorn app.main:app </w:t>
      </w:r>
      <w:r>
        <w:rPr>
          <w:rStyle w:val="AttributeTok"/>
        </w:rPr>
        <w:t xml:space="preserve">--host</w:t>
      </w:r>
      <w:r>
        <w:rPr>
          <w:rStyle w:val="NormalTok"/>
        </w:rPr>
        <w:t xml:space="preserve"> 127.0.0.1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8000</w:t>
      </w:r>
      <w:r>
        <w:br/>
      </w:r>
      <w:r>
        <w:br/>
      </w:r>
      <w:r>
        <w:rPr>
          <w:rStyle w:val="CommentTok"/>
        </w:rPr>
        <w:t xml:space="preserve"># 3. Front end (separate terminal): dev server on 127.0.0.1:5173, proxies /api to :8000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frontend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  <w:r>
        <w:br/>
      </w:r>
      <w:r>
        <w:br/>
      </w:r>
      <w:r>
        <w:rPr>
          <w:rStyle w:val="CommentTok"/>
        </w:rPr>
        <w:t xml:space="preserve"># 4. Open http://127.0.0.1:5173</w:t>
      </w:r>
    </w:p>
    <w:p>
      <w:pPr>
        <w:pStyle w:val="SourceCode"/>
      </w:pPr>
      <w:r>
        <w:rPr>
          <w:rStyle w:val="CommentTok"/>
        </w:rPr>
        <w:t xml:space="preserve"># Tests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backend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../.venv/Scripts/python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SQLite suite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backend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../.venv/Scripts/python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pg          </w:t>
      </w:r>
      <w:r>
        <w:rPr>
          <w:rStyle w:val="CommentTok"/>
        </w:rPr>
        <w:t xml:space="preserve"># live PostgreSQL suite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frontend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                                     </w:t>
      </w:r>
      <w:r>
        <w:rPr>
          <w:rStyle w:val="CommentTok"/>
        </w:rPr>
        <w:t xml:space="preserve"># tsc --noEmit + vite build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frontend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                                           </w:t>
      </w:r>
      <w:r>
        <w:rPr>
          <w:rStyle w:val="CommentTok"/>
        </w:rPr>
        <w:t xml:space="preserve"># Jest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scripts/smoke_test.sh                                        </w:t>
      </w:r>
      <w:r>
        <w:rPr>
          <w:rStyle w:val="CommentTok"/>
        </w:rPr>
        <w:t xml:space="preserve"># end-to-end (API on :8000)</w:t>
      </w:r>
      <w:r>
        <w:br/>
      </w:r>
      <w:r>
        <w:br/>
      </w:r>
      <w:r>
        <w:rPr>
          <w:rStyle w:val="CommentTok"/>
        </w:rPr>
        <w:t xml:space="preserve"># PostgreSQL deployment: run migrations once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backend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alembic</w:t>
      </w:r>
      <w:r>
        <w:rPr>
          <w:rStyle w:val="NormalTok"/>
        </w:rPr>
        <w:t xml:space="preserve"> upgrade head</w:t>
      </w:r>
      <w:r>
        <w:br/>
      </w:r>
      <w:r>
        <w:br/>
      </w:r>
      <w:r>
        <w:rPr>
          <w:rStyle w:val="CommentTok"/>
        </w:rPr>
        <w:t xml:space="preserve"># Full stack with Docker (requires Docker; .env with POSTGRES_PASSWORD)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--build</w:t>
      </w:r>
    </w:p>
    <w:p>
      <w:pPr>
        <w:pStyle w:val="FirstParagraph"/>
      </w:pPr>
      <w:r>
        <w:t xml:space="preserve">Key environment variables (README</w:t>
      </w:r>
      <w:r>
        <w:t xml:space="preserve"> </w:t>
      </w:r>
      <w:r>
        <w:t xml:space="preserve">“Environment configuration”</w:t>
      </w:r>
      <w:r>
        <w:t xml:space="preserve">):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POSTGRES_HOST/PORT/USER/PASSWORD/DB</w:t>
      </w:r>
      <w:r>
        <w:t xml:space="preserve">,</w:t>
      </w:r>
      <w:r>
        <w:t xml:space="preserve"> </w:t>
      </w:r>
      <w:r>
        <w:rPr>
          <w:rStyle w:val="VerbatimChar"/>
        </w:rPr>
        <w:t xml:space="preserve">TRACEX_DATA_DIR</w:t>
      </w:r>
      <w:r>
        <w:t xml:space="preserve">,</w:t>
      </w:r>
      <w:r>
        <w:t xml:space="preserve"> </w:t>
      </w:r>
      <w:r>
        <w:rPr>
          <w:rStyle w:val="VerbatimChar"/>
        </w:rPr>
        <w:t xml:space="preserve">TRACEX_AUTH_ENABLED</w:t>
      </w:r>
      <w:r>
        <w:t xml:space="preserve">,</w:t>
      </w:r>
      <w:r>
        <w:t xml:space="preserve"> </w:t>
      </w:r>
      <w:r>
        <w:rPr>
          <w:rStyle w:val="VerbatimChar"/>
        </w:rPr>
        <w:t xml:space="preserve">TRACEX_API_KEYS</w:t>
      </w:r>
      <w:r>
        <w:t xml:space="preserve">,</w:t>
      </w:r>
      <w:r>
        <w:t xml:space="preserve"> </w:t>
      </w:r>
      <w:r>
        <w:rPr>
          <w:rStyle w:val="VerbatimChar"/>
        </w:rPr>
        <w:t xml:space="preserve">TRACEX_USER_AUTH_ENABLED</w:t>
      </w:r>
      <w:r>
        <w:t xml:space="preserve">,</w:t>
      </w:r>
      <w:r>
        <w:t xml:space="preserve"> </w:t>
      </w:r>
      <w:r>
        <w:rPr>
          <w:rStyle w:val="VerbatimChar"/>
        </w:rPr>
        <w:t xml:space="preserve">TRACEX_SESSION_HOURS</w:t>
      </w:r>
      <w:r>
        <w:t xml:space="preserve">,</w:t>
      </w:r>
      <w:r>
        <w:t xml:space="preserve"> </w:t>
      </w:r>
      <w:r>
        <w:rPr>
          <w:rStyle w:val="VerbatimChar"/>
        </w:rPr>
        <w:t xml:space="preserve">TRACEX_SESSION_COOKIE</w:t>
      </w:r>
      <w:r>
        <w:t xml:space="preserve">,</w:t>
      </w:r>
      <w:r>
        <w:t xml:space="preserve"> </w:t>
      </w:r>
      <w:r>
        <w:rPr>
          <w:rStyle w:val="VerbatimChar"/>
        </w:rPr>
        <w:t xml:space="preserve">TRACEX_ADMIN_USERS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TRACEX_TEST_PG_URL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TRACEX_TEST_PG_ADMIN_URL</w:t>
      </w:r>
      <w:r>
        <w:t xml:space="preserve">. No secrets are stored in source.</w:t>
      </w:r>
    </w:p>
    <w:bookmarkEnd w:id="97"/>
    <w:bookmarkStart w:id="98" w:name="appendix-b-directory-tree"/>
    <w:p>
      <w:pPr>
        <w:pStyle w:val="Heading3"/>
      </w:pPr>
      <w:r>
        <w:t xml:space="preserve">Appendix B: Directory tree</w:t>
      </w:r>
    </w:p>
    <w:p>
      <w:pPr>
        <w:pStyle w:val="SourceCode"/>
      </w:pPr>
      <w:r>
        <w:rPr>
          <w:rStyle w:val="VerbatimChar"/>
        </w:rPr>
        <w:t xml:space="preserve">TraceX/</w:t>
      </w:r>
      <w:r>
        <w:br/>
      </w:r>
      <w:r>
        <w:rPr>
          <w:rStyle w:val="VerbatimChar"/>
        </w:rPr>
        <w:t xml:space="preserve">├── README.md                     project overview, setup, security, limitations</w:t>
      </w:r>
      <w:r>
        <w:br/>
      </w:r>
      <w:r>
        <w:rPr>
          <w:rStyle w:val="VerbatimChar"/>
        </w:rPr>
        <w:t xml:space="preserve">├── docker-compose.yml            PostgreSQL 18 + backend + nginx-served frontend</w:t>
      </w:r>
      <w:r>
        <w:br/>
      </w:r>
      <w:r>
        <w:rPr>
          <w:rStyle w:val="VerbatimChar"/>
        </w:rPr>
        <w:t xml:space="preserve">├── .env.example                  environment template (no secrets)</w:t>
      </w:r>
      <w:r>
        <w:br/>
      </w:r>
      <w:r>
        <w:rPr>
          <w:rStyle w:val="VerbatimChar"/>
        </w:rPr>
        <w:t xml:space="preserve">├── .github/workflows/ci.yml      CI: SQLite suite, PG 18 integration, frontend build</w:t>
      </w:r>
      <w:r>
        <w:br/>
      </w:r>
      <w:r>
        <w:rPr>
          <w:rStyle w:val="VerbatimChar"/>
        </w:rPr>
        <w:t xml:space="preserve">├── backend/</w:t>
      </w:r>
      <w:r>
        <w:br/>
      </w:r>
      <w:r>
        <w:rPr>
          <w:rStyle w:val="VerbatimChar"/>
        </w:rPr>
        <w:t xml:space="preserve">│   ├── requirements.txt          pinned runtime + test dependencies</w:t>
      </w:r>
      <w:r>
        <w:br/>
      </w:r>
      <w:r>
        <w:rPr>
          <w:rStyle w:val="VerbatimChar"/>
        </w:rPr>
        <w:t xml:space="preserve">│   ├── app/</w:t>
      </w:r>
      <w:r>
        <w:br/>
      </w:r>
      <w:r>
        <w:rPr>
          <w:rStyle w:val="VerbatimChar"/>
        </w:rPr>
        <w:t xml:space="preserve">│   │   ├── main.py               FastAPI app, middlewares, exception handlers</w:t>
      </w:r>
      <w:r>
        <w:br/>
      </w:r>
      <w:r>
        <w:rPr>
          <w:rStyle w:val="VerbatimChar"/>
        </w:rPr>
        <w:t xml:space="preserve">│   │   ├── config.py             environment-driven configuration, version constants</w:t>
      </w:r>
      <w:r>
        <w:br/>
      </w:r>
      <w:r>
        <w:rPr>
          <w:rStyle w:val="VerbatimChar"/>
        </w:rPr>
        <w:t xml:space="preserve">│   │   ├── db.py                 engine/session, create_all, column-ensure path</w:t>
      </w:r>
      <w:r>
        <w:br/>
      </w:r>
      <w:r>
        <w:rPr>
          <w:rStyle w:val="VerbatimChar"/>
        </w:rPr>
        <w:t xml:space="preserve">│   │   ├── models.py             11 ORM tables</w:t>
      </w:r>
      <w:r>
        <w:br/>
      </w:r>
      <w:r>
        <w:rPr>
          <w:rStyle w:val="VerbatimChar"/>
        </w:rPr>
        <w:t xml:space="preserve">│   │   ├── schemas.py            Pydantic request/response models</w:t>
      </w:r>
      <w:r>
        <w:br/>
      </w:r>
      <w:r>
        <w:rPr>
          <w:rStyle w:val="VerbatimChar"/>
        </w:rPr>
        <w:t xml:space="preserve">│   │   ├── auth.py               API-key extraction and constant-time matching</w:t>
      </w:r>
      <w:r>
        <w:br/>
      </w:r>
      <w:r>
        <w:rPr>
          <w:rStyle w:val="VerbatimChar"/>
        </w:rPr>
        <w:t xml:space="preserve">│   │   ├── normalization.py      NormalizedEvent contract</w:t>
      </w:r>
      <w:r>
        <w:br/>
      </w:r>
      <w:r>
        <w:rPr>
          <w:rStyle w:val="VerbatimChar"/>
        </w:rPr>
        <w:t xml:space="preserve">│   │   ├── evaluation.py         A/B/C evaluation harness</w:t>
      </w:r>
      <w:r>
        <w:br/>
      </w:r>
      <w:r>
        <w:rPr>
          <w:rStyle w:val="VerbatimChar"/>
        </w:rPr>
        <w:t xml:space="preserve">│   │   ├── datasets.py           labelled synthetic scenarios</w:t>
      </w:r>
      <w:r>
        <w:br/>
      </w:r>
      <w:r>
        <w:rPr>
          <w:rStyle w:val="VerbatimChar"/>
        </w:rPr>
        <w:t xml:space="preserve">│   │   ├── demo.py               labelled demo data generation</w:t>
      </w:r>
      <w:r>
        <w:br/>
      </w:r>
      <w:r>
        <w:rPr>
          <w:rStyle w:val="VerbatimChar"/>
        </w:rPr>
        <w:t xml:space="preserve">│   │   ├── api/                  accounts, admin, analysis, auth, data, investigations</w:t>
      </w:r>
      <w:r>
        <w:br/>
      </w:r>
      <w:r>
        <w:rPr>
          <w:rStyle w:val="VerbatimChar"/>
        </w:rPr>
        <w:t xml:space="preserve">│   │   ├── parsers/              base, evtx, filesystem, browser, structured, windows</w:t>
      </w:r>
      <w:r>
        <w:br/>
      </w:r>
      <w:r>
        <w:rPr>
          <w:rStyle w:val="VerbatimChar"/>
        </w:rPr>
        <w:t xml:space="preserve">│   │   └── services/             accounts, chains, detection, evidence, graph, ingest,</w:t>
      </w:r>
      <w:r>
        <w:br/>
      </w:r>
      <w:r>
        <w:rPr>
          <w:rStyle w:val="VerbatimChar"/>
        </w:rPr>
        <w:t xml:space="preserve">│   │                             reporting, rules, timeline, uncertainty</w:t>
      </w:r>
      <w:r>
        <w:br/>
      </w:r>
      <w:r>
        <w:rPr>
          <w:rStyle w:val="VerbatimChar"/>
        </w:rPr>
        <w:t xml:space="preserve">│   ├── alembic/versions/         5 revisions (initial → session client_ip)</w:t>
      </w:r>
      <w:r>
        <w:br/>
      </w:r>
      <w:r>
        <w:rPr>
          <w:rStyle w:val="VerbatimChar"/>
        </w:rPr>
        <w:t xml:space="preserve">│   └── tests/                    9 test modules (121 collected tests)</w:t>
      </w:r>
      <w:r>
        <w:br/>
      </w:r>
      <w:r>
        <w:rPr>
          <w:rStyle w:val="VerbatimChar"/>
        </w:rPr>
        <w:t xml:space="preserve">├── frontend/</w:t>
      </w:r>
      <w:r>
        <w:br/>
      </w:r>
      <w:r>
        <w:rPr>
          <w:rStyle w:val="VerbatimChar"/>
        </w:rPr>
        <w:t xml:space="preserve">│   ├── package.json              React 18, Vite 5, Cytoscape, Jest</w:t>
      </w:r>
      <w:r>
        <w:br/>
      </w:r>
      <w:r>
        <w:rPr>
          <w:rStyle w:val="VerbatimChar"/>
        </w:rPr>
        <w:t xml:space="preserve">│   ├── vite.config.ts            dev server + /api proxy to :8000</w:t>
      </w:r>
      <w:r>
        <w:br/>
      </w:r>
      <w:r>
        <w:rPr>
          <w:rStyle w:val="VerbatimChar"/>
        </w:rPr>
        <w:t xml:space="preserve">│   └── src/</w:t>
      </w:r>
      <w:r>
        <w:br/>
      </w:r>
      <w:r>
        <w:rPr>
          <w:rStyle w:val="VerbatimChar"/>
        </w:rPr>
        <w:t xml:space="preserve">│       ├── App.tsx               10 routes</w:t>
      </w:r>
      <w:r>
        <w:br/>
      </w:r>
      <w:r>
        <w:rPr>
          <w:rStyle w:val="VerbatimChar"/>
        </w:rPr>
        <w:t xml:space="preserve">│       ├── api.ts, state.tsx, types.ts</w:t>
      </w:r>
      <w:r>
        <w:br/>
      </w:r>
      <w:r>
        <w:rPr>
          <w:rStyle w:val="VerbatimChar"/>
        </w:rPr>
        <w:t xml:space="preserve">│       ├── components/           Layout, ui primitives</w:t>
      </w:r>
      <w:r>
        <w:br/>
      </w:r>
      <w:r>
        <w:rPr>
          <w:rStyle w:val="VerbatimChar"/>
        </w:rPr>
        <w:t xml:space="preserve">│       ├── pages/                Overview, Investigations, Timeline, EvidenceExplorer,</w:t>
      </w:r>
      <w:r>
        <w:br/>
      </w:r>
      <w:r>
        <w:rPr>
          <w:rStyle w:val="VerbatimChar"/>
        </w:rPr>
        <w:t xml:space="preserve">│       │                         AntiForensics, SuspicionChains, ForensicGraph, Reports,</w:t>
      </w:r>
      <w:r>
        <w:br/>
      </w:r>
      <w:r>
        <w:rPr>
          <w:rStyle w:val="VerbatimChar"/>
        </w:rPr>
        <w:t xml:space="preserve">│       │                         Admin, Login, Settings</w:t>
      </w:r>
      <w:r>
        <w:br/>
      </w:r>
      <w:r>
        <w:rPr>
          <w:rStyle w:val="VerbatimChar"/>
        </w:rPr>
        <w:t xml:space="preserve">│       └── __tests__/            Jest tests</w:t>
      </w:r>
      <w:r>
        <w:br/>
      </w:r>
      <w:r>
        <w:rPr>
          <w:rStyle w:val="VerbatimChar"/>
        </w:rPr>
        <w:t xml:space="preserve">├── datasets/                     sample EVTX, filesystem exports, JSON event sets (15 files)</w:t>
      </w:r>
      <w:r>
        <w:br/>
      </w:r>
      <w:r>
        <w:rPr>
          <w:rStyle w:val="VerbatimChar"/>
        </w:rPr>
        <w:t xml:space="preserve">├── docs/evaluation-results.md    recorded A/B/C evaluation output</w:t>
      </w:r>
      <w:r>
        <w:br/>
      </w:r>
      <w:r>
        <w:rPr>
          <w:rStyle w:val="VerbatimChar"/>
        </w:rPr>
        <w:t xml:space="preserve">├── scripts/smoke_test.sh         end-to-end API acceptance script</w:t>
      </w:r>
      <w:r>
        <w:br/>
      </w:r>
      <w:r>
        <w:rPr>
          <w:rStyle w:val="VerbatimChar"/>
        </w:rPr>
        <w:t xml:space="preserve">├── migrations/                   database backup/restore artifacts from development</w:t>
      </w:r>
      <w:r>
        <w:br/>
      </w:r>
      <w:r>
        <w:rPr>
          <w:rStyle w:val="VerbatimChar"/>
        </w:rPr>
        <w:t xml:space="preserve">└── tools/                        local PostgreSQL cluster used during development</w:t>
      </w:r>
    </w:p>
    <w:p>
      <w:pPr>
        <w:pStyle w:val="FirstParagraph"/>
      </w:pPr>
      <w:r>
        <w:rPr>
          <w:i/>
          <w:iCs/>
        </w:rPr>
        <w:t xml:space="preserve">Table 15: Repository structure (verified against the working tree).</w:t>
      </w:r>
      <w:r>
        <w:t xml:space="preserve"> </w:t>
      </w:r>
      <w:r>
        <w:t xml:space="preserve">Codebase size: backend</w:t>
      </w:r>
      <w:r>
        <w:t xml:space="preserve"> </w:t>
      </w:r>
      <w:r>
        <w:rPr>
          <w:rStyle w:val="VerbatimChar"/>
        </w:rPr>
        <w:t xml:space="preserve">app/</w:t>
      </w:r>
      <w:r>
        <w:t xml:space="preserve"> </w:t>
      </w:r>
      <w:r>
        <w:t xml:space="preserve">— 33 Python files, 10,938 lines; backend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 </w:t>
      </w:r>
      <w:r>
        <w:t xml:space="preserve">— 2,359 lines; frontend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—</w:t>
      </w:r>
      <w:r>
        <w:t xml:space="preserve"> </w:t>
      </w:r>
      <w:r>
        <w:t xml:space="preserve">19 TypeScript/TSX files, 5,095 lines.</w:t>
      </w:r>
    </w:p>
    <w:bookmarkEnd w:id="98"/>
    <w:bookmarkStart w:id="99" w:name="appendix-c-api-endpoint-list"/>
    <w:p>
      <w:pPr>
        <w:pStyle w:val="Heading3"/>
      </w:pPr>
      <w:r>
        <w:t xml:space="preserve">Appendix C: API endpoint list</w:t>
      </w:r>
    </w:p>
    <w:p>
      <w:pPr>
        <w:pStyle w:val="FirstParagraph"/>
      </w:pPr>
      <w:r>
        <w:t xml:space="preserve">All endpoints are served under the</w:t>
      </w:r>
      <w:r>
        <w:t xml:space="preserve"> </w:t>
      </w:r>
      <w:r>
        <w:rPr>
          <w:rStyle w:val="VerbatimChar"/>
        </w:rPr>
        <w:t xml:space="preserve">/api</w:t>
      </w:r>
      <w:r>
        <w:t xml:space="preserve"> </w:t>
      </w:r>
      <w:r>
        <w:t xml:space="preserve">prefix (59 routes, verified from the router</w:t>
      </w:r>
      <w:r>
        <w:t xml:space="preserve"> </w:t>
      </w:r>
      <w:r>
        <w:t xml:space="preserve">decorators). Routers marked with</w:t>
      </w:r>
      <w:r>
        <w:t xml:space="preserve"> </w:t>
      </w:r>
      <w:r>
        <w:rPr>
          <w:b/>
          <w:bCs/>
        </w:rPr>
        <w:t xml:space="preserve">(guard)</w:t>
      </w:r>
      <w:r>
        <w:t xml:space="preserve"> </w:t>
      </w:r>
      <w:r>
        <w:t xml:space="preserve">are ownership-gated by</w:t>
      </w:r>
      <w:r>
        <w:t xml:space="preserve"> </w:t>
      </w:r>
      <w:r>
        <w:rPr>
          <w:rStyle w:val="VerbatimChar"/>
        </w:rPr>
        <w:t xml:space="preserve">ownership_guard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Router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/api/health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/api/version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/api/rules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/api/parsers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/api/uncertainty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/api/dashboard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/api/search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/api/demo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/api/demo/generate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/api/evaluation/run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/api/evaluation/run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/api/auth/signup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/api/auth/login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/api/auth/logout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/api/auth/verify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/api/admin/users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/api/admin/users/{user_id}/sessions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/api/admin/sessions/{session_id}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/api/admin/users/{user_id}/revoke-sessions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/api/investigations</w:t>
            </w:r>
            <w:r>
              <w:t xml:space="preserve"> </w:t>
            </w:r>
            <w:r>
              <w:rPr>
                <w:b/>
                <w:bCs/>
              </w:rPr>
              <w:t xml:space="preserve">(guard)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investigations.py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/api/investigations</w:t>
            </w:r>
            <w:r>
              <w:t xml:space="preserve"> </w:t>
            </w:r>
            <w:r>
              <w:rPr>
                <w:b/>
                <w:bCs/>
              </w:rPr>
              <w:t xml:space="preserve">(guard)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investigations.py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/api/investigations/{id}</w:t>
            </w:r>
            <w:r>
              <w:t xml:space="preserve"> </w:t>
            </w:r>
            <w:r>
              <w:rPr>
                <w:b/>
                <w:bCs/>
              </w:rPr>
              <w:t xml:space="preserve">(guard)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investigations.py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/api/investigations/{id}</w:t>
            </w:r>
            <w:r>
              <w:t xml:space="preserve"> </w:t>
            </w:r>
            <w:r>
              <w:rPr>
                <w:b/>
                <w:bCs/>
              </w:rPr>
              <w:t xml:space="preserve">(guard)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investigations.py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/api/investigations/{id}</w:t>
            </w:r>
            <w:r>
              <w:t xml:space="preserve"> </w:t>
            </w:r>
            <w:r>
              <w:rPr>
                <w:b/>
                <w:bCs/>
              </w:rPr>
              <w:t xml:space="preserve">(guard)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investigations.py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/api/investigations/{id}/config</w:t>
            </w:r>
            <w:r>
              <w:t xml:space="preserve"> </w:t>
            </w:r>
            <w:r>
              <w:rPr>
                <w:b/>
                <w:bCs/>
              </w:rPr>
              <w:t xml:space="preserve">(guard)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investigations.py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/api/investigations/{id}/audit</w:t>
            </w:r>
            <w:r>
              <w:t xml:space="preserve"> </w:t>
            </w:r>
            <w:r>
              <w:rPr>
                <w:b/>
                <w:bCs/>
              </w:rPr>
              <w:t xml:space="preserve">(guard)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investigations.py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/api/investigations/{id}/evidence</w:t>
            </w:r>
            <w:r>
              <w:t xml:space="preserve"> </w:t>
            </w:r>
            <w:r>
              <w:rPr>
                <w:b/>
                <w:bCs/>
              </w:rPr>
              <w:t xml:space="preserve">(guard)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investigations.py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/api/investigations/{id}/evidence/{sid}/errors</w:t>
            </w:r>
            <w:r>
              <w:t xml:space="preserve"> </w:t>
            </w:r>
            <w:r>
              <w:rPr>
                <w:b/>
                <w:bCs/>
              </w:rPr>
              <w:t xml:space="preserve">(guard)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investigations.py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/api/investigations/{id}/evidence/{sid}/events</w:t>
            </w:r>
            <w:r>
              <w:t xml:space="preserve"> </w:t>
            </w:r>
            <w:r>
              <w:rPr>
                <w:b/>
                <w:bCs/>
              </w:rPr>
              <w:t xml:space="preserve">(guard)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investigations.py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/api/investigations/{id}/evidence/preview</w:t>
            </w:r>
            <w:r>
              <w:t xml:space="preserve"> </w:t>
            </w:r>
            <w:r>
              <w:rPr>
                <w:b/>
                <w:bCs/>
              </w:rPr>
              <w:t xml:space="preserve">(guard)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investigations.py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/api/investigations/{id}/evidence</w:t>
            </w:r>
            <w:r>
              <w:t xml:space="preserve"> </w:t>
            </w:r>
            <w:r>
              <w:rPr>
                <w:b/>
                <w:bCs/>
              </w:rPr>
              <w:t xml:space="preserve">(guard)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investigations.py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/api/investigations/{id}/evidence/batch</w:t>
            </w:r>
            <w:r>
              <w:t xml:space="preserve"> </w:t>
            </w:r>
            <w:r>
              <w:rPr>
                <w:b/>
                <w:bCs/>
              </w:rPr>
              <w:t xml:space="preserve">(guard)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investigations.py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/api/investigations/{id}/evidence/{sid}/verify</w:t>
            </w:r>
            <w:r>
              <w:t xml:space="preserve"> </w:t>
            </w:r>
            <w:r>
              <w:rPr>
                <w:b/>
                <w:bCs/>
              </w:rPr>
              <w:t xml:space="preserve">(guard)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investigations.py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/api/investigations/{id}/evidence/{sid}/reparse</w:t>
            </w:r>
            <w:r>
              <w:t xml:space="preserve"> </w:t>
            </w:r>
            <w:r>
              <w:rPr>
                <w:b/>
                <w:bCs/>
              </w:rPr>
              <w:t xml:space="preserve">(guard)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investigations.py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/api/investigations/{id}/analysis/run</w:t>
            </w:r>
            <w:r>
              <w:t xml:space="preserve"> </w:t>
            </w:r>
            <w:r>
              <w:rPr>
                <w:b/>
                <w:bCs/>
              </w:rPr>
              <w:t xml:space="preserve">(guard)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analysis.py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/api/investigations/{id}/analysis/runs</w:t>
            </w:r>
            <w:r>
              <w:t xml:space="preserve"> </w:t>
            </w:r>
            <w:r>
              <w:rPr>
                <w:b/>
                <w:bCs/>
              </w:rPr>
              <w:t xml:space="preserve">(guard)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analysis.py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/api/investigations/{id}/findings</w:t>
            </w:r>
            <w:r>
              <w:t xml:space="preserve"> </w:t>
            </w:r>
            <w:r>
              <w:rPr>
                <w:b/>
                <w:bCs/>
              </w:rPr>
              <w:t xml:space="preserve">(guard)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analysis.py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/api/investigations/{id}/findings/{fid}</w:t>
            </w:r>
            <w:r>
              <w:t xml:space="preserve"> </w:t>
            </w:r>
            <w:r>
              <w:rPr>
                <w:b/>
                <w:bCs/>
              </w:rPr>
              <w:t xml:space="preserve">(guard)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analysis.py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/api/investigations/{id}/chains</w:t>
            </w:r>
            <w:r>
              <w:t xml:space="preserve"> </w:t>
            </w:r>
            <w:r>
              <w:rPr>
                <w:b/>
                <w:bCs/>
              </w:rPr>
              <w:t xml:space="preserve">(guard)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analysis.py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/api/investigations/{id}/chains/{cid}</w:t>
            </w:r>
            <w:r>
              <w:t xml:space="preserve"> </w:t>
            </w:r>
            <w:r>
              <w:rPr>
                <w:b/>
                <w:bCs/>
              </w:rPr>
              <w:t xml:space="preserve">(guard)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analysis.py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/api/investigations/{id}/chains/{cid}</w:t>
            </w:r>
            <w:r>
              <w:t xml:space="preserve"> </w:t>
            </w:r>
            <w:r>
              <w:rPr>
                <w:b/>
                <w:bCs/>
              </w:rPr>
              <w:t xml:space="preserve">(guard)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analysis.py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/api/investigations/{id}/graph</w:t>
            </w:r>
            <w:r>
              <w:t xml:space="preserve"> </w:t>
            </w:r>
            <w:r>
              <w:rPr>
                <w:b/>
                <w:bCs/>
              </w:rPr>
              <w:t xml:space="preserve">(guard)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analysis.py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/api/investigations/{id}/graph/actions</w:t>
            </w:r>
            <w:r>
              <w:t xml:space="preserve"> </w:t>
            </w:r>
            <w:r>
              <w:rPr>
                <w:b/>
                <w:bCs/>
              </w:rPr>
              <w:t xml:space="preserve">(guard)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analysis.py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/api/investigations/{id}/graph/path</w:t>
            </w:r>
            <w:r>
              <w:t xml:space="preserve"> </w:t>
            </w:r>
            <w:r>
              <w:rPr>
                <w:b/>
                <w:bCs/>
              </w:rPr>
              <w:t xml:space="preserve">(guard)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analysis.py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/api/investigations/{id}/graph/isolate</w:t>
            </w:r>
            <w:r>
              <w:t xml:space="preserve"> </w:t>
            </w:r>
            <w:r>
              <w:rPr>
                <w:b/>
                <w:bCs/>
              </w:rPr>
              <w:t xml:space="preserve">(guard)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analysis.py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/api/investigations/{id}/events</w:t>
            </w:r>
            <w:r>
              <w:t xml:space="preserve"> </w:t>
            </w:r>
            <w:r>
              <w:rPr>
                <w:b/>
                <w:bCs/>
              </w:rPr>
              <w:t xml:space="preserve">(guard)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/api/investigations/{id}/timeline/facets</w:t>
            </w:r>
            <w:r>
              <w:t xml:space="preserve"> </w:t>
            </w:r>
            <w:r>
              <w:rPr>
                <w:b/>
                <w:bCs/>
              </w:rPr>
              <w:t xml:space="preserve">(guard)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/api/investigations/{id}/events/{eid}</w:t>
            </w:r>
            <w:r>
              <w:t xml:space="preserve"> </w:t>
            </w:r>
            <w:r>
              <w:rPr>
                <w:b/>
                <w:bCs/>
              </w:rPr>
              <w:t xml:space="preserve">(guard)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/api/investigations/{id}/timeline/export</w:t>
            </w:r>
            <w:r>
              <w:t xml:space="preserve"> </w:t>
            </w:r>
            <w:r>
              <w:rPr>
                <w:b/>
                <w:bCs/>
              </w:rPr>
              <w:t xml:space="preserve">(guard)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/api/investigations/{id}/report.html</w:t>
            </w:r>
            <w:r>
              <w:t xml:space="preserve"> </w:t>
            </w:r>
            <w:r>
              <w:rPr>
                <w:b/>
                <w:bCs/>
              </w:rPr>
              <w:t xml:space="preserve">(guard)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53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/api/investigations/{id}/report.json</w:t>
            </w:r>
            <w:r>
              <w:t xml:space="preserve"> </w:t>
            </w:r>
            <w:r>
              <w:rPr>
                <w:b/>
                <w:bCs/>
              </w:rPr>
              <w:t xml:space="preserve">(guard)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/api/investigations/{id}/report/manifest</w:t>
            </w:r>
            <w:r>
              <w:t xml:space="preserve"> </w:t>
            </w:r>
            <w:r>
              <w:rPr>
                <w:b/>
                <w:bCs/>
              </w:rPr>
              <w:t xml:space="preserve">(guard)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/api/investigations/{id}/export/findings.csv</w:t>
            </w:r>
            <w:r>
              <w:t xml:space="preserve"> </w:t>
            </w:r>
            <w:r>
              <w:rPr>
                <w:b/>
                <w:bCs/>
              </w:rPr>
              <w:t xml:space="preserve">(guard)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/api/investigations/{id}/export/events.json</w:t>
            </w:r>
            <w:r>
              <w:t xml:space="preserve"> </w:t>
            </w:r>
            <w:r>
              <w:rPr>
                <w:b/>
                <w:bCs/>
              </w:rPr>
              <w:t xml:space="preserve">(guard)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57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/api/investigations/{id}/export/bodyfile.csv</w:t>
            </w:r>
            <w:r>
              <w:t xml:space="preserve"> </w:t>
            </w:r>
            <w:r>
              <w:rPr>
                <w:b/>
                <w:bCs/>
              </w:rPr>
              <w:t xml:space="preserve">(guard)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/api/investigations/{id}/export/supertimeline.csv</w:t>
            </w:r>
            <w:r>
              <w:t xml:space="preserve"> </w:t>
            </w:r>
            <w:r>
              <w:rPr>
                <w:b/>
                <w:bCs/>
              </w:rPr>
              <w:t xml:space="preserve">(guard)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59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/api/investigations/{id}/report.pdf</w:t>
            </w:r>
            <w:r>
              <w:t xml:space="preserve"> </w:t>
            </w:r>
            <w:r>
              <w:rPr>
                <w:b/>
                <w:bCs/>
              </w:rPr>
              <w:t xml:space="preserve">(guard)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data.py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Table 16: Complete API endpoint listing (59 routes).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1" w:name="open-questions"/>
    <w:p>
      <w:pPr>
        <w:pStyle w:val="Heading2"/>
      </w:pPr>
      <w:r>
        <w:t xml:space="preserve">Open Questions</w:t>
      </w:r>
    </w:p>
    <w:p>
      <w:pPr>
        <w:pStyle w:val="FirstParagraph"/>
      </w:pPr>
      <w:r>
        <w:t xml:space="preserve">Items that could not be resolved from the repository alone, rather than guessed: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Report context.</w:t>
      </w:r>
      <w:r>
        <w:t xml:space="preserve"> </w:t>
      </w:r>
      <w:r>
        <w:t xml:space="preserve">The purpose (capstone / course project / hackathon / internship),</w:t>
      </w:r>
      <w:r>
        <w:t xml:space="preserve"> </w:t>
      </w:r>
      <w:r>
        <w:t xml:space="preserve">audience, author name(s), institution, year and expected length were supplied as template</w:t>
      </w:r>
      <w:r>
        <w:t xml:space="preserve"> </w:t>
      </w:r>
      <w:r>
        <w:t xml:space="preserve">placeholders; they appear as</w:t>
      </w:r>
      <w:r>
        <w:t xml:space="preserve"> </w:t>
      </w:r>
      <w:r>
        <w:rPr>
          <w:rStyle w:val="VerbatimChar"/>
        </w:rPr>
        <w:t xml:space="preserve">[INSERT: …]</w:t>
      </w:r>
      <w:r>
        <w:t xml:space="preserve"> </w:t>
      </w:r>
      <w:r>
        <w:t xml:space="preserve">on the title page and must be filled in.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README test count is stale.</w:t>
      </w:r>
      <w:r>
        <w:t xml:space="preserve"> </w:t>
      </w:r>
      <w:r>
        <w:t xml:space="preserve">The README states</w:t>
      </w:r>
      <w:r>
        <w:t xml:space="preserve"> </w:t>
      </w:r>
      <w:r>
        <w:t xml:space="preserve">“93 automated tests”</w:t>
      </w:r>
      <w:r>
        <w:t xml:space="preserve">, while the current</w:t>
      </w:r>
      <w:r>
        <w:t xml:space="preserve"> </w:t>
      </w:r>
      <w:r>
        <w:t xml:space="preserve">collection is 121 tests. The report uses the executed figure (121 collected / 114 passed /</w:t>
      </w:r>
      <w:r>
        <w:t xml:space="preserve"> </w:t>
      </w:r>
      <w:r>
        <w:t xml:space="preserve">1 skipped / 6 PG-deselected); confirm whether the README should be corrected.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Scenario count disagrees across files.</w:t>
      </w:r>
      <w:r>
        <w:t xml:space="preserve"> </w:t>
      </w:r>
      <w:r>
        <w:rPr>
          <w:rStyle w:val="VerbatimChar"/>
        </w:rPr>
        <w:t xml:space="preserve">app/datasets.py</w:t>
      </w:r>
      <w:r>
        <w:t xml:space="preserve">’s docstring says</w:t>
      </w:r>
      <w:r>
        <w:t xml:space="preserve"> </w:t>
      </w:r>
      <w:r>
        <w:t xml:space="preserve">“10</w:t>
      </w:r>
      <w:r>
        <w:t xml:space="preserve"> </w:t>
      </w:r>
      <w:r>
        <w:t xml:space="preserve">scenarios”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docs/evaluation-results.md</w:t>
      </w:r>
      <w:r>
        <w:t xml:space="preserve"> </w:t>
      </w:r>
      <w:r>
        <w:t xml:space="preserve">says</w:t>
      </w:r>
      <w:r>
        <w:t xml:space="preserve"> </w:t>
      </w:r>
      <w:r>
        <w:t xml:space="preserve">“11 labelled scenarios”</w:t>
      </w:r>
      <w:r>
        <w:t xml:space="preserve">, and the code</w:t>
      </w:r>
      <w:r>
        <w:t xml:space="preserve"> </w:t>
      </w:r>
      <w:r>
        <w:t xml:space="preserve">defines 12 entries in</w:t>
      </w:r>
      <w:r>
        <w:t xml:space="preserve"> </w:t>
      </w:r>
      <w:r>
        <w:rPr>
          <w:rStyle w:val="VerbatimChar"/>
        </w:rPr>
        <w:t xml:space="preserve">SCENARIOS</w:t>
      </w:r>
      <w:r>
        <w:t xml:space="preserve">. The evaluation table reproduced in Section 7.4 is the</w:t>
      </w:r>
      <w:r>
        <w:t xml:space="preserve"> </w:t>
      </w:r>
      <w:r>
        <w:t xml:space="preserve">recorded output of the 2026-10-18 run; confirm which scenario count the report should</w:t>
      </w:r>
      <w:r>
        <w:t xml:space="preserve"> </w:t>
      </w:r>
      <w:r>
        <w:t xml:space="preserve">state, or re-run the harness and regenerate the results document.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README limitation wording.</w:t>
      </w:r>
      <w:r>
        <w:t xml:space="preserve"> </w:t>
      </w:r>
      <w:r>
        <w:t xml:space="preserve">“Auth is single-tenant API-key”</w:t>
      </w:r>
      <w:r>
        <w:t xml:space="preserve"> </w:t>
      </w:r>
      <w:r>
        <w:t xml:space="preserve">predates the user-account</w:t>
      </w:r>
      <w:r>
        <w:t xml:space="preserve"> </w:t>
      </w:r>
      <w:r>
        <w:t xml:space="preserve">and admin features now present in the code; confirm whether that limitation text should be</w:t>
      </w:r>
      <w:r>
        <w:t xml:space="preserve"> </w:t>
      </w:r>
      <w:r>
        <w:t xml:space="preserve">updated before submission.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Re-running evaluation for the report.</w:t>
      </w:r>
      <w:r>
        <w:t xml:space="preserve"> </w:t>
      </w:r>
      <w:r>
        <w:t xml:space="preserve">Section 7.4 reproduces the recorded run rather</w:t>
      </w:r>
      <w:r>
        <w:t xml:space="preserve"> </w:t>
      </w:r>
      <w:r>
        <w:t xml:space="preserve">than a fresh one; decide whether a new run should be attached (results are generated live</w:t>
      </w:r>
      <w:r>
        <w:t xml:space="preserve"> </w:t>
      </w:r>
      <w:r>
        <w:t xml:space="preserve">and may differ in timings only).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Citation gaps.</w:t>
      </w:r>
      <w:r>
        <w:t xml:space="preserve"> </w:t>
      </w:r>
      <w:r>
        <w:t xml:space="preserve">Every comparison in Section 3 marked</w:t>
      </w:r>
      <w:r>
        <w:t xml:space="preserve"> </w:t>
      </w:r>
      <w:r>
        <w:rPr>
          <w:b/>
          <w:bCs/>
        </w:rPr>
        <w:t xml:space="preserve">[needs citation]</w:t>
      </w:r>
      <w:r>
        <w:t xml:space="preserve">, plus the</w:t>
      </w:r>
      <w:r>
        <w:t xml:space="preserve"> </w:t>
      </w:r>
      <w:r>
        <w:t xml:space="preserve">bodyfile/mactime and NIST references in Section 11, require URL/author confirmation before</w:t>
      </w:r>
      <w:r>
        <w:t xml:space="preserve"> </w:t>
      </w:r>
      <w:r>
        <w:t xml:space="preserve">submission.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Not executed in this environment.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pytest -m pg</w:t>
      </w:r>
      <w:r>
        <w:t xml:space="preserve"> </w:t>
      </w:r>
      <w:r>
        <w:t xml:space="preserve">suite and</w:t>
      </w:r>
      <w:r>
        <w:t xml:space="preserve"> </w:t>
      </w:r>
      <w:r>
        <w:rPr>
          <w:rStyle w:val="VerbatimChar"/>
        </w:rPr>
        <w:t xml:space="preserve">scripts/smoke_test.sh</w:t>
      </w:r>
      <w:r>
        <w:t xml:space="preserve"> </w:t>
      </w:r>
      <w:r>
        <w:t xml:space="preserve">were not re-run for this report (no PostgreSQL server configured; the smoke test needs a</w:t>
      </w:r>
      <w:r>
        <w:t xml:space="preserve"> </w:t>
      </w:r>
      <w:r>
        <w:t xml:space="preserve">running API). CI runs the PostgreSQL suite on every push. The default backend suite,</w:t>
      </w:r>
      <w:r>
        <w:t xml:space="preserve"> </w:t>
      </w:r>
      <w:r>
        <w:t xml:space="preserve">Jest,</w:t>
      </w:r>
      <w:r>
        <w:t xml:space="preserve"> </w:t>
      </w:r>
      <w:r>
        <w:rPr>
          <w:rStyle w:val="VerbatimChar"/>
        </w:rPr>
        <w:t xml:space="preserve">tsc --noEmit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were all executed and passed (Table 12).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Screenshot provenance.</w:t>
      </w:r>
      <w:r>
        <w:t xml:space="preserve"> </w:t>
      </w:r>
      <w:r>
        <w:t xml:space="preserve">Figures 4–12 were captured from an isolated development</w:t>
      </w:r>
      <w:r>
        <w:t xml:space="preserve"> </w:t>
      </w:r>
      <w:r>
        <w:t xml:space="preserve">instance seeded with the repository’s sample artifacts (data and accounts from that</w:t>
      </w:r>
      <w:r>
        <w:t xml:space="preserve"> </w:t>
      </w:r>
      <w:r>
        <w:t xml:space="preserve">run are not part of any production database). Replace them with captures from your</w:t>
      </w:r>
      <w:r>
        <w:t xml:space="preserve"> </w:t>
      </w:r>
      <w:r>
        <w:t xml:space="preserve">own submission build if the evaluation case differs.</w:t>
      </w:r>
    </w:p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83" Target="media/rId83.png" /><Relationship Type="http://schemas.openxmlformats.org/officeDocument/2006/relationships/image" Id="rId71" Target="media/rId71.png" /><Relationship Type="http://schemas.openxmlformats.org/officeDocument/2006/relationships/image" Id="rId74" Target="media/rId74.png" /><Relationship Type="http://schemas.openxmlformats.org/officeDocument/2006/relationships/image" Id="rId65" Target="media/rId65.png" /><Relationship Type="http://schemas.openxmlformats.org/officeDocument/2006/relationships/image" Id="rId77" Target="media/rId77.png" /><Relationship Type="http://schemas.openxmlformats.org/officeDocument/2006/relationships/image" Id="rId62" Target="media/rId62.png" /><Relationship Type="http://schemas.openxmlformats.org/officeDocument/2006/relationships/image" Id="rId80" Target="media/rId80.png" /><Relationship Type="http://schemas.openxmlformats.org/officeDocument/2006/relationships/image" Id="rId86" Target="media/rId86.png" /><Relationship Type="http://schemas.openxmlformats.org/officeDocument/2006/relationships/image" Id="rId68" Target="media/rId68.png" /><Relationship Type="http://schemas.openxmlformats.org/officeDocument/2006/relationships/hyperlink" Id="rId10" Target="READM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READM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2026-10-27T06:37:51Z</dcterms:created>
  <dcterms:modified xsi:type="dcterms:W3CDTF">2026-10-27T06:37:51Z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