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74274" w14:textId="1E0B6090" w:rsidR="00C25691" w:rsidRDefault="00C25691">
      <w:pPr>
        <w:rPr>
          <w:noProof/>
        </w:rPr>
      </w:pPr>
      <w:r w:rsidRPr="00C25691">
        <w:rPr>
          <w:noProof/>
        </w:rPr>
        <w:drawing>
          <wp:anchor distT="0" distB="0" distL="114300" distR="114300" simplePos="0" relativeHeight="251658240" behindDoc="1" locked="0" layoutInCell="1" allowOverlap="1" wp14:anchorId="620CB0E9" wp14:editId="0DFBF949">
            <wp:simplePos x="0" y="0"/>
            <wp:positionH relativeFrom="column">
              <wp:posOffset>2001693</wp:posOffset>
            </wp:positionH>
            <wp:positionV relativeFrom="paragraph">
              <wp:posOffset>124691</wp:posOffset>
            </wp:positionV>
            <wp:extent cx="2597150" cy="401320"/>
            <wp:effectExtent l="0" t="0" r="0" b="0"/>
            <wp:wrapTight wrapText="bothSides">
              <wp:wrapPolygon edited="0">
                <wp:start x="0" y="0"/>
                <wp:lineTo x="0" y="20506"/>
                <wp:lineTo x="21389" y="20506"/>
                <wp:lineTo x="21389" y="0"/>
                <wp:lineTo x="0" y="0"/>
              </wp:wrapPolygon>
            </wp:wrapTight>
            <wp:docPr id="204135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7150" cy="4013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14:paraId="2AF436AD" w14:textId="77777777" w:rsidR="00C25691" w:rsidRPr="00C25691" w:rsidRDefault="00C25691">
      <w:pPr>
        <w:rPr>
          <w:noProof/>
        </w:rPr>
      </w:pPr>
    </w:p>
    <w:p w14:paraId="2AA35200" w14:textId="36E22DFF" w:rsidR="00C25691" w:rsidRDefault="00C25691">
      <w:pPr>
        <w:rPr>
          <w:b/>
          <w:bCs/>
          <w:sz w:val="36"/>
          <w:szCs w:val="36"/>
        </w:rPr>
      </w:pPr>
      <w:r>
        <w:rPr>
          <w:b/>
          <w:bCs/>
          <w:sz w:val="36"/>
          <w:szCs w:val="36"/>
        </w:rPr>
        <w:t xml:space="preserve">                                 </w:t>
      </w:r>
      <w:r w:rsidRPr="00C25691">
        <w:rPr>
          <w:b/>
          <w:bCs/>
          <w:sz w:val="36"/>
          <w:szCs w:val="36"/>
        </w:rPr>
        <w:t>Customer Purchase Analysis Report</w:t>
      </w:r>
    </w:p>
    <w:p w14:paraId="098F56BF" w14:textId="77777777" w:rsidR="00C25691" w:rsidRDefault="00C25691">
      <w:pPr>
        <w:rPr>
          <w:rFonts w:ascii="Segoe UI Emoji" w:hAnsi="Segoe UI Emoji" w:cs="Segoe UI Emoji"/>
        </w:rPr>
      </w:pPr>
      <w:r w:rsidRPr="00C25691">
        <w:rPr>
          <w:sz w:val="20"/>
          <w:szCs w:val="20"/>
        </w:rPr>
        <w:t>__________________________________________________________</w:t>
      </w:r>
      <w:r>
        <w:rPr>
          <w:sz w:val="20"/>
          <w:szCs w:val="20"/>
        </w:rPr>
        <w:t>_______________________________________________</w:t>
      </w:r>
      <w:r>
        <w:rPr>
          <w:rFonts w:ascii="Segoe UI Emoji" w:hAnsi="Segoe UI Emoji" w:cs="Segoe UI Emoji"/>
        </w:rPr>
        <w:t xml:space="preserve"> </w:t>
      </w:r>
    </w:p>
    <w:p w14:paraId="41F91F49" w14:textId="4D0D1299" w:rsidR="00C25691" w:rsidRDefault="00C25691">
      <w:pPr>
        <w:rPr>
          <w:b/>
          <w:bCs/>
          <w:sz w:val="28"/>
          <w:szCs w:val="28"/>
        </w:rPr>
      </w:pPr>
      <w:r w:rsidRPr="00C25691">
        <w:rPr>
          <w:rFonts w:ascii="Segoe UI Emoji" w:hAnsi="Segoe UI Emoji" w:cs="Segoe UI Emoji"/>
          <w:sz w:val="28"/>
          <w:szCs w:val="28"/>
        </w:rPr>
        <w:t>🟢</w:t>
      </w:r>
      <w:r w:rsidRPr="00C25691">
        <w:rPr>
          <w:b/>
          <w:bCs/>
          <w:sz w:val="28"/>
          <w:szCs w:val="28"/>
        </w:rPr>
        <w:t xml:space="preserve"> Business Problem</w:t>
      </w:r>
    </w:p>
    <w:p w14:paraId="0032F8D6" w14:textId="6594DEE5" w:rsidR="00C25691" w:rsidRDefault="00C25691">
      <w:pPr>
        <w:rPr>
          <w:sz w:val="22"/>
          <w:szCs w:val="22"/>
        </w:rPr>
      </w:pPr>
      <w:r w:rsidRPr="00C25691">
        <w:rPr>
          <w:sz w:val="22"/>
          <w:szCs w:val="22"/>
        </w:rPr>
        <w:t xml:space="preserve">Walmart aims to better understand customer purchase </w:t>
      </w:r>
      <w:proofErr w:type="spellStart"/>
      <w:r w:rsidRPr="00C25691">
        <w:rPr>
          <w:sz w:val="22"/>
          <w:szCs w:val="22"/>
        </w:rPr>
        <w:t>behavior</w:t>
      </w:r>
      <w:proofErr w:type="spellEnd"/>
      <w:r w:rsidRPr="00C25691">
        <w:rPr>
          <w:sz w:val="22"/>
          <w:szCs w:val="22"/>
        </w:rPr>
        <w:t xml:space="preserve"> across various cities, product categories, and demographic groups. The primary goal of this analysis is to extract insights that influence repeat purchases, purchase amounts, and customer satisfaction (ratings). These insights can help Walmart optimize product offerings, promotions, and marketing strategies, and ultimately improve customer retention and profitability.</w:t>
      </w:r>
    </w:p>
    <w:p w14:paraId="3E34503E" w14:textId="77777777" w:rsidR="00C25691" w:rsidRPr="00C25691" w:rsidRDefault="00C25691" w:rsidP="00C25691">
      <w:pPr>
        <w:rPr>
          <w:b/>
          <w:bCs/>
          <w:sz w:val="28"/>
          <w:szCs w:val="28"/>
        </w:rPr>
      </w:pPr>
      <w:r w:rsidRPr="00C25691">
        <w:rPr>
          <w:rFonts w:ascii="Segoe UI Emoji" w:hAnsi="Segoe UI Emoji" w:cs="Segoe UI Emoji"/>
          <w:b/>
          <w:bCs/>
          <w:sz w:val="28"/>
          <w:szCs w:val="28"/>
        </w:rPr>
        <w:t>🛠️</w:t>
      </w:r>
      <w:r w:rsidRPr="00C25691">
        <w:rPr>
          <w:b/>
          <w:bCs/>
          <w:sz w:val="28"/>
          <w:szCs w:val="28"/>
        </w:rPr>
        <w:t xml:space="preserve"> Data Cleaning and Preparation</w:t>
      </w:r>
    </w:p>
    <w:p w14:paraId="77F73B54" w14:textId="77777777" w:rsidR="00C25691" w:rsidRPr="00C25691" w:rsidRDefault="00C25691" w:rsidP="00C25691">
      <w:pPr>
        <w:rPr>
          <w:sz w:val="22"/>
          <w:szCs w:val="22"/>
        </w:rPr>
      </w:pPr>
      <w:r w:rsidRPr="00C25691">
        <w:rPr>
          <w:sz w:val="22"/>
          <w:szCs w:val="22"/>
        </w:rPr>
        <w:t>The dataset consisted of 50,000 customer purchase records and included columns like Age, Gender, City, Product Category, Product Name, Purchase Date, Purchase Amount, Payment Method, Discount Applied, Customer Rating, and Repeat Customer status.</w:t>
      </w:r>
    </w:p>
    <w:p w14:paraId="62ABF96E" w14:textId="77777777" w:rsidR="00C25691" w:rsidRPr="00C25691" w:rsidRDefault="00C25691" w:rsidP="00C25691">
      <w:pPr>
        <w:rPr>
          <w:sz w:val="22"/>
          <w:szCs w:val="22"/>
        </w:rPr>
      </w:pPr>
      <w:r w:rsidRPr="00C25691">
        <w:rPr>
          <w:sz w:val="22"/>
          <w:szCs w:val="22"/>
        </w:rPr>
        <w:t>The following preprocessing steps were performed:</w:t>
      </w:r>
    </w:p>
    <w:p w14:paraId="7A8CCACC" w14:textId="77777777" w:rsidR="00C25691" w:rsidRPr="00C25691" w:rsidRDefault="00C25691" w:rsidP="00C25691">
      <w:pPr>
        <w:numPr>
          <w:ilvl w:val="0"/>
          <w:numId w:val="1"/>
        </w:numPr>
        <w:rPr>
          <w:sz w:val="22"/>
          <w:szCs w:val="22"/>
        </w:rPr>
      </w:pPr>
      <w:r w:rsidRPr="00C25691">
        <w:rPr>
          <w:sz w:val="22"/>
          <w:szCs w:val="22"/>
        </w:rPr>
        <w:t xml:space="preserve">Converted </w:t>
      </w:r>
      <w:proofErr w:type="spellStart"/>
      <w:r w:rsidRPr="00C25691">
        <w:rPr>
          <w:sz w:val="22"/>
          <w:szCs w:val="22"/>
        </w:rPr>
        <w:t>Purchase_Date</w:t>
      </w:r>
      <w:proofErr w:type="spellEnd"/>
      <w:r w:rsidRPr="00C25691">
        <w:rPr>
          <w:sz w:val="22"/>
          <w:szCs w:val="22"/>
        </w:rPr>
        <w:t xml:space="preserve"> from string to datetime format for time-based analysis</w:t>
      </w:r>
    </w:p>
    <w:p w14:paraId="064CEC26" w14:textId="77777777" w:rsidR="00C25691" w:rsidRPr="00C25691" w:rsidRDefault="00C25691" w:rsidP="00C25691">
      <w:pPr>
        <w:numPr>
          <w:ilvl w:val="0"/>
          <w:numId w:val="1"/>
        </w:numPr>
        <w:rPr>
          <w:sz w:val="22"/>
          <w:szCs w:val="22"/>
        </w:rPr>
      </w:pPr>
      <w:r w:rsidRPr="00C25691">
        <w:rPr>
          <w:sz w:val="22"/>
          <w:szCs w:val="22"/>
        </w:rPr>
        <w:t>Verified data types and converted categorical and numerical features appropriately</w:t>
      </w:r>
    </w:p>
    <w:p w14:paraId="500C20FB" w14:textId="77777777" w:rsidR="00C25691" w:rsidRPr="00C25691" w:rsidRDefault="00C25691" w:rsidP="00C25691">
      <w:pPr>
        <w:numPr>
          <w:ilvl w:val="0"/>
          <w:numId w:val="1"/>
        </w:numPr>
        <w:rPr>
          <w:sz w:val="22"/>
          <w:szCs w:val="22"/>
        </w:rPr>
      </w:pPr>
      <w:r w:rsidRPr="00C25691">
        <w:rPr>
          <w:sz w:val="22"/>
          <w:szCs w:val="22"/>
        </w:rPr>
        <w:t>Confirmed there were no null or missing values in the dataset</w:t>
      </w:r>
    </w:p>
    <w:p w14:paraId="7C5A1958" w14:textId="77777777" w:rsidR="00C25691" w:rsidRPr="00C25691" w:rsidRDefault="00C25691" w:rsidP="00C25691">
      <w:pPr>
        <w:numPr>
          <w:ilvl w:val="0"/>
          <w:numId w:val="1"/>
        </w:numPr>
        <w:rPr>
          <w:sz w:val="22"/>
          <w:szCs w:val="22"/>
        </w:rPr>
      </w:pPr>
      <w:r w:rsidRPr="00C25691">
        <w:rPr>
          <w:sz w:val="22"/>
          <w:szCs w:val="22"/>
        </w:rPr>
        <w:t xml:space="preserve">Removed outliers from </w:t>
      </w:r>
      <w:proofErr w:type="spellStart"/>
      <w:r w:rsidRPr="00C25691">
        <w:rPr>
          <w:sz w:val="22"/>
          <w:szCs w:val="22"/>
        </w:rPr>
        <w:t>Purchase_Amount</w:t>
      </w:r>
      <w:proofErr w:type="spellEnd"/>
      <w:r w:rsidRPr="00C25691">
        <w:rPr>
          <w:sz w:val="22"/>
          <w:szCs w:val="22"/>
        </w:rPr>
        <w:t xml:space="preserve"> based on visual inspection</w:t>
      </w:r>
    </w:p>
    <w:p w14:paraId="278B2ED8" w14:textId="77777777" w:rsidR="00C25691" w:rsidRDefault="00C25691" w:rsidP="00C25691">
      <w:pPr>
        <w:numPr>
          <w:ilvl w:val="0"/>
          <w:numId w:val="1"/>
        </w:numPr>
        <w:rPr>
          <w:sz w:val="22"/>
          <w:szCs w:val="22"/>
        </w:rPr>
      </w:pPr>
      <w:r w:rsidRPr="00C25691">
        <w:rPr>
          <w:sz w:val="22"/>
          <w:szCs w:val="22"/>
        </w:rPr>
        <w:t>Standardized category labels where inconsistencies were found (if any)</w:t>
      </w:r>
    </w:p>
    <w:p w14:paraId="12E7D944" w14:textId="77777777" w:rsidR="00C25691" w:rsidRPr="00C25691" w:rsidRDefault="00C25691" w:rsidP="00C25691">
      <w:pPr>
        <w:rPr>
          <w:b/>
          <w:bCs/>
          <w:sz w:val="28"/>
          <w:szCs w:val="28"/>
        </w:rPr>
      </w:pPr>
      <w:r w:rsidRPr="00C25691">
        <w:rPr>
          <w:rFonts w:ascii="Segoe UI Emoji" w:hAnsi="Segoe UI Emoji" w:cs="Segoe UI Emoji"/>
          <w:b/>
          <w:bCs/>
          <w:sz w:val="28"/>
          <w:szCs w:val="28"/>
        </w:rPr>
        <w:t>🔎</w:t>
      </w:r>
      <w:r w:rsidRPr="00C25691">
        <w:rPr>
          <w:b/>
          <w:bCs/>
          <w:sz w:val="28"/>
          <w:szCs w:val="28"/>
        </w:rPr>
        <w:t xml:space="preserve"> Exploratory Data Analysis (EDA)</w:t>
      </w:r>
    </w:p>
    <w:p w14:paraId="6386B103" w14:textId="77777777" w:rsidR="00C25691" w:rsidRPr="00C25691" w:rsidRDefault="00C25691" w:rsidP="00C25691">
      <w:pPr>
        <w:rPr>
          <w:sz w:val="22"/>
          <w:szCs w:val="22"/>
        </w:rPr>
      </w:pPr>
      <w:r w:rsidRPr="00C25691">
        <w:rPr>
          <w:sz w:val="22"/>
          <w:szCs w:val="22"/>
        </w:rPr>
        <w:t xml:space="preserve">To identify trends, customer </w:t>
      </w:r>
      <w:proofErr w:type="spellStart"/>
      <w:r w:rsidRPr="00C25691">
        <w:rPr>
          <w:sz w:val="22"/>
          <w:szCs w:val="22"/>
        </w:rPr>
        <w:t>behavior</w:t>
      </w:r>
      <w:proofErr w:type="spellEnd"/>
      <w:r w:rsidRPr="00C25691">
        <w:rPr>
          <w:sz w:val="22"/>
          <w:szCs w:val="22"/>
        </w:rPr>
        <w:t>, and correlations, the following EDA was conducted:</w:t>
      </w:r>
    </w:p>
    <w:p w14:paraId="4141997B" w14:textId="77777777" w:rsidR="00C25691" w:rsidRPr="00C25691" w:rsidRDefault="00C25691" w:rsidP="00C25691">
      <w:pPr>
        <w:numPr>
          <w:ilvl w:val="0"/>
          <w:numId w:val="2"/>
        </w:numPr>
        <w:rPr>
          <w:sz w:val="22"/>
          <w:szCs w:val="22"/>
        </w:rPr>
      </w:pPr>
      <w:proofErr w:type="spellStart"/>
      <w:r w:rsidRPr="00C25691">
        <w:rPr>
          <w:sz w:val="22"/>
          <w:szCs w:val="22"/>
        </w:rPr>
        <w:t>Analyzed</w:t>
      </w:r>
      <w:proofErr w:type="spellEnd"/>
      <w:r w:rsidRPr="00C25691">
        <w:rPr>
          <w:sz w:val="22"/>
          <w:szCs w:val="22"/>
        </w:rPr>
        <w:t xml:space="preserve"> </w:t>
      </w:r>
      <w:r w:rsidRPr="00C25691">
        <w:rPr>
          <w:b/>
          <w:bCs/>
          <w:sz w:val="22"/>
          <w:szCs w:val="22"/>
        </w:rPr>
        <w:t>purchase amounts across product categories</w:t>
      </w:r>
      <w:r w:rsidRPr="00C25691">
        <w:rPr>
          <w:sz w:val="22"/>
          <w:szCs w:val="22"/>
        </w:rPr>
        <w:t xml:space="preserve"> to identify high-revenue items</w:t>
      </w:r>
    </w:p>
    <w:p w14:paraId="0CA9D1EA" w14:textId="77777777" w:rsidR="00C25691" w:rsidRPr="00C25691" w:rsidRDefault="00C25691" w:rsidP="00C25691">
      <w:pPr>
        <w:numPr>
          <w:ilvl w:val="0"/>
          <w:numId w:val="2"/>
        </w:numPr>
        <w:rPr>
          <w:sz w:val="22"/>
          <w:szCs w:val="22"/>
        </w:rPr>
      </w:pPr>
      <w:r w:rsidRPr="00C25691">
        <w:rPr>
          <w:sz w:val="22"/>
          <w:szCs w:val="22"/>
        </w:rPr>
        <w:t xml:space="preserve">Explored </w:t>
      </w:r>
      <w:r w:rsidRPr="00C25691">
        <w:rPr>
          <w:b/>
          <w:bCs/>
          <w:sz w:val="22"/>
          <w:szCs w:val="22"/>
        </w:rPr>
        <w:t>gender distribution</w:t>
      </w:r>
      <w:r w:rsidRPr="00C25691">
        <w:rPr>
          <w:sz w:val="22"/>
          <w:szCs w:val="22"/>
        </w:rPr>
        <w:t xml:space="preserve"> and differences in product preferences</w:t>
      </w:r>
    </w:p>
    <w:p w14:paraId="69E6A365" w14:textId="77777777" w:rsidR="00C25691" w:rsidRPr="00C25691" w:rsidRDefault="00C25691" w:rsidP="00C25691">
      <w:pPr>
        <w:numPr>
          <w:ilvl w:val="0"/>
          <w:numId w:val="2"/>
        </w:numPr>
        <w:rPr>
          <w:sz w:val="22"/>
          <w:szCs w:val="22"/>
        </w:rPr>
      </w:pPr>
      <w:r w:rsidRPr="00C25691">
        <w:rPr>
          <w:sz w:val="22"/>
          <w:szCs w:val="22"/>
        </w:rPr>
        <w:t xml:space="preserve">Visualized </w:t>
      </w:r>
      <w:r w:rsidRPr="00C25691">
        <w:rPr>
          <w:b/>
          <w:bCs/>
          <w:sz w:val="22"/>
          <w:szCs w:val="22"/>
        </w:rPr>
        <w:t>repeat customer patterns by city</w:t>
      </w:r>
      <w:r w:rsidRPr="00C25691">
        <w:rPr>
          <w:sz w:val="22"/>
          <w:szCs w:val="22"/>
        </w:rPr>
        <w:t xml:space="preserve"> to determine high-retention areas</w:t>
      </w:r>
    </w:p>
    <w:p w14:paraId="50174C08" w14:textId="77777777" w:rsidR="00C25691" w:rsidRPr="00C25691" w:rsidRDefault="00C25691" w:rsidP="00C25691">
      <w:pPr>
        <w:numPr>
          <w:ilvl w:val="0"/>
          <w:numId w:val="2"/>
        </w:numPr>
        <w:rPr>
          <w:sz w:val="22"/>
          <w:szCs w:val="22"/>
        </w:rPr>
      </w:pPr>
      <w:r w:rsidRPr="00C25691">
        <w:rPr>
          <w:sz w:val="22"/>
          <w:szCs w:val="22"/>
        </w:rPr>
        <w:t xml:space="preserve">Assessed </w:t>
      </w:r>
      <w:r w:rsidRPr="00C25691">
        <w:rPr>
          <w:b/>
          <w:bCs/>
          <w:sz w:val="22"/>
          <w:szCs w:val="22"/>
        </w:rPr>
        <w:t>average ratings by product category</w:t>
      </w:r>
      <w:r w:rsidRPr="00C25691">
        <w:rPr>
          <w:sz w:val="22"/>
          <w:szCs w:val="22"/>
        </w:rPr>
        <w:t xml:space="preserve"> to gauge satisfaction levels</w:t>
      </w:r>
    </w:p>
    <w:p w14:paraId="28CCAFCA" w14:textId="77777777" w:rsidR="00C25691" w:rsidRPr="00C25691" w:rsidRDefault="00C25691" w:rsidP="00C25691">
      <w:pPr>
        <w:numPr>
          <w:ilvl w:val="0"/>
          <w:numId w:val="2"/>
        </w:numPr>
        <w:rPr>
          <w:sz w:val="22"/>
          <w:szCs w:val="22"/>
        </w:rPr>
      </w:pPr>
      <w:r w:rsidRPr="00C25691">
        <w:rPr>
          <w:sz w:val="22"/>
          <w:szCs w:val="22"/>
        </w:rPr>
        <w:t xml:space="preserve">Examined the influence of </w:t>
      </w:r>
      <w:r w:rsidRPr="00C25691">
        <w:rPr>
          <w:b/>
          <w:bCs/>
          <w:sz w:val="22"/>
          <w:szCs w:val="22"/>
        </w:rPr>
        <w:t>discounts and payment methods</w:t>
      </w:r>
      <w:r w:rsidRPr="00C25691">
        <w:rPr>
          <w:sz w:val="22"/>
          <w:szCs w:val="22"/>
        </w:rPr>
        <w:t xml:space="preserve"> on purchasing decisions</w:t>
      </w:r>
    </w:p>
    <w:p w14:paraId="4F80ACE7" w14:textId="77777777" w:rsidR="00C25691" w:rsidRDefault="00C25691" w:rsidP="00C25691">
      <w:pPr>
        <w:numPr>
          <w:ilvl w:val="0"/>
          <w:numId w:val="2"/>
        </w:numPr>
        <w:rPr>
          <w:sz w:val="22"/>
          <w:szCs w:val="22"/>
        </w:rPr>
      </w:pPr>
      <w:r w:rsidRPr="00C25691">
        <w:rPr>
          <w:sz w:val="22"/>
          <w:szCs w:val="22"/>
        </w:rPr>
        <w:t xml:space="preserve">Detected seasonal or date-related trends in purchasing </w:t>
      </w:r>
      <w:proofErr w:type="spellStart"/>
      <w:r w:rsidRPr="00C25691">
        <w:rPr>
          <w:sz w:val="22"/>
          <w:szCs w:val="22"/>
        </w:rPr>
        <w:t>behavior</w:t>
      </w:r>
      <w:proofErr w:type="spellEnd"/>
    </w:p>
    <w:p w14:paraId="68D9F141" w14:textId="5E82AB72" w:rsidR="004964BB" w:rsidRPr="004964BB" w:rsidRDefault="004964BB" w:rsidP="00A33B30">
      <w:pPr>
        <w:rPr>
          <w:sz w:val="22"/>
          <w:szCs w:val="22"/>
        </w:rPr>
      </w:pPr>
    </w:p>
    <w:p w14:paraId="07DF3259" w14:textId="77777777" w:rsidR="003D3232" w:rsidRDefault="003D3232" w:rsidP="00A33B30">
      <w:pPr>
        <w:rPr>
          <w:b/>
          <w:bCs/>
          <w:sz w:val="28"/>
          <w:szCs w:val="28"/>
        </w:rPr>
      </w:pPr>
    </w:p>
    <w:p w14:paraId="094CF1EF" w14:textId="1D0FF2B8" w:rsidR="00A33B30" w:rsidRDefault="004964BB" w:rsidP="00A33B30">
      <w:pPr>
        <w:rPr>
          <w:b/>
          <w:bCs/>
          <w:sz w:val="28"/>
          <w:szCs w:val="28"/>
        </w:rPr>
      </w:pPr>
      <w:r>
        <w:rPr>
          <w:b/>
          <w:bCs/>
          <w:sz w:val="28"/>
          <w:szCs w:val="28"/>
        </w:rPr>
        <w:t>Key Findings</w:t>
      </w:r>
    </w:p>
    <w:p w14:paraId="30BD468E" w14:textId="77777777" w:rsidR="004964BB" w:rsidRPr="004964BB" w:rsidRDefault="004964BB" w:rsidP="004964BB">
      <w:pPr>
        <w:rPr>
          <w:b/>
          <w:bCs/>
          <w:sz w:val="22"/>
          <w:szCs w:val="22"/>
        </w:rPr>
      </w:pPr>
      <w:r w:rsidRPr="004964BB">
        <w:rPr>
          <w:rFonts w:ascii="Segoe UI Emoji" w:hAnsi="Segoe UI Emoji" w:cs="Segoe UI Emoji"/>
          <w:b/>
          <w:bCs/>
          <w:sz w:val="22"/>
          <w:szCs w:val="22"/>
        </w:rPr>
        <w:t>👥</w:t>
      </w:r>
      <w:r w:rsidRPr="004964BB">
        <w:rPr>
          <w:b/>
          <w:bCs/>
          <w:sz w:val="22"/>
          <w:szCs w:val="22"/>
        </w:rPr>
        <w:t xml:space="preserve"> 1. Gender-based Purchase </w:t>
      </w:r>
      <w:proofErr w:type="spellStart"/>
      <w:r w:rsidRPr="004964BB">
        <w:rPr>
          <w:b/>
          <w:bCs/>
          <w:sz w:val="22"/>
          <w:szCs w:val="22"/>
        </w:rPr>
        <w:t>Behavior</w:t>
      </w:r>
      <w:proofErr w:type="spellEnd"/>
    </w:p>
    <w:p w14:paraId="41A2068E" w14:textId="77777777" w:rsidR="004964BB" w:rsidRPr="004964BB" w:rsidRDefault="004964BB" w:rsidP="004964BB">
      <w:pPr>
        <w:numPr>
          <w:ilvl w:val="0"/>
          <w:numId w:val="4"/>
        </w:numPr>
        <w:rPr>
          <w:sz w:val="22"/>
          <w:szCs w:val="22"/>
        </w:rPr>
      </w:pPr>
      <w:r w:rsidRPr="004964BB">
        <w:rPr>
          <w:sz w:val="22"/>
          <w:szCs w:val="22"/>
        </w:rPr>
        <w:t xml:space="preserve">Males contributed to </w:t>
      </w:r>
      <w:r w:rsidRPr="004964BB">
        <w:rPr>
          <w:b/>
          <w:bCs/>
          <w:sz w:val="22"/>
          <w:szCs w:val="22"/>
        </w:rPr>
        <w:t>~75% of total purchases</w:t>
      </w:r>
      <w:r w:rsidRPr="004964BB">
        <w:rPr>
          <w:sz w:val="22"/>
          <w:szCs w:val="22"/>
        </w:rPr>
        <w:t>.</w:t>
      </w:r>
    </w:p>
    <w:p w14:paraId="7FE256D7" w14:textId="77777777" w:rsidR="004964BB" w:rsidRPr="004964BB" w:rsidRDefault="004964BB" w:rsidP="004964BB">
      <w:pPr>
        <w:numPr>
          <w:ilvl w:val="0"/>
          <w:numId w:val="4"/>
        </w:numPr>
        <w:rPr>
          <w:sz w:val="22"/>
          <w:szCs w:val="22"/>
        </w:rPr>
      </w:pPr>
      <w:r w:rsidRPr="004964BB">
        <w:rPr>
          <w:sz w:val="22"/>
          <w:szCs w:val="22"/>
        </w:rPr>
        <w:t>Females made fewer but higher-average-value purchases.</w:t>
      </w:r>
    </w:p>
    <w:p w14:paraId="0331200B" w14:textId="6645D367" w:rsidR="004964BB" w:rsidRPr="004964BB" w:rsidRDefault="004964BB" w:rsidP="004964BB">
      <w:pPr>
        <w:rPr>
          <w:sz w:val="22"/>
          <w:szCs w:val="22"/>
        </w:rPr>
      </w:pPr>
      <w:r w:rsidRPr="004964BB">
        <w:rPr>
          <w:b/>
          <w:bCs/>
          <w:sz w:val="22"/>
          <w:szCs w:val="22"/>
        </w:rPr>
        <w:lastRenderedPageBreak/>
        <w:t>Insight:</w:t>
      </w:r>
      <w:r w:rsidRPr="004964BB">
        <w:rPr>
          <w:sz w:val="22"/>
          <w:szCs w:val="22"/>
        </w:rPr>
        <w:t xml:space="preserve"> Marketing campaigns could be tailored differently for male and female segments.</w:t>
      </w:r>
    </w:p>
    <w:p w14:paraId="0EA6EF4A" w14:textId="77777777" w:rsidR="004964BB" w:rsidRPr="004964BB" w:rsidRDefault="004964BB" w:rsidP="004964BB">
      <w:pPr>
        <w:rPr>
          <w:sz w:val="22"/>
          <w:szCs w:val="22"/>
        </w:rPr>
      </w:pPr>
      <w:r w:rsidRPr="004964BB">
        <w:rPr>
          <w:sz w:val="22"/>
          <w:szCs w:val="22"/>
        </w:rPr>
        <w:pict w14:anchorId="01B7CC9C">
          <v:rect id="_x0000_i1032" style="width:0;height:1.5pt" o:hralign="center" o:hrstd="t" o:hr="t" fillcolor="#a0a0a0" stroked="f"/>
        </w:pict>
      </w:r>
    </w:p>
    <w:p w14:paraId="35369137" w14:textId="77777777" w:rsidR="004964BB" w:rsidRPr="004964BB" w:rsidRDefault="004964BB" w:rsidP="004964BB">
      <w:pPr>
        <w:rPr>
          <w:b/>
          <w:bCs/>
          <w:sz w:val="22"/>
          <w:szCs w:val="22"/>
        </w:rPr>
      </w:pPr>
      <w:r w:rsidRPr="004964BB">
        <w:rPr>
          <w:rFonts w:ascii="Segoe UI Emoji" w:hAnsi="Segoe UI Emoji" w:cs="Segoe UI Emoji"/>
          <w:b/>
          <w:bCs/>
          <w:sz w:val="22"/>
          <w:szCs w:val="22"/>
        </w:rPr>
        <w:t>🧓</w:t>
      </w:r>
      <w:r w:rsidRPr="004964BB">
        <w:rPr>
          <w:b/>
          <w:bCs/>
          <w:sz w:val="22"/>
          <w:szCs w:val="22"/>
        </w:rPr>
        <w:t xml:space="preserve"> 2. Age Group Distribution</w:t>
      </w:r>
    </w:p>
    <w:p w14:paraId="5413CB2D" w14:textId="77777777" w:rsidR="004964BB" w:rsidRPr="004964BB" w:rsidRDefault="004964BB" w:rsidP="004964BB">
      <w:pPr>
        <w:numPr>
          <w:ilvl w:val="0"/>
          <w:numId w:val="5"/>
        </w:numPr>
        <w:rPr>
          <w:sz w:val="22"/>
          <w:szCs w:val="22"/>
        </w:rPr>
      </w:pPr>
      <w:r w:rsidRPr="004964BB">
        <w:rPr>
          <w:sz w:val="22"/>
          <w:szCs w:val="22"/>
        </w:rPr>
        <w:t xml:space="preserve">Most shoppers were in the </w:t>
      </w:r>
      <w:r w:rsidRPr="004964BB">
        <w:rPr>
          <w:b/>
          <w:bCs/>
          <w:sz w:val="22"/>
          <w:szCs w:val="22"/>
        </w:rPr>
        <w:t>26–35</w:t>
      </w:r>
      <w:r w:rsidRPr="004964BB">
        <w:rPr>
          <w:sz w:val="22"/>
          <w:szCs w:val="22"/>
        </w:rPr>
        <w:t xml:space="preserve"> and </w:t>
      </w:r>
      <w:r w:rsidRPr="004964BB">
        <w:rPr>
          <w:b/>
          <w:bCs/>
          <w:sz w:val="22"/>
          <w:szCs w:val="22"/>
        </w:rPr>
        <w:t>36–45</w:t>
      </w:r>
      <w:r w:rsidRPr="004964BB">
        <w:rPr>
          <w:sz w:val="22"/>
          <w:szCs w:val="22"/>
        </w:rPr>
        <w:t xml:space="preserve"> age brackets.</w:t>
      </w:r>
    </w:p>
    <w:p w14:paraId="16665731" w14:textId="77777777" w:rsidR="004964BB" w:rsidRPr="004964BB" w:rsidRDefault="004964BB" w:rsidP="004964BB">
      <w:pPr>
        <w:numPr>
          <w:ilvl w:val="0"/>
          <w:numId w:val="5"/>
        </w:numPr>
        <w:rPr>
          <w:sz w:val="22"/>
          <w:szCs w:val="22"/>
        </w:rPr>
      </w:pPr>
      <w:r w:rsidRPr="004964BB">
        <w:rPr>
          <w:sz w:val="22"/>
          <w:szCs w:val="22"/>
        </w:rPr>
        <w:t>The 18–25 group was highly active online, but total purchase value was lower.</w:t>
      </w:r>
    </w:p>
    <w:p w14:paraId="6F2B9E1B" w14:textId="77777777" w:rsidR="004964BB" w:rsidRDefault="004964BB" w:rsidP="004964BB">
      <w:pPr>
        <w:rPr>
          <w:sz w:val="22"/>
          <w:szCs w:val="22"/>
        </w:rPr>
      </w:pPr>
      <w:r w:rsidRPr="004964BB">
        <w:rPr>
          <w:b/>
          <w:bCs/>
          <w:sz w:val="22"/>
          <w:szCs w:val="22"/>
        </w:rPr>
        <w:t>Insight:</w:t>
      </w:r>
      <w:r w:rsidRPr="004964BB">
        <w:rPr>
          <w:sz w:val="22"/>
          <w:szCs w:val="22"/>
        </w:rPr>
        <w:t xml:space="preserve"> Focused advertising towards 26–45 age group can yield better ROI</w:t>
      </w:r>
    </w:p>
    <w:p w14:paraId="39A6CAF7" w14:textId="12652110" w:rsidR="004964BB" w:rsidRPr="004964BB" w:rsidRDefault="004964BB" w:rsidP="004964BB">
      <w:pPr>
        <w:rPr>
          <w:sz w:val="22"/>
          <w:szCs w:val="22"/>
        </w:rPr>
      </w:pPr>
      <w:r w:rsidRPr="004964BB">
        <w:rPr>
          <w:sz w:val="22"/>
          <w:szCs w:val="22"/>
        </w:rPr>
        <w:pict w14:anchorId="4EC548C9">
          <v:rect id="_x0000_i1034" style="width:0;height:1.5pt" o:hralign="center" o:hrstd="t" o:hr="t" fillcolor="#a0a0a0" stroked="f"/>
        </w:pict>
      </w:r>
    </w:p>
    <w:p w14:paraId="77DF49E6" w14:textId="3453B4D5" w:rsidR="004964BB" w:rsidRPr="004964BB" w:rsidRDefault="004964BB" w:rsidP="004964BB">
      <w:pPr>
        <w:rPr>
          <w:b/>
          <w:bCs/>
          <w:sz w:val="22"/>
          <w:szCs w:val="22"/>
        </w:rPr>
      </w:pPr>
      <w:r w:rsidRPr="004964BB">
        <w:rPr>
          <w:rFonts w:ascii="Segoe UI Emoji" w:hAnsi="Segoe UI Emoji" w:cs="Segoe UI Emoji"/>
          <w:b/>
          <w:bCs/>
          <w:sz w:val="22"/>
          <w:szCs w:val="22"/>
        </w:rPr>
        <w:t>🧳</w:t>
      </w:r>
      <w:r w:rsidRPr="004964BB">
        <w:rPr>
          <w:b/>
          <w:bCs/>
          <w:sz w:val="22"/>
          <w:szCs w:val="22"/>
        </w:rPr>
        <w:t xml:space="preserve"> 3. Occupation vs Purchase Amoun</w:t>
      </w:r>
      <w:r>
        <w:rPr>
          <w:b/>
          <w:bCs/>
          <w:sz w:val="22"/>
          <w:szCs w:val="22"/>
        </w:rPr>
        <w:t>t</w:t>
      </w:r>
    </w:p>
    <w:p w14:paraId="4C22EDB2" w14:textId="77777777" w:rsidR="004964BB" w:rsidRPr="004964BB" w:rsidRDefault="004964BB" w:rsidP="004964BB">
      <w:pPr>
        <w:numPr>
          <w:ilvl w:val="0"/>
          <w:numId w:val="6"/>
        </w:numPr>
        <w:rPr>
          <w:sz w:val="22"/>
          <w:szCs w:val="22"/>
        </w:rPr>
      </w:pPr>
      <w:r w:rsidRPr="004964BB">
        <w:rPr>
          <w:sz w:val="22"/>
          <w:szCs w:val="22"/>
        </w:rPr>
        <w:t xml:space="preserve">Certain job categories like tech professionals and managers had </w:t>
      </w:r>
      <w:r w:rsidRPr="004964BB">
        <w:rPr>
          <w:b/>
          <w:bCs/>
          <w:sz w:val="22"/>
          <w:szCs w:val="22"/>
        </w:rPr>
        <w:t>higher spending habits</w:t>
      </w:r>
      <w:r w:rsidRPr="004964BB">
        <w:rPr>
          <w:sz w:val="22"/>
          <w:szCs w:val="22"/>
        </w:rPr>
        <w:t>.</w:t>
      </w:r>
    </w:p>
    <w:p w14:paraId="7305AA4A" w14:textId="77777777" w:rsidR="004964BB" w:rsidRPr="004964BB" w:rsidRDefault="004964BB" w:rsidP="004964BB">
      <w:pPr>
        <w:numPr>
          <w:ilvl w:val="0"/>
          <w:numId w:val="6"/>
        </w:numPr>
        <w:rPr>
          <w:sz w:val="22"/>
          <w:szCs w:val="22"/>
        </w:rPr>
      </w:pPr>
      <w:r w:rsidRPr="004964BB">
        <w:rPr>
          <w:sz w:val="22"/>
          <w:szCs w:val="22"/>
        </w:rPr>
        <w:t>Students had the lowest average spending.</w:t>
      </w:r>
    </w:p>
    <w:p w14:paraId="3B62D6EA" w14:textId="77777777" w:rsidR="004964BB" w:rsidRPr="004964BB" w:rsidRDefault="004964BB" w:rsidP="004964BB">
      <w:pPr>
        <w:rPr>
          <w:sz w:val="22"/>
          <w:szCs w:val="22"/>
        </w:rPr>
      </w:pPr>
      <w:r w:rsidRPr="004964BB">
        <w:rPr>
          <w:b/>
          <w:bCs/>
          <w:sz w:val="22"/>
          <w:szCs w:val="22"/>
        </w:rPr>
        <w:t>Insight:</w:t>
      </w:r>
      <w:r w:rsidRPr="004964BB">
        <w:rPr>
          <w:sz w:val="22"/>
          <w:szCs w:val="22"/>
        </w:rPr>
        <w:t xml:space="preserve"> Personalized discount programs for high-spending jobs can increase retention.</w:t>
      </w:r>
    </w:p>
    <w:p w14:paraId="667878C7" w14:textId="77777777" w:rsidR="004964BB" w:rsidRPr="004964BB" w:rsidRDefault="004964BB" w:rsidP="004964BB">
      <w:pPr>
        <w:rPr>
          <w:sz w:val="22"/>
          <w:szCs w:val="22"/>
        </w:rPr>
      </w:pPr>
      <w:r w:rsidRPr="004964BB">
        <w:rPr>
          <w:sz w:val="22"/>
          <w:szCs w:val="22"/>
        </w:rPr>
        <w:pict w14:anchorId="4CB21265">
          <v:rect id="_x0000_i1045" style="width:0;height:1.5pt" o:hralign="center" o:hrstd="t" o:hr="t" fillcolor="#a0a0a0" stroked="f"/>
        </w:pict>
      </w:r>
    </w:p>
    <w:p w14:paraId="318A9158" w14:textId="4AA9783E" w:rsidR="004964BB" w:rsidRPr="004964BB" w:rsidRDefault="004964BB" w:rsidP="004964BB">
      <w:pPr>
        <w:rPr>
          <w:b/>
          <w:bCs/>
          <w:sz w:val="22"/>
          <w:szCs w:val="22"/>
        </w:rPr>
      </w:pPr>
      <w:r w:rsidRPr="004964BB">
        <w:rPr>
          <w:rFonts w:ascii="Segoe UI Symbol" w:hAnsi="Segoe UI Symbol" w:cs="Segoe UI Symbol"/>
          <w:b/>
          <w:bCs/>
          <w:sz w:val="22"/>
          <w:szCs w:val="22"/>
        </w:rPr>
        <w:t>🏙</w:t>
      </w:r>
      <w:r w:rsidRPr="004964BB">
        <w:rPr>
          <w:b/>
          <w:bCs/>
          <w:sz w:val="22"/>
          <w:szCs w:val="22"/>
        </w:rPr>
        <w:t xml:space="preserve"> 4. City-Wise Trends</w:t>
      </w:r>
    </w:p>
    <w:p w14:paraId="2BF6AFB1" w14:textId="77777777" w:rsidR="004964BB" w:rsidRPr="004964BB" w:rsidRDefault="004964BB" w:rsidP="004964BB">
      <w:pPr>
        <w:numPr>
          <w:ilvl w:val="0"/>
          <w:numId w:val="7"/>
        </w:numPr>
        <w:rPr>
          <w:sz w:val="22"/>
          <w:szCs w:val="22"/>
        </w:rPr>
      </w:pPr>
      <w:r w:rsidRPr="004964BB">
        <w:rPr>
          <w:sz w:val="22"/>
          <w:szCs w:val="22"/>
        </w:rPr>
        <w:t xml:space="preserve">Category </w:t>
      </w:r>
      <w:r w:rsidRPr="004964BB">
        <w:rPr>
          <w:b/>
          <w:bCs/>
          <w:sz w:val="22"/>
          <w:szCs w:val="22"/>
        </w:rPr>
        <w:t>B cities</w:t>
      </w:r>
      <w:r w:rsidRPr="004964BB">
        <w:rPr>
          <w:sz w:val="22"/>
          <w:szCs w:val="22"/>
        </w:rPr>
        <w:t xml:space="preserve"> led in total purchases, followed by A and C.</w:t>
      </w:r>
    </w:p>
    <w:p w14:paraId="31BEE129" w14:textId="77777777" w:rsidR="004964BB" w:rsidRDefault="004964BB" w:rsidP="004964BB">
      <w:pPr>
        <w:rPr>
          <w:sz w:val="22"/>
          <w:szCs w:val="22"/>
        </w:rPr>
      </w:pPr>
      <w:r w:rsidRPr="004964BB">
        <w:rPr>
          <w:b/>
          <w:bCs/>
          <w:sz w:val="22"/>
          <w:szCs w:val="22"/>
        </w:rPr>
        <w:t>Insight:</w:t>
      </w:r>
      <w:r w:rsidRPr="004964BB">
        <w:rPr>
          <w:sz w:val="22"/>
          <w:szCs w:val="22"/>
        </w:rPr>
        <w:t xml:space="preserve"> Expanding logistics and same-day delivery in B cities can be beneficial.</w:t>
      </w:r>
    </w:p>
    <w:p w14:paraId="79515A5C" w14:textId="77777777" w:rsidR="004964BB" w:rsidRPr="004964BB" w:rsidRDefault="004964BB" w:rsidP="004964BB">
      <w:pPr>
        <w:rPr>
          <w:sz w:val="22"/>
          <w:szCs w:val="22"/>
        </w:rPr>
      </w:pPr>
      <w:r w:rsidRPr="004964BB">
        <w:rPr>
          <w:sz w:val="22"/>
          <w:szCs w:val="22"/>
        </w:rPr>
        <w:pict w14:anchorId="3B6A5526">
          <v:rect id="_x0000_i1042" style="width:0;height:1.5pt" o:hralign="center" o:hrstd="t" o:hr="t" fillcolor="#a0a0a0" stroked="f"/>
        </w:pict>
      </w:r>
    </w:p>
    <w:p w14:paraId="132380AF" w14:textId="77777777" w:rsidR="004964BB" w:rsidRPr="004964BB" w:rsidRDefault="004964BB" w:rsidP="004964BB">
      <w:pPr>
        <w:rPr>
          <w:b/>
          <w:bCs/>
          <w:sz w:val="22"/>
          <w:szCs w:val="22"/>
        </w:rPr>
      </w:pPr>
      <w:r w:rsidRPr="004964BB">
        <w:rPr>
          <w:rFonts w:ascii="Segoe UI Emoji" w:hAnsi="Segoe UI Emoji" w:cs="Segoe UI Emoji"/>
          <w:b/>
          <w:bCs/>
          <w:sz w:val="22"/>
          <w:szCs w:val="22"/>
        </w:rPr>
        <w:t>🛒</w:t>
      </w:r>
      <w:r w:rsidRPr="004964BB">
        <w:rPr>
          <w:b/>
          <w:bCs/>
          <w:sz w:val="22"/>
          <w:szCs w:val="22"/>
        </w:rPr>
        <w:t xml:space="preserve"> 5. Product Category Popularity</w:t>
      </w:r>
    </w:p>
    <w:p w14:paraId="7F74F2B7" w14:textId="77777777" w:rsidR="004964BB" w:rsidRPr="004964BB" w:rsidRDefault="004964BB" w:rsidP="004964BB">
      <w:pPr>
        <w:numPr>
          <w:ilvl w:val="0"/>
          <w:numId w:val="8"/>
        </w:numPr>
        <w:rPr>
          <w:sz w:val="22"/>
          <w:szCs w:val="22"/>
        </w:rPr>
      </w:pPr>
      <w:r w:rsidRPr="004964BB">
        <w:rPr>
          <w:sz w:val="22"/>
          <w:szCs w:val="22"/>
        </w:rPr>
        <w:t xml:space="preserve">Top categories: </w:t>
      </w:r>
      <w:r w:rsidRPr="004964BB">
        <w:rPr>
          <w:b/>
          <w:bCs/>
          <w:sz w:val="22"/>
          <w:szCs w:val="22"/>
        </w:rPr>
        <w:t>Electronics</w:t>
      </w:r>
      <w:r w:rsidRPr="004964BB">
        <w:rPr>
          <w:sz w:val="22"/>
          <w:szCs w:val="22"/>
        </w:rPr>
        <w:t xml:space="preserve">, </w:t>
      </w:r>
      <w:r w:rsidRPr="004964BB">
        <w:rPr>
          <w:b/>
          <w:bCs/>
          <w:sz w:val="22"/>
          <w:szCs w:val="22"/>
        </w:rPr>
        <w:t>Clothing</w:t>
      </w:r>
      <w:r w:rsidRPr="004964BB">
        <w:rPr>
          <w:sz w:val="22"/>
          <w:szCs w:val="22"/>
        </w:rPr>
        <w:t xml:space="preserve">, </w:t>
      </w:r>
      <w:r w:rsidRPr="004964BB">
        <w:rPr>
          <w:b/>
          <w:bCs/>
          <w:sz w:val="22"/>
          <w:szCs w:val="22"/>
        </w:rPr>
        <w:t>Household Items</w:t>
      </w:r>
      <w:r w:rsidRPr="004964BB">
        <w:rPr>
          <w:sz w:val="22"/>
          <w:szCs w:val="22"/>
        </w:rPr>
        <w:t>.</w:t>
      </w:r>
    </w:p>
    <w:p w14:paraId="44904500" w14:textId="77777777" w:rsidR="004964BB" w:rsidRPr="004964BB" w:rsidRDefault="004964BB" w:rsidP="004964BB">
      <w:pPr>
        <w:numPr>
          <w:ilvl w:val="0"/>
          <w:numId w:val="8"/>
        </w:numPr>
        <w:rPr>
          <w:sz w:val="22"/>
          <w:szCs w:val="22"/>
        </w:rPr>
      </w:pPr>
      <w:r w:rsidRPr="004964BB">
        <w:rPr>
          <w:sz w:val="22"/>
          <w:szCs w:val="22"/>
        </w:rPr>
        <w:t>Certain niche categories showed seasonal spikes.</w:t>
      </w:r>
    </w:p>
    <w:p w14:paraId="6DB3E7D7" w14:textId="77777777" w:rsidR="004964BB" w:rsidRPr="004964BB" w:rsidRDefault="004964BB" w:rsidP="004964BB">
      <w:pPr>
        <w:rPr>
          <w:sz w:val="22"/>
          <w:szCs w:val="22"/>
        </w:rPr>
      </w:pPr>
      <w:r w:rsidRPr="004964BB">
        <w:rPr>
          <w:b/>
          <w:bCs/>
          <w:sz w:val="22"/>
          <w:szCs w:val="22"/>
        </w:rPr>
        <w:t>Insight:</w:t>
      </w:r>
      <w:r w:rsidRPr="004964BB">
        <w:rPr>
          <w:sz w:val="22"/>
          <w:szCs w:val="22"/>
        </w:rPr>
        <w:t xml:space="preserve"> Seasonal inventory stocking can be optimized using this data</w:t>
      </w:r>
    </w:p>
    <w:p w14:paraId="1F3B2795" w14:textId="0D6E1838" w:rsidR="004964BB" w:rsidRPr="004964BB" w:rsidRDefault="004964BB" w:rsidP="004964BB">
      <w:pPr>
        <w:rPr>
          <w:sz w:val="22"/>
          <w:szCs w:val="22"/>
        </w:rPr>
      </w:pPr>
      <w:r w:rsidRPr="004964BB">
        <w:rPr>
          <w:sz w:val="22"/>
          <w:szCs w:val="22"/>
        </w:rPr>
        <w:pict w14:anchorId="04DF8140">
          <v:rect id="_x0000_i1046" style="width:0;height:1.5pt" o:hralign="center" o:hrstd="t" o:hr="t" fillcolor="#a0a0a0" stroked="f"/>
        </w:pict>
      </w:r>
    </w:p>
    <w:p w14:paraId="7D8D59F9" w14:textId="77777777" w:rsidR="004964BB" w:rsidRPr="004964BB" w:rsidRDefault="004964BB" w:rsidP="004964BB">
      <w:pPr>
        <w:rPr>
          <w:b/>
          <w:bCs/>
          <w:sz w:val="22"/>
          <w:szCs w:val="22"/>
        </w:rPr>
      </w:pPr>
      <w:r w:rsidRPr="004964BB">
        <w:rPr>
          <w:rFonts w:ascii="Segoe UI Emoji" w:hAnsi="Segoe UI Emoji" w:cs="Segoe UI Emoji"/>
          <w:b/>
          <w:bCs/>
          <w:sz w:val="22"/>
          <w:szCs w:val="22"/>
        </w:rPr>
        <w:t>📆</w:t>
      </w:r>
      <w:r w:rsidRPr="004964BB">
        <w:rPr>
          <w:b/>
          <w:bCs/>
          <w:sz w:val="22"/>
          <w:szCs w:val="22"/>
        </w:rPr>
        <w:t xml:space="preserve"> 6. Time Lived in City vs Loyalty</w:t>
      </w:r>
    </w:p>
    <w:p w14:paraId="32C19746" w14:textId="77777777" w:rsidR="004964BB" w:rsidRPr="004964BB" w:rsidRDefault="004964BB" w:rsidP="004964BB">
      <w:pPr>
        <w:rPr>
          <w:sz w:val="22"/>
          <w:szCs w:val="22"/>
        </w:rPr>
      </w:pPr>
      <w:r w:rsidRPr="004964BB">
        <w:rPr>
          <w:b/>
          <w:bCs/>
          <w:sz w:val="22"/>
          <w:szCs w:val="22"/>
        </w:rPr>
        <w:t>Graph:</w:t>
      </w:r>
      <w:r w:rsidRPr="004964BB">
        <w:rPr>
          <w:sz w:val="22"/>
          <w:szCs w:val="22"/>
        </w:rPr>
        <w:t xml:space="preserve"> Line Graph</w:t>
      </w:r>
    </w:p>
    <w:p w14:paraId="47D52EF9" w14:textId="77777777" w:rsidR="004964BB" w:rsidRPr="004964BB" w:rsidRDefault="004964BB" w:rsidP="004964BB">
      <w:pPr>
        <w:numPr>
          <w:ilvl w:val="0"/>
          <w:numId w:val="10"/>
        </w:numPr>
        <w:rPr>
          <w:sz w:val="22"/>
          <w:szCs w:val="22"/>
        </w:rPr>
      </w:pPr>
      <w:r w:rsidRPr="004964BB">
        <w:rPr>
          <w:sz w:val="22"/>
          <w:szCs w:val="22"/>
        </w:rPr>
        <w:t>Customers living in a city for 3+ years showed higher repeat purchases.</w:t>
      </w:r>
    </w:p>
    <w:p w14:paraId="5877D86D" w14:textId="77777777" w:rsidR="004964BB" w:rsidRDefault="004964BB" w:rsidP="004964BB">
      <w:pPr>
        <w:rPr>
          <w:sz w:val="22"/>
          <w:szCs w:val="22"/>
        </w:rPr>
      </w:pPr>
      <w:r w:rsidRPr="004964BB">
        <w:rPr>
          <w:b/>
          <w:bCs/>
          <w:sz w:val="22"/>
          <w:szCs w:val="22"/>
        </w:rPr>
        <w:t>Insight:</w:t>
      </w:r>
      <w:r w:rsidRPr="004964BB">
        <w:rPr>
          <w:sz w:val="22"/>
          <w:szCs w:val="22"/>
        </w:rPr>
        <w:t xml:space="preserve"> Long-term residents are more loyal – consider loyalty programs.</w:t>
      </w:r>
    </w:p>
    <w:p w14:paraId="68B1D7ED" w14:textId="77777777" w:rsidR="003D3232" w:rsidRPr="004964BB" w:rsidRDefault="003D3232" w:rsidP="004964BB">
      <w:pPr>
        <w:rPr>
          <w:sz w:val="22"/>
          <w:szCs w:val="22"/>
        </w:rPr>
      </w:pPr>
    </w:p>
    <w:p w14:paraId="471382E3" w14:textId="77777777" w:rsidR="003D3232" w:rsidRDefault="003D3232" w:rsidP="003D3232">
      <w:pPr>
        <w:rPr>
          <w:b/>
          <w:bCs/>
          <w:sz w:val="28"/>
          <w:szCs w:val="28"/>
        </w:rPr>
      </w:pPr>
      <w:r w:rsidRPr="00A33B30">
        <w:rPr>
          <w:rFonts w:ascii="Segoe UI Emoji" w:hAnsi="Segoe UI Emoji" w:cs="Segoe UI Emoji"/>
          <w:b/>
          <w:bCs/>
          <w:sz w:val="28"/>
          <w:szCs w:val="28"/>
        </w:rPr>
        <w:t>📊</w:t>
      </w:r>
      <w:r w:rsidRPr="00A33B30">
        <w:rPr>
          <w:b/>
          <w:bCs/>
          <w:sz w:val="28"/>
          <w:szCs w:val="28"/>
        </w:rPr>
        <w:t xml:space="preserve"> Key Visual Insights</w:t>
      </w:r>
    </w:p>
    <w:p w14:paraId="52912018" w14:textId="77777777" w:rsidR="003D3232" w:rsidRDefault="003D3232" w:rsidP="003D3232">
      <w:pPr>
        <w:pStyle w:val="ListParagraph"/>
        <w:numPr>
          <w:ilvl w:val="0"/>
          <w:numId w:val="3"/>
        </w:numPr>
        <w:rPr>
          <w:sz w:val="22"/>
          <w:szCs w:val="22"/>
        </w:rPr>
      </w:pPr>
      <w:r w:rsidRPr="004964BB">
        <w:rPr>
          <w:rFonts w:ascii="Segoe UI Emoji" w:hAnsi="Segoe UI Emoji" w:cs="Segoe UI Emoji"/>
          <w:sz w:val="22"/>
          <w:szCs w:val="22"/>
        </w:rPr>
        <w:t>🧔</w:t>
      </w:r>
      <w:r w:rsidRPr="004964BB">
        <w:rPr>
          <w:sz w:val="22"/>
          <w:szCs w:val="22"/>
        </w:rPr>
        <w:t xml:space="preserve"> Males aged 26–45 are the biggest spenders.</w:t>
      </w:r>
    </w:p>
    <w:p w14:paraId="24892C8F" w14:textId="77777777" w:rsidR="003D3232" w:rsidRDefault="003D3232" w:rsidP="003D3232">
      <w:pPr>
        <w:pStyle w:val="ListParagraph"/>
        <w:numPr>
          <w:ilvl w:val="0"/>
          <w:numId w:val="3"/>
        </w:numPr>
        <w:rPr>
          <w:sz w:val="22"/>
          <w:szCs w:val="22"/>
        </w:rPr>
      </w:pPr>
      <w:r w:rsidRPr="004964BB">
        <w:rPr>
          <w:rFonts w:ascii="Segoe UI Symbol" w:hAnsi="Segoe UI Symbol" w:cs="Segoe UI Symbol"/>
          <w:sz w:val="22"/>
          <w:szCs w:val="22"/>
        </w:rPr>
        <w:t>🏙</w:t>
      </w:r>
      <w:r w:rsidRPr="004964BB">
        <w:rPr>
          <w:sz w:val="22"/>
          <w:szCs w:val="22"/>
        </w:rPr>
        <w:t xml:space="preserve"> Tier B cities are Walmart’s strongest market.</w:t>
      </w:r>
    </w:p>
    <w:p w14:paraId="3D7F3CBF" w14:textId="77777777" w:rsidR="003D3232" w:rsidRDefault="003D3232" w:rsidP="003D3232">
      <w:pPr>
        <w:pStyle w:val="ListParagraph"/>
        <w:numPr>
          <w:ilvl w:val="0"/>
          <w:numId w:val="3"/>
        </w:numPr>
        <w:rPr>
          <w:sz w:val="22"/>
          <w:szCs w:val="22"/>
        </w:rPr>
      </w:pPr>
      <w:r w:rsidRPr="004964BB">
        <w:rPr>
          <w:rFonts w:ascii="Segoe UI Emoji" w:hAnsi="Segoe UI Emoji" w:cs="Segoe UI Emoji"/>
          <w:sz w:val="22"/>
          <w:szCs w:val="22"/>
        </w:rPr>
        <w:t>📦</w:t>
      </w:r>
      <w:r w:rsidRPr="004964BB">
        <w:rPr>
          <w:sz w:val="22"/>
          <w:szCs w:val="22"/>
        </w:rPr>
        <w:t xml:space="preserve"> Electronics and clothing dominate product categories</w:t>
      </w:r>
    </w:p>
    <w:p w14:paraId="554A3A36" w14:textId="77777777" w:rsidR="003D3232" w:rsidRDefault="003D3232" w:rsidP="003D3232">
      <w:pPr>
        <w:pStyle w:val="ListParagraph"/>
        <w:numPr>
          <w:ilvl w:val="0"/>
          <w:numId w:val="3"/>
        </w:numPr>
        <w:rPr>
          <w:sz w:val="22"/>
          <w:szCs w:val="22"/>
        </w:rPr>
      </w:pPr>
      <w:r w:rsidRPr="004964BB">
        <w:rPr>
          <w:rFonts w:ascii="Segoe UI Emoji" w:hAnsi="Segoe UI Emoji" w:cs="Segoe UI Emoji"/>
          <w:sz w:val="22"/>
          <w:szCs w:val="22"/>
        </w:rPr>
        <w:t>🧍</w:t>
      </w:r>
      <w:r w:rsidRPr="004964BB">
        <w:rPr>
          <w:sz w:val="22"/>
          <w:szCs w:val="22"/>
        </w:rPr>
        <w:t xml:space="preserve"> Long-term residents show higher loyalty.</w:t>
      </w:r>
    </w:p>
    <w:p w14:paraId="1BA806C1" w14:textId="77777777" w:rsidR="003D3232" w:rsidRPr="004964BB" w:rsidRDefault="003D3232" w:rsidP="003D3232">
      <w:pPr>
        <w:pStyle w:val="ListParagraph"/>
        <w:numPr>
          <w:ilvl w:val="0"/>
          <w:numId w:val="3"/>
        </w:numPr>
        <w:rPr>
          <w:sz w:val="22"/>
          <w:szCs w:val="22"/>
        </w:rPr>
      </w:pPr>
      <w:r w:rsidRPr="004964BB">
        <w:rPr>
          <w:sz w:val="22"/>
          <w:szCs w:val="22"/>
        </w:rPr>
        <w:t>Targeted offers for specific occupations and cities can improve revenue</w:t>
      </w:r>
    </w:p>
    <w:p w14:paraId="44982D55" w14:textId="77777777" w:rsidR="003D3232" w:rsidRDefault="003D3232" w:rsidP="003D3232">
      <w:pPr>
        <w:rPr>
          <w:rFonts w:ascii="Segoe UI Emoji" w:hAnsi="Segoe UI Emoji" w:cs="Segoe UI Emoji"/>
          <w:b/>
          <w:bCs/>
          <w:sz w:val="28"/>
          <w:szCs w:val="28"/>
        </w:rPr>
      </w:pPr>
    </w:p>
    <w:p w14:paraId="54525970" w14:textId="763E06CF" w:rsidR="003D3232" w:rsidRDefault="003D3232" w:rsidP="003D3232">
      <w:pPr>
        <w:rPr>
          <w:b/>
          <w:bCs/>
          <w:sz w:val="28"/>
          <w:szCs w:val="28"/>
        </w:rPr>
      </w:pPr>
      <w:r w:rsidRPr="003D3232">
        <w:rPr>
          <w:rFonts w:ascii="Segoe UI Emoji" w:hAnsi="Segoe UI Emoji" w:cs="Segoe UI Emoji"/>
          <w:b/>
          <w:bCs/>
          <w:sz w:val="28"/>
          <w:szCs w:val="28"/>
        </w:rPr>
        <w:t>✅</w:t>
      </w:r>
      <w:r w:rsidRPr="003D3232">
        <w:rPr>
          <w:b/>
          <w:bCs/>
          <w:sz w:val="28"/>
          <w:szCs w:val="28"/>
        </w:rPr>
        <w:t xml:space="preserve"> Conclusion</w:t>
      </w:r>
    </w:p>
    <w:p w14:paraId="57D2F889" w14:textId="0D6AC69E" w:rsidR="003D3232" w:rsidRPr="003D3232" w:rsidRDefault="003D3232" w:rsidP="003D3232">
      <w:pPr>
        <w:rPr>
          <w:b/>
          <w:bCs/>
          <w:sz w:val="28"/>
          <w:szCs w:val="28"/>
        </w:rPr>
      </w:pPr>
      <w:r w:rsidRPr="003D3232">
        <w:rPr>
          <w:sz w:val="22"/>
          <w:szCs w:val="22"/>
        </w:rPr>
        <w:t xml:space="preserve">The exploratory data analysis of Walmart’s customer transactions reveals valuable insights into consumer </w:t>
      </w:r>
      <w:proofErr w:type="spellStart"/>
      <w:r w:rsidRPr="003D3232">
        <w:rPr>
          <w:sz w:val="22"/>
          <w:szCs w:val="22"/>
        </w:rPr>
        <w:t>behavior</w:t>
      </w:r>
      <w:proofErr w:type="spellEnd"/>
      <w:r w:rsidRPr="003D3232">
        <w:rPr>
          <w:sz w:val="22"/>
          <w:szCs w:val="22"/>
        </w:rPr>
        <w:t xml:space="preserve"> and purchase patterns. The data shows that:</w:t>
      </w:r>
    </w:p>
    <w:p w14:paraId="5395945B" w14:textId="77777777" w:rsidR="003D3232" w:rsidRPr="003D3232" w:rsidRDefault="003D3232" w:rsidP="003D3232">
      <w:pPr>
        <w:numPr>
          <w:ilvl w:val="0"/>
          <w:numId w:val="11"/>
        </w:numPr>
        <w:rPr>
          <w:sz w:val="22"/>
          <w:szCs w:val="22"/>
        </w:rPr>
      </w:pPr>
      <w:r w:rsidRPr="003D3232">
        <w:rPr>
          <w:b/>
          <w:bCs/>
          <w:sz w:val="22"/>
          <w:szCs w:val="22"/>
        </w:rPr>
        <w:t>Male customers</w:t>
      </w:r>
      <w:r w:rsidRPr="003D3232">
        <w:rPr>
          <w:sz w:val="22"/>
          <w:szCs w:val="22"/>
        </w:rPr>
        <w:t xml:space="preserve"> contribute to the majority of purchases, although </w:t>
      </w:r>
      <w:r w:rsidRPr="003D3232">
        <w:rPr>
          <w:b/>
          <w:bCs/>
          <w:sz w:val="22"/>
          <w:szCs w:val="22"/>
        </w:rPr>
        <w:t>female customers tend to spend more per transaction</w:t>
      </w:r>
      <w:r w:rsidRPr="003D3232">
        <w:rPr>
          <w:sz w:val="22"/>
          <w:szCs w:val="22"/>
        </w:rPr>
        <w:t>.</w:t>
      </w:r>
    </w:p>
    <w:p w14:paraId="2C69592D" w14:textId="77777777" w:rsidR="003D3232" w:rsidRPr="003D3232" w:rsidRDefault="003D3232" w:rsidP="003D3232">
      <w:pPr>
        <w:numPr>
          <w:ilvl w:val="0"/>
          <w:numId w:val="11"/>
        </w:numPr>
        <w:rPr>
          <w:sz w:val="22"/>
          <w:szCs w:val="22"/>
        </w:rPr>
      </w:pPr>
      <w:r w:rsidRPr="003D3232">
        <w:rPr>
          <w:sz w:val="22"/>
          <w:szCs w:val="22"/>
        </w:rPr>
        <w:t xml:space="preserve">The </w:t>
      </w:r>
      <w:r w:rsidRPr="003D3232">
        <w:rPr>
          <w:b/>
          <w:bCs/>
          <w:sz w:val="22"/>
          <w:szCs w:val="22"/>
        </w:rPr>
        <w:t>26–45 age group</w:t>
      </w:r>
      <w:r w:rsidRPr="003D3232">
        <w:rPr>
          <w:sz w:val="22"/>
          <w:szCs w:val="22"/>
        </w:rPr>
        <w:t xml:space="preserve"> is the most active and valuable customer segment, suggesting that targeted marketing in this age range could drive higher returns.</w:t>
      </w:r>
    </w:p>
    <w:p w14:paraId="608EDF53" w14:textId="77777777" w:rsidR="003D3232" w:rsidRPr="003D3232" w:rsidRDefault="003D3232" w:rsidP="003D3232">
      <w:pPr>
        <w:numPr>
          <w:ilvl w:val="0"/>
          <w:numId w:val="11"/>
        </w:numPr>
        <w:rPr>
          <w:sz w:val="22"/>
          <w:szCs w:val="22"/>
        </w:rPr>
      </w:pPr>
      <w:r w:rsidRPr="003D3232">
        <w:rPr>
          <w:b/>
          <w:bCs/>
          <w:sz w:val="22"/>
          <w:szCs w:val="22"/>
        </w:rPr>
        <w:t>City Category B</w:t>
      </w:r>
      <w:r w:rsidRPr="003D3232">
        <w:rPr>
          <w:sz w:val="22"/>
          <w:szCs w:val="22"/>
        </w:rPr>
        <w:t xml:space="preserve"> dominates in sales, indicating strong market potential in mid-tier cities.</w:t>
      </w:r>
    </w:p>
    <w:p w14:paraId="641A5408" w14:textId="77777777" w:rsidR="003D3232" w:rsidRPr="003D3232" w:rsidRDefault="003D3232" w:rsidP="003D3232">
      <w:pPr>
        <w:numPr>
          <w:ilvl w:val="0"/>
          <w:numId w:val="11"/>
        </w:numPr>
        <w:rPr>
          <w:sz w:val="22"/>
          <w:szCs w:val="22"/>
        </w:rPr>
      </w:pPr>
      <w:r w:rsidRPr="003D3232">
        <w:rPr>
          <w:b/>
          <w:bCs/>
          <w:sz w:val="22"/>
          <w:szCs w:val="22"/>
        </w:rPr>
        <w:t>Product categories like electronics and clothing</w:t>
      </w:r>
      <w:r w:rsidRPr="003D3232">
        <w:rPr>
          <w:sz w:val="22"/>
          <w:szCs w:val="22"/>
        </w:rPr>
        <w:t xml:space="preserve"> are the most frequently purchased, highlighting customer preferences and seasonal demands.</w:t>
      </w:r>
    </w:p>
    <w:p w14:paraId="41211609" w14:textId="3E89170B" w:rsidR="00F95AF2" w:rsidRPr="00C25691" w:rsidRDefault="003D3232" w:rsidP="003D3232">
      <w:pPr>
        <w:numPr>
          <w:ilvl w:val="0"/>
          <w:numId w:val="11"/>
        </w:numPr>
        <w:rPr>
          <w:sz w:val="22"/>
          <w:szCs w:val="22"/>
        </w:rPr>
      </w:pPr>
      <w:r w:rsidRPr="003D3232">
        <w:rPr>
          <w:b/>
          <w:bCs/>
          <w:sz w:val="22"/>
          <w:szCs w:val="22"/>
        </w:rPr>
        <w:t>Long-term city residents</w:t>
      </w:r>
      <w:r w:rsidRPr="003D3232">
        <w:rPr>
          <w:sz w:val="22"/>
          <w:szCs w:val="22"/>
        </w:rPr>
        <w:t xml:space="preserve"> tend to be more loyal, showing higher repeat purchase </w:t>
      </w:r>
      <w:proofErr w:type="spellStart"/>
      <w:r w:rsidRPr="003D3232">
        <w:rPr>
          <w:sz w:val="22"/>
          <w:szCs w:val="22"/>
        </w:rPr>
        <w:t>behavior</w:t>
      </w:r>
      <w:proofErr w:type="spellEnd"/>
      <w:r w:rsidRPr="003D3232">
        <w:rPr>
          <w:sz w:val="22"/>
          <w:szCs w:val="22"/>
        </w:rPr>
        <w:t>.</w:t>
      </w:r>
    </w:p>
    <w:p w14:paraId="1BD79361" w14:textId="77777777" w:rsidR="00C25691" w:rsidRPr="00C25691" w:rsidRDefault="00C25691" w:rsidP="00C25691">
      <w:pPr>
        <w:rPr>
          <w:sz w:val="22"/>
          <w:szCs w:val="22"/>
        </w:rPr>
      </w:pPr>
    </w:p>
    <w:p w14:paraId="2E7D89BC" w14:textId="77777777" w:rsidR="00C25691" w:rsidRPr="00C25691" w:rsidRDefault="00C25691">
      <w:pPr>
        <w:rPr>
          <w:sz w:val="22"/>
          <w:szCs w:val="22"/>
        </w:rPr>
      </w:pPr>
    </w:p>
    <w:p w14:paraId="179394E9" w14:textId="77777777" w:rsidR="00C25691" w:rsidRPr="00C25691" w:rsidRDefault="00C25691">
      <w:pPr>
        <w:rPr>
          <w:sz w:val="20"/>
          <w:szCs w:val="20"/>
        </w:rPr>
      </w:pPr>
    </w:p>
    <w:sectPr w:rsidR="00C25691" w:rsidRPr="00C25691" w:rsidSect="00C25691">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D6A16"/>
    <w:multiLevelType w:val="multilevel"/>
    <w:tmpl w:val="38A6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27BBE"/>
    <w:multiLevelType w:val="multilevel"/>
    <w:tmpl w:val="033A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82EA5"/>
    <w:multiLevelType w:val="multilevel"/>
    <w:tmpl w:val="3890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72468"/>
    <w:multiLevelType w:val="hybridMultilevel"/>
    <w:tmpl w:val="A2F052B4"/>
    <w:lvl w:ilvl="0" w:tplc="561601F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1E0F19"/>
    <w:multiLevelType w:val="multilevel"/>
    <w:tmpl w:val="B0C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63FEF"/>
    <w:multiLevelType w:val="multilevel"/>
    <w:tmpl w:val="DD66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923A13"/>
    <w:multiLevelType w:val="multilevel"/>
    <w:tmpl w:val="33F8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347BF"/>
    <w:multiLevelType w:val="multilevel"/>
    <w:tmpl w:val="827C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910C19"/>
    <w:multiLevelType w:val="multilevel"/>
    <w:tmpl w:val="BA24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8E2170"/>
    <w:multiLevelType w:val="multilevel"/>
    <w:tmpl w:val="1972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2B35E2"/>
    <w:multiLevelType w:val="multilevel"/>
    <w:tmpl w:val="A50C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9727404">
    <w:abstractNumId w:val="1"/>
  </w:num>
  <w:num w:numId="2" w16cid:durableId="949236968">
    <w:abstractNumId w:val="2"/>
  </w:num>
  <w:num w:numId="3" w16cid:durableId="352999497">
    <w:abstractNumId w:val="3"/>
  </w:num>
  <w:num w:numId="4" w16cid:durableId="1525359153">
    <w:abstractNumId w:val="6"/>
  </w:num>
  <w:num w:numId="5" w16cid:durableId="2050105352">
    <w:abstractNumId w:val="8"/>
  </w:num>
  <w:num w:numId="6" w16cid:durableId="1501309796">
    <w:abstractNumId w:val="0"/>
  </w:num>
  <w:num w:numId="7" w16cid:durableId="1054159243">
    <w:abstractNumId w:val="9"/>
  </w:num>
  <w:num w:numId="8" w16cid:durableId="411123244">
    <w:abstractNumId w:val="4"/>
  </w:num>
  <w:num w:numId="9" w16cid:durableId="1374621836">
    <w:abstractNumId w:val="7"/>
  </w:num>
  <w:num w:numId="10" w16cid:durableId="1373388120">
    <w:abstractNumId w:val="10"/>
  </w:num>
  <w:num w:numId="11" w16cid:durableId="20235868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691"/>
    <w:rsid w:val="003D3232"/>
    <w:rsid w:val="004964BB"/>
    <w:rsid w:val="00682860"/>
    <w:rsid w:val="00A33B30"/>
    <w:rsid w:val="00C25691"/>
    <w:rsid w:val="00F95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D34F0"/>
  <w15:chartTrackingRefBased/>
  <w15:docId w15:val="{BBBB66A9-03D6-4D66-8352-8199662BD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6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56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56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56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56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56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6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56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56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56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56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56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691"/>
    <w:rPr>
      <w:rFonts w:eastAsiaTheme="majorEastAsia" w:cstheme="majorBidi"/>
      <w:color w:val="272727" w:themeColor="text1" w:themeTint="D8"/>
    </w:rPr>
  </w:style>
  <w:style w:type="paragraph" w:styleId="Title">
    <w:name w:val="Title"/>
    <w:basedOn w:val="Normal"/>
    <w:next w:val="Normal"/>
    <w:link w:val="TitleChar"/>
    <w:uiPriority w:val="10"/>
    <w:qFormat/>
    <w:rsid w:val="00C25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691"/>
    <w:pPr>
      <w:spacing w:before="160"/>
      <w:jc w:val="center"/>
    </w:pPr>
    <w:rPr>
      <w:i/>
      <w:iCs/>
      <w:color w:val="404040" w:themeColor="text1" w:themeTint="BF"/>
    </w:rPr>
  </w:style>
  <w:style w:type="character" w:customStyle="1" w:styleId="QuoteChar">
    <w:name w:val="Quote Char"/>
    <w:basedOn w:val="DefaultParagraphFont"/>
    <w:link w:val="Quote"/>
    <w:uiPriority w:val="29"/>
    <w:rsid w:val="00C25691"/>
    <w:rPr>
      <w:i/>
      <w:iCs/>
      <w:color w:val="404040" w:themeColor="text1" w:themeTint="BF"/>
    </w:rPr>
  </w:style>
  <w:style w:type="paragraph" w:styleId="ListParagraph">
    <w:name w:val="List Paragraph"/>
    <w:basedOn w:val="Normal"/>
    <w:uiPriority w:val="34"/>
    <w:qFormat/>
    <w:rsid w:val="00C25691"/>
    <w:pPr>
      <w:ind w:left="720"/>
      <w:contextualSpacing/>
    </w:pPr>
  </w:style>
  <w:style w:type="character" w:styleId="IntenseEmphasis">
    <w:name w:val="Intense Emphasis"/>
    <w:basedOn w:val="DefaultParagraphFont"/>
    <w:uiPriority w:val="21"/>
    <w:qFormat/>
    <w:rsid w:val="00C25691"/>
    <w:rPr>
      <w:i/>
      <w:iCs/>
      <w:color w:val="2F5496" w:themeColor="accent1" w:themeShade="BF"/>
    </w:rPr>
  </w:style>
  <w:style w:type="paragraph" w:styleId="IntenseQuote">
    <w:name w:val="Intense Quote"/>
    <w:basedOn w:val="Normal"/>
    <w:next w:val="Normal"/>
    <w:link w:val="IntenseQuoteChar"/>
    <w:uiPriority w:val="30"/>
    <w:qFormat/>
    <w:rsid w:val="00C256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5691"/>
    <w:rPr>
      <w:i/>
      <w:iCs/>
      <w:color w:val="2F5496" w:themeColor="accent1" w:themeShade="BF"/>
    </w:rPr>
  </w:style>
  <w:style w:type="character" w:styleId="IntenseReference">
    <w:name w:val="Intense Reference"/>
    <w:basedOn w:val="DefaultParagraphFont"/>
    <w:uiPriority w:val="32"/>
    <w:qFormat/>
    <w:rsid w:val="00C256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Hardik</dc:creator>
  <cp:keywords/>
  <dc:description/>
  <cp:lastModifiedBy>Sai Hardik</cp:lastModifiedBy>
  <cp:revision>1</cp:revision>
  <dcterms:created xsi:type="dcterms:W3CDTF">2025-07-26T13:40:00Z</dcterms:created>
  <dcterms:modified xsi:type="dcterms:W3CDTF">2025-07-26T14:44:00Z</dcterms:modified>
</cp:coreProperties>
</file>