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E61" w:rsidRPr="00D64E61" w:rsidRDefault="00D64E61" w:rsidP="00D64E61">
      <w:pPr>
        <w:bidi/>
        <w:spacing w:after="200" w:line="276" w:lineRule="auto"/>
        <w:jc w:val="center"/>
        <w:rPr>
          <w:rFonts w:asciiTheme="minorHAnsi" w:eastAsiaTheme="minorHAnsi" w:hAnsiTheme="minorHAnsi" w:cstheme="minorBidi"/>
          <w:b/>
          <w:bCs/>
          <w:sz w:val="32"/>
          <w:szCs w:val="32"/>
          <w:rtl/>
          <w:lang w:eastAsia="en-US" w:bidi="ar-MA"/>
        </w:rPr>
      </w:pPr>
      <w:r w:rsidRPr="00D64E61">
        <w:rPr>
          <w:rFonts w:asciiTheme="minorHAnsi" w:eastAsiaTheme="minorHAnsi" w:hAnsiTheme="minorHAnsi" w:cstheme="minorBidi" w:hint="cs"/>
          <w:b/>
          <w:bCs/>
          <w:sz w:val="32"/>
          <w:szCs w:val="32"/>
          <w:rtl/>
          <w:lang w:eastAsia="en-US" w:bidi="ar-MA"/>
        </w:rPr>
        <w:t>المرفق رقم 02</w:t>
      </w:r>
    </w:p>
    <w:p w:rsidR="00D64E61" w:rsidRDefault="00D64E61" w:rsidP="001E5152">
      <w:pPr>
        <w:bidi/>
        <w:spacing w:line="360" w:lineRule="auto"/>
        <w:ind w:left="-207"/>
        <w:jc w:val="center"/>
        <w:rPr>
          <w:rFonts w:ascii="Arabic Typesetting" w:eastAsiaTheme="minorHAnsi" w:hAnsi="Arabic Typesetting" w:cs="Arabic Typesetting" w:hint="cs"/>
          <w:b/>
          <w:bCs/>
          <w:sz w:val="56"/>
          <w:szCs w:val="56"/>
          <w:rtl/>
          <w:lang w:eastAsia="en-US" w:bidi="ar-MA"/>
        </w:rPr>
      </w:pPr>
      <w:proofErr w:type="gramStart"/>
      <w:r w:rsidRPr="00D64E61">
        <w:rPr>
          <w:rFonts w:ascii="Arabic Typesetting" w:eastAsiaTheme="minorHAnsi" w:hAnsi="Arabic Typesetting" w:cs="Arabic Typesetting" w:hint="cs"/>
          <w:b/>
          <w:bCs/>
          <w:sz w:val="56"/>
          <w:szCs w:val="56"/>
          <w:rtl/>
          <w:lang w:eastAsia="en-US" w:bidi="ar-MA"/>
        </w:rPr>
        <w:t>اختصاصات</w:t>
      </w:r>
      <w:proofErr w:type="gramEnd"/>
      <w:r w:rsidRPr="00D64E61">
        <w:rPr>
          <w:rFonts w:ascii="Arabic Typesetting" w:eastAsiaTheme="minorHAnsi" w:hAnsi="Arabic Typesetting" w:cs="Arabic Typesetting" w:hint="cs"/>
          <w:b/>
          <w:bCs/>
          <w:sz w:val="56"/>
          <w:szCs w:val="56"/>
          <w:rtl/>
          <w:lang w:eastAsia="en-US" w:bidi="ar-MA"/>
        </w:rPr>
        <w:t xml:space="preserve"> المصالح</w:t>
      </w:r>
      <w:r w:rsidRPr="00D64E61">
        <w:rPr>
          <w:rFonts w:ascii="Arabic Typesetting" w:eastAsiaTheme="minorHAnsi" w:hAnsi="Arabic Typesetting" w:cs="Arabic Typesetting"/>
          <w:b/>
          <w:bCs/>
          <w:sz w:val="56"/>
          <w:szCs w:val="56"/>
          <w:rtl/>
          <w:lang w:eastAsia="en-US" w:bidi="ar-MA"/>
        </w:rPr>
        <w:t xml:space="preserve"> المفتوحة للتباري</w:t>
      </w:r>
    </w:p>
    <w:p w:rsidR="0057515F" w:rsidRPr="00D64E61" w:rsidRDefault="0057515F" w:rsidP="0057515F">
      <w:pPr>
        <w:bidi/>
        <w:spacing w:line="360" w:lineRule="auto"/>
        <w:ind w:left="-207"/>
        <w:jc w:val="center"/>
        <w:rPr>
          <w:rFonts w:cs="Khalid Art bold"/>
          <w:b/>
          <w:bCs/>
          <w:sz w:val="36"/>
          <w:szCs w:val="34"/>
          <w:u w:val="single"/>
          <w:lang w:bidi="ar-MA"/>
        </w:rPr>
      </w:pPr>
    </w:p>
    <w:p w:rsidR="0057515F" w:rsidRPr="0057515F" w:rsidRDefault="0057515F" w:rsidP="0057515F">
      <w:pPr>
        <w:bidi/>
        <w:spacing w:line="360" w:lineRule="auto"/>
        <w:ind w:left="-207"/>
        <w:rPr>
          <w:rFonts w:cs="Khalid Art bold" w:hint="cs"/>
          <w:b/>
          <w:bCs/>
          <w:i/>
          <w:iCs/>
          <w:sz w:val="32"/>
          <w:szCs w:val="32"/>
          <w:u w:val="single"/>
          <w:rtl/>
          <w:lang w:bidi="ar-MA"/>
        </w:rPr>
      </w:pPr>
      <w:r w:rsidRPr="0057515F">
        <w:rPr>
          <w:rFonts w:ascii="Arabic Typesetting" w:eastAsiaTheme="minorHAnsi" w:hAnsi="Arabic Typesetting" w:cs="Arabic Typesetting" w:hint="cs"/>
          <w:b/>
          <w:bCs/>
          <w:i/>
          <w:iCs/>
          <w:sz w:val="52"/>
          <w:szCs w:val="52"/>
          <w:u w:val="single"/>
          <w:rtl/>
          <w:lang w:eastAsia="en-US" w:bidi="ar-MA"/>
        </w:rPr>
        <w:t>اختصاصات المصالح</w:t>
      </w:r>
      <w:r w:rsidRPr="0057515F">
        <w:rPr>
          <w:rFonts w:ascii="Arabic Typesetting" w:eastAsiaTheme="minorHAnsi" w:hAnsi="Arabic Typesetting" w:cs="Arabic Typesetting"/>
          <w:b/>
          <w:bCs/>
          <w:i/>
          <w:iCs/>
          <w:sz w:val="52"/>
          <w:szCs w:val="52"/>
          <w:u w:val="single"/>
          <w:rtl/>
          <w:lang w:eastAsia="en-US" w:bidi="ar-MA"/>
        </w:rPr>
        <w:t xml:space="preserve"> المفتوحة للتباري</w:t>
      </w:r>
      <w:r w:rsidRPr="0057515F">
        <w:rPr>
          <w:rFonts w:ascii="Arabic Typesetting" w:eastAsiaTheme="minorHAnsi" w:hAnsi="Arabic Typesetting" w:cs="Arabic Typesetting"/>
          <w:b/>
          <w:bCs/>
          <w:i/>
          <w:iCs/>
          <w:sz w:val="52"/>
          <w:szCs w:val="52"/>
          <w:u w:val="single"/>
          <w:lang w:eastAsia="en-US" w:bidi="ar-MA"/>
        </w:rPr>
        <w:t xml:space="preserve"> </w:t>
      </w:r>
      <w:r w:rsidRPr="0057515F">
        <w:rPr>
          <w:rFonts w:ascii="Arabic Typesetting" w:eastAsiaTheme="minorHAnsi" w:hAnsi="Arabic Typesetting" w:cs="Arabic Typesetting" w:hint="cs"/>
          <w:b/>
          <w:bCs/>
          <w:i/>
          <w:iCs/>
          <w:sz w:val="52"/>
          <w:szCs w:val="52"/>
          <w:u w:val="single"/>
          <w:rtl/>
          <w:lang w:eastAsia="en-US" w:bidi="ar-MA"/>
        </w:rPr>
        <w:t xml:space="preserve"> بالأكاديمية</w:t>
      </w:r>
    </w:p>
    <w:p w:rsidR="0057515F" w:rsidRPr="0057515F" w:rsidRDefault="0057515F" w:rsidP="0057515F">
      <w:pPr>
        <w:pStyle w:val="Paragraphedeliste"/>
        <w:numPr>
          <w:ilvl w:val="0"/>
          <w:numId w:val="2"/>
        </w:numPr>
        <w:bidi/>
        <w:spacing w:line="360" w:lineRule="auto"/>
        <w:rPr>
          <w:rFonts w:ascii="Arabic Typesetting" w:eastAsiaTheme="minorHAnsi" w:hAnsi="Arabic Typesetting" w:cs="Arabic Typesetting" w:hint="cs"/>
          <w:b/>
          <w:bCs/>
          <w:sz w:val="48"/>
          <w:szCs w:val="48"/>
          <w:u w:val="single"/>
          <w:rtl/>
          <w:lang w:eastAsia="en-US" w:bidi="ar-MA"/>
        </w:rPr>
      </w:pPr>
      <w:r w:rsidRPr="0057515F">
        <w:rPr>
          <w:rFonts w:ascii="Arabic Typesetting" w:eastAsiaTheme="minorHAnsi" w:hAnsi="Arabic Typesetting" w:cs="Arabic Typesetting" w:hint="cs"/>
          <w:b/>
          <w:bCs/>
          <w:sz w:val="48"/>
          <w:szCs w:val="48"/>
          <w:u w:val="single"/>
          <w:rtl/>
          <w:lang w:eastAsia="en-US" w:bidi="ar-MA"/>
        </w:rPr>
        <w:t xml:space="preserve">مهام مصلحة التدبير </w:t>
      </w:r>
      <w:proofErr w:type="spellStart"/>
      <w:r w:rsidRPr="0057515F">
        <w:rPr>
          <w:rFonts w:ascii="Arabic Typesetting" w:eastAsiaTheme="minorHAnsi" w:hAnsi="Arabic Typesetting" w:cs="Arabic Typesetting" w:hint="cs"/>
          <w:b/>
          <w:bCs/>
          <w:sz w:val="48"/>
          <w:szCs w:val="48"/>
          <w:u w:val="single"/>
          <w:rtl/>
          <w:lang w:eastAsia="en-US" w:bidi="ar-MA"/>
        </w:rPr>
        <w:t>التوقعي</w:t>
      </w:r>
      <w:proofErr w:type="spellEnd"/>
      <w:r w:rsidRPr="0057515F">
        <w:rPr>
          <w:rFonts w:ascii="Arabic Typesetting" w:eastAsiaTheme="minorHAnsi" w:hAnsi="Arabic Typesetting" w:cs="Arabic Typesetting" w:hint="cs"/>
          <w:b/>
          <w:bCs/>
          <w:sz w:val="48"/>
          <w:szCs w:val="48"/>
          <w:u w:val="single"/>
          <w:rtl/>
          <w:lang w:eastAsia="en-US" w:bidi="ar-MA"/>
        </w:rPr>
        <w:t xml:space="preserve"> للموارد البشرية </w:t>
      </w:r>
      <w:proofErr w:type="gramStart"/>
      <w:r w:rsidRPr="0057515F">
        <w:rPr>
          <w:rFonts w:ascii="Arabic Typesetting" w:eastAsiaTheme="minorHAnsi" w:hAnsi="Arabic Typesetting" w:cs="Arabic Typesetting" w:hint="cs"/>
          <w:b/>
          <w:bCs/>
          <w:sz w:val="48"/>
          <w:szCs w:val="48"/>
          <w:u w:val="single"/>
          <w:rtl/>
          <w:lang w:eastAsia="en-US" w:bidi="ar-MA"/>
        </w:rPr>
        <w:t>وإعادة</w:t>
      </w:r>
      <w:proofErr w:type="gramEnd"/>
      <w:r w:rsidRPr="0057515F">
        <w:rPr>
          <w:rFonts w:ascii="Arabic Typesetting" w:eastAsiaTheme="minorHAnsi" w:hAnsi="Arabic Typesetting" w:cs="Arabic Typesetting" w:hint="cs"/>
          <w:b/>
          <w:bCs/>
          <w:sz w:val="48"/>
          <w:szCs w:val="48"/>
          <w:u w:val="single"/>
          <w:rtl/>
          <w:lang w:eastAsia="en-US" w:bidi="ar-MA"/>
        </w:rPr>
        <w:t xml:space="preserve"> الانتشار</w:t>
      </w:r>
    </w:p>
    <w:p w:rsidR="0057515F" w:rsidRPr="0057515F" w:rsidRDefault="0057515F" w:rsidP="0057515F">
      <w:pPr>
        <w:bidi/>
        <w:spacing w:line="360" w:lineRule="auto"/>
        <w:ind w:left="-207"/>
        <w:jc w:val="center"/>
        <w:rPr>
          <w:rFonts w:cs="Khalid Art bold"/>
          <w:b/>
          <w:bCs/>
          <w:color w:val="000000"/>
          <w:sz w:val="12"/>
          <w:szCs w:val="12"/>
          <w:u w:val="single"/>
          <w:rtl/>
          <w:lang w:bidi="ar-MA"/>
        </w:rPr>
      </w:pPr>
    </w:p>
    <w:p w:rsidR="0057515F" w:rsidRPr="0057515F" w:rsidRDefault="0057515F" w:rsidP="0057515F">
      <w:pPr>
        <w:bidi/>
        <w:ind w:left="-426"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تتولى مصلحة التدبير </w:t>
      </w:r>
      <w:proofErr w:type="spellStart"/>
      <w:r w:rsidRPr="0057515F">
        <w:rPr>
          <w:rFonts w:ascii="Arabic Typesetting" w:eastAsiaTheme="minorHAnsi" w:hAnsi="Arabic Typesetting" w:cs="Arabic Typesetting" w:hint="cs"/>
          <w:sz w:val="40"/>
          <w:szCs w:val="40"/>
          <w:rtl/>
          <w:lang w:eastAsia="en-US" w:bidi="ar-MA"/>
        </w:rPr>
        <w:t>التوقعي</w:t>
      </w:r>
      <w:proofErr w:type="spellEnd"/>
      <w:r w:rsidRPr="0057515F">
        <w:rPr>
          <w:rFonts w:ascii="Arabic Typesetting" w:eastAsiaTheme="minorHAnsi" w:hAnsi="Arabic Typesetting" w:cs="Arabic Typesetting" w:hint="cs"/>
          <w:sz w:val="40"/>
          <w:szCs w:val="40"/>
          <w:rtl/>
          <w:lang w:eastAsia="en-US" w:bidi="ar-MA"/>
        </w:rPr>
        <w:t xml:space="preserve"> للموارد البشرية وإعادة الانتشار القيام بالمهام التالية: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proofErr w:type="gramStart"/>
      <w:r w:rsidRPr="0057515F">
        <w:rPr>
          <w:rFonts w:ascii="Arabic Typesetting" w:eastAsiaTheme="minorHAnsi" w:hAnsi="Arabic Typesetting" w:cs="Arabic Typesetting" w:hint="cs"/>
          <w:sz w:val="40"/>
          <w:szCs w:val="40"/>
          <w:rtl/>
          <w:lang w:eastAsia="en-US" w:bidi="ar-MA"/>
        </w:rPr>
        <w:t>إعداد</w:t>
      </w:r>
      <w:proofErr w:type="gramEnd"/>
      <w:r w:rsidRPr="0057515F">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ضبط وتدقيق المتوفر من الموارد البشرية بالجهة؛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التنسيق </w:t>
      </w:r>
      <w:proofErr w:type="gramStart"/>
      <w:r w:rsidRPr="0057515F">
        <w:rPr>
          <w:rFonts w:ascii="Arabic Typesetting" w:eastAsiaTheme="minorHAnsi" w:hAnsi="Arabic Typesetting" w:cs="Arabic Typesetting" w:hint="cs"/>
          <w:sz w:val="40"/>
          <w:szCs w:val="40"/>
          <w:rtl/>
          <w:lang w:eastAsia="en-US" w:bidi="ar-MA"/>
        </w:rPr>
        <w:t>مع</w:t>
      </w:r>
      <w:proofErr w:type="gramEnd"/>
      <w:r w:rsidRPr="0057515F">
        <w:rPr>
          <w:rFonts w:ascii="Arabic Typesetting" w:eastAsiaTheme="minorHAnsi" w:hAnsi="Arabic Typesetting" w:cs="Arabic Typesetting" w:hint="cs"/>
          <w:sz w:val="40"/>
          <w:szCs w:val="40"/>
          <w:rtl/>
          <w:lang w:eastAsia="en-US" w:bidi="ar-MA"/>
        </w:rPr>
        <w:t xml:space="preserve"> قسم التخطيط والخريطة المدرسية فيما يخص اللازم من الموارد البشرية بالجهة؛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تنظيم وإنجاز الحركة الانتقالية لفائدة الأطر التربوية </w:t>
      </w:r>
      <w:proofErr w:type="gramStart"/>
      <w:r w:rsidRPr="0057515F">
        <w:rPr>
          <w:rFonts w:ascii="Arabic Typesetting" w:eastAsiaTheme="minorHAnsi" w:hAnsi="Arabic Typesetting" w:cs="Arabic Typesetting" w:hint="cs"/>
          <w:sz w:val="40"/>
          <w:szCs w:val="40"/>
          <w:rtl/>
          <w:lang w:eastAsia="en-US" w:bidi="ar-MA"/>
        </w:rPr>
        <w:t>والإدارية</w:t>
      </w:r>
      <w:proofErr w:type="gramEnd"/>
      <w:r w:rsidRPr="0057515F">
        <w:rPr>
          <w:rFonts w:ascii="Arabic Typesetting" w:eastAsiaTheme="minorHAnsi" w:hAnsi="Arabic Typesetting" w:cs="Arabic Typesetting" w:hint="cs"/>
          <w:sz w:val="40"/>
          <w:szCs w:val="40"/>
          <w:rtl/>
          <w:lang w:eastAsia="en-US" w:bidi="ar-MA"/>
        </w:rPr>
        <w:t xml:space="preserve"> والتقنية العاملة في مجال النفوذ الترابي للأكاديمية؛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المساهمة في إنجاز العمليات المرتبطة بالحركات الوطنية؛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السهر على حسن توزيع وانتشار الموارد البشرية بالجهة والإشراف على  تدبير الفائض والخصاص؛</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الإشراف على عمليات الإحصاء </w:t>
      </w:r>
      <w:proofErr w:type="gramStart"/>
      <w:r w:rsidRPr="0057515F">
        <w:rPr>
          <w:rFonts w:ascii="Arabic Typesetting" w:eastAsiaTheme="minorHAnsi" w:hAnsi="Arabic Typesetting" w:cs="Arabic Typesetting" w:hint="cs"/>
          <w:sz w:val="40"/>
          <w:szCs w:val="40"/>
          <w:rtl/>
          <w:lang w:eastAsia="en-US" w:bidi="ar-MA"/>
        </w:rPr>
        <w:t>الخاصة</w:t>
      </w:r>
      <w:proofErr w:type="gramEnd"/>
      <w:r w:rsidRPr="0057515F">
        <w:rPr>
          <w:rFonts w:ascii="Arabic Typesetting" w:eastAsiaTheme="minorHAnsi" w:hAnsi="Arabic Typesetting" w:cs="Arabic Typesetting" w:hint="cs"/>
          <w:sz w:val="40"/>
          <w:szCs w:val="40"/>
          <w:rtl/>
          <w:lang w:eastAsia="en-US" w:bidi="ar-MA"/>
        </w:rPr>
        <w:t xml:space="preserve"> بالموظفين، وفق التطبيقات المعلوماتية المعتمدة؛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تحيين </w:t>
      </w:r>
      <w:proofErr w:type="gramStart"/>
      <w:r w:rsidRPr="0057515F">
        <w:rPr>
          <w:rFonts w:ascii="Arabic Typesetting" w:eastAsiaTheme="minorHAnsi" w:hAnsi="Arabic Typesetting" w:cs="Arabic Typesetting" w:hint="cs"/>
          <w:sz w:val="40"/>
          <w:szCs w:val="40"/>
          <w:rtl/>
          <w:lang w:eastAsia="en-US" w:bidi="ar-MA"/>
        </w:rPr>
        <w:t>قاعدة</w:t>
      </w:r>
      <w:proofErr w:type="gramEnd"/>
      <w:r w:rsidRPr="0057515F">
        <w:rPr>
          <w:rFonts w:ascii="Arabic Typesetting" w:eastAsiaTheme="minorHAnsi" w:hAnsi="Arabic Typesetting" w:cs="Arabic Typesetting" w:hint="cs"/>
          <w:sz w:val="40"/>
          <w:szCs w:val="40"/>
          <w:rtl/>
          <w:lang w:eastAsia="en-US" w:bidi="ar-MA"/>
        </w:rPr>
        <w:t xml:space="preserve"> المعطيات الخاصة بتدبير الموارد البشرية وفق التطبيقات المعلوماتية المعتمدة؛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بناء قاعدة معطيات جهوية للموارد البشرية والإدارية والتربوية وتحيينها باستمرار؛</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حفظ وأرشفة جميع الملفات والوثائق المتعلقة باختصاصا</w:t>
      </w:r>
      <w:r w:rsidRPr="0057515F">
        <w:rPr>
          <w:rFonts w:ascii="Arabic Typesetting" w:eastAsiaTheme="minorHAnsi" w:hAnsi="Arabic Typesetting" w:cs="Arabic Typesetting" w:hint="eastAsia"/>
          <w:sz w:val="40"/>
          <w:szCs w:val="40"/>
          <w:rtl/>
          <w:lang w:eastAsia="en-US" w:bidi="ar-MA"/>
        </w:rPr>
        <w:t>ت</w:t>
      </w:r>
      <w:r w:rsidRPr="0057515F">
        <w:rPr>
          <w:rFonts w:ascii="Arabic Typesetting" w:eastAsiaTheme="minorHAnsi" w:hAnsi="Arabic Typesetting" w:cs="Arabic Typesetting" w:hint="cs"/>
          <w:sz w:val="40"/>
          <w:szCs w:val="40"/>
          <w:rtl/>
          <w:lang w:eastAsia="en-US" w:bidi="ar-MA"/>
        </w:rPr>
        <w:t xml:space="preserve"> المصلحة مع العمل على </w:t>
      </w:r>
      <w:proofErr w:type="spellStart"/>
      <w:r w:rsidRPr="0057515F">
        <w:rPr>
          <w:rFonts w:ascii="Arabic Typesetting" w:eastAsiaTheme="minorHAnsi" w:hAnsi="Arabic Typesetting" w:cs="Arabic Typesetting" w:hint="cs"/>
          <w:sz w:val="40"/>
          <w:szCs w:val="40"/>
          <w:rtl/>
          <w:lang w:eastAsia="en-US" w:bidi="ar-MA"/>
        </w:rPr>
        <w:t>رقمنتها</w:t>
      </w:r>
      <w:proofErr w:type="spellEnd"/>
      <w:r w:rsidRPr="0057515F">
        <w:rPr>
          <w:rFonts w:ascii="Arabic Typesetting" w:eastAsiaTheme="minorHAnsi" w:hAnsi="Arabic Typesetting" w:cs="Arabic Typesetting" w:hint="cs"/>
          <w:sz w:val="40"/>
          <w:szCs w:val="40"/>
          <w:rtl/>
          <w:lang w:eastAsia="en-US" w:bidi="ar-MA"/>
        </w:rPr>
        <w:t>.</w:t>
      </w:r>
    </w:p>
    <w:p w:rsidR="0057515F" w:rsidRDefault="0057515F" w:rsidP="0057515F">
      <w:pPr>
        <w:bidi/>
        <w:spacing w:before="240"/>
        <w:ind w:left="-207"/>
        <w:jc w:val="center"/>
        <w:rPr>
          <w:rFonts w:cs="Khalid Art bold" w:hint="cs"/>
          <w:color w:val="000000"/>
          <w:sz w:val="28"/>
          <w:szCs w:val="28"/>
          <w:u w:val="single"/>
          <w:rtl/>
          <w:lang w:bidi="ar-MA"/>
        </w:rPr>
      </w:pPr>
    </w:p>
    <w:p w:rsidR="00C17FF0" w:rsidRDefault="00C17FF0" w:rsidP="00C17FF0">
      <w:pPr>
        <w:bidi/>
        <w:spacing w:before="240"/>
        <w:ind w:left="-207"/>
        <w:jc w:val="center"/>
        <w:rPr>
          <w:rFonts w:cs="Khalid Art bold" w:hint="cs"/>
          <w:color w:val="000000"/>
          <w:sz w:val="28"/>
          <w:szCs w:val="28"/>
          <w:u w:val="single"/>
          <w:rtl/>
          <w:lang w:bidi="ar-MA"/>
        </w:rPr>
      </w:pPr>
    </w:p>
    <w:p w:rsidR="00C17FF0" w:rsidRDefault="00C17FF0" w:rsidP="00C17FF0">
      <w:pPr>
        <w:bidi/>
        <w:spacing w:before="240"/>
        <w:ind w:left="-207"/>
        <w:jc w:val="center"/>
        <w:rPr>
          <w:rFonts w:cs="Khalid Art bold" w:hint="cs"/>
          <w:color w:val="000000"/>
          <w:sz w:val="28"/>
          <w:szCs w:val="28"/>
          <w:u w:val="single"/>
          <w:rtl/>
          <w:lang w:bidi="ar-MA"/>
        </w:rPr>
      </w:pPr>
    </w:p>
    <w:p w:rsidR="00C17FF0" w:rsidRDefault="00C17FF0" w:rsidP="00C17FF0">
      <w:pPr>
        <w:bidi/>
        <w:spacing w:before="240"/>
        <w:ind w:left="-207"/>
        <w:jc w:val="center"/>
        <w:rPr>
          <w:rFonts w:cs="Khalid Art bold" w:hint="cs"/>
          <w:color w:val="000000"/>
          <w:sz w:val="28"/>
          <w:szCs w:val="28"/>
          <w:u w:val="single"/>
          <w:rtl/>
          <w:lang w:bidi="ar-MA"/>
        </w:rPr>
      </w:pPr>
    </w:p>
    <w:p w:rsidR="00C17FF0" w:rsidRDefault="00C17FF0" w:rsidP="00C17FF0">
      <w:pPr>
        <w:bidi/>
        <w:spacing w:before="240"/>
        <w:ind w:left="-207"/>
        <w:jc w:val="center"/>
        <w:rPr>
          <w:rFonts w:cs="Khalid Art bold"/>
          <w:color w:val="000000"/>
          <w:sz w:val="28"/>
          <w:szCs w:val="28"/>
          <w:u w:val="single"/>
          <w:lang w:bidi="ar-MA"/>
        </w:rPr>
      </w:pPr>
    </w:p>
    <w:p w:rsidR="0057515F" w:rsidRPr="0057515F" w:rsidRDefault="0057515F" w:rsidP="0057515F">
      <w:pPr>
        <w:pStyle w:val="Paragraphedeliste"/>
        <w:numPr>
          <w:ilvl w:val="0"/>
          <w:numId w:val="2"/>
        </w:numPr>
        <w:bidi/>
        <w:spacing w:line="360" w:lineRule="auto"/>
        <w:rPr>
          <w:rFonts w:ascii="Arabic Typesetting" w:eastAsiaTheme="minorHAnsi" w:hAnsi="Arabic Typesetting" w:cs="Arabic Typesetting" w:hint="cs"/>
          <w:b/>
          <w:bCs/>
          <w:sz w:val="48"/>
          <w:szCs w:val="48"/>
          <w:u w:val="single"/>
          <w:rtl/>
          <w:lang w:eastAsia="en-US" w:bidi="ar-MA"/>
        </w:rPr>
      </w:pPr>
      <w:proofErr w:type="gramStart"/>
      <w:r w:rsidRPr="0057515F">
        <w:rPr>
          <w:rFonts w:ascii="Arabic Typesetting" w:eastAsiaTheme="minorHAnsi" w:hAnsi="Arabic Typesetting" w:cs="Arabic Typesetting" w:hint="cs"/>
          <w:b/>
          <w:bCs/>
          <w:sz w:val="48"/>
          <w:szCs w:val="48"/>
          <w:u w:val="single"/>
          <w:rtl/>
          <w:lang w:eastAsia="en-US" w:bidi="ar-MA"/>
        </w:rPr>
        <w:lastRenderedPageBreak/>
        <w:t>مهام</w:t>
      </w:r>
      <w:proofErr w:type="gramEnd"/>
      <w:r w:rsidRPr="0057515F">
        <w:rPr>
          <w:rFonts w:ascii="Arabic Typesetting" w:eastAsiaTheme="minorHAnsi" w:hAnsi="Arabic Typesetting" w:cs="Arabic Typesetting" w:hint="cs"/>
          <w:b/>
          <w:bCs/>
          <w:sz w:val="48"/>
          <w:szCs w:val="48"/>
          <w:u w:val="single"/>
          <w:rtl/>
          <w:lang w:eastAsia="en-US" w:bidi="ar-MA"/>
        </w:rPr>
        <w:t xml:space="preserve"> مصلحة التخطيط والخريطة المدرسية</w:t>
      </w:r>
    </w:p>
    <w:p w:rsidR="0057515F" w:rsidRPr="0057515F" w:rsidRDefault="0057515F" w:rsidP="0057515F">
      <w:pPr>
        <w:bidi/>
        <w:ind w:left="-426"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تتولى مصلحة التخطيط والخريطة المدرسية </w:t>
      </w:r>
      <w:proofErr w:type="gramStart"/>
      <w:r w:rsidRPr="0057515F">
        <w:rPr>
          <w:rFonts w:ascii="Arabic Typesetting" w:eastAsiaTheme="minorHAnsi" w:hAnsi="Arabic Typesetting" w:cs="Arabic Typesetting" w:hint="cs"/>
          <w:sz w:val="40"/>
          <w:szCs w:val="40"/>
          <w:rtl/>
          <w:lang w:eastAsia="en-US" w:bidi="ar-MA"/>
        </w:rPr>
        <w:t>القيام</w:t>
      </w:r>
      <w:proofErr w:type="gramEnd"/>
      <w:r w:rsidRPr="0057515F">
        <w:rPr>
          <w:rFonts w:ascii="Arabic Typesetting" w:eastAsiaTheme="minorHAnsi" w:hAnsi="Arabic Typesetting" w:cs="Arabic Typesetting" w:hint="cs"/>
          <w:sz w:val="40"/>
          <w:szCs w:val="40"/>
          <w:rtl/>
          <w:lang w:eastAsia="en-US" w:bidi="ar-MA"/>
        </w:rPr>
        <w:t xml:space="preserve"> بالمهام التالية: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57515F">
        <w:rPr>
          <w:rFonts w:ascii="Arabic Typesetting" w:eastAsiaTheme="minorHAnsi" w:hAnsi="Arabic Typesetting" w:cs="Arabic Typesetting" w:hint="cs"/>
          <w:sz w:val="40"/>
          <w:szCs w:val="40"/>
          <w:rtl/>
          <w:lang w:eastAsia="en-US" w:bidi="ar-MA"/>
        </w:rPr>
        <w:t>إعداد</w:t>
      </w:r>
      <w:proofErr w:type="gramEnd"/>
      <w:r w:rsidRPr="0057515F">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إعداد المخطط التنموي للأكاديمية </w:t>
      </w:r>
      <w:proofErr w:type="gramStart"/>
      <w:r w:rsidRPr="0057515F">
        <w:rPr>
          <w:rFonts w:ascii="Arabic Typesetting" w:eastAsiaTheme="minorHAnsi" w:hAnsi="Arabic Typesetting" w:cs="Arabic Typesetting" w:hint="cs"/>
          <w:sz w:val="40"/>
          <w:szCs w:val="40"/>
          <w:rtl/>
          <w:lang w:eastAsia="en-US" w:bidi="ar-MA"/>
        </w:rPr>
        <w:t>والخرائط</w:t>
      </w:r>
      <w:proofErr w:type="gramEnd"/>
      <w:r w:rsidRPr="0057515F">
        <w:rPr>
          <w:rFonts w:ascii="Arabic Typesetting" w:eastAsiaTheme="minorHAnsi" w:hAnsi="Arabic Typesetting" w:cs="Arabic Typesetting" w:hint="cs"/>
          <w:sz w:val="40"/>
          <w:szCs w:val="40"/>
          <w:rtl/>
          <w:lang w:eastAsia="en-US" w:bidi="ar-MA"/>
        </w:rPr>
        <w:t xml:space="preserve"> التربوية </w:t>
      </w:r>
      <w:proofErr w:type="spellStart"/>
      <w:r w:rsidRPr="0057515F">
        <w:rPr>
          <w:rFonts w:ascii="Arabic Typesetting" w:eastAsiaTheme="minorHAnsi" w:hAnsi="Arabic Typesetting" w:cs="Arabic Typesetting" w:hint="cs"/>
          <w:sz w:val="40"/>
          <w:szCs w:val="40"/>
          <w:rtl/>
          <w:lang w:eastAsia="en-US" w:bidi="ar-MA"/>
        </w:rPr>
        <w:t>التوقعية</w:t>
      </w:r>
      <w:proofErr w:type="spellEnd"/>
      <w:r w:rsidRPr="0057515F">
        <w:rPr>
          <w:rFonts w:ascii="Arabic Typesetting" w:eastAsiaTheme="minorHAnsi" w:hAnsi="Arabic Typesetting" w:cs="Arabic Typesetting" w:hint="cs"/>
          <w:sz w:val="40"/>
          <w:szCs w:val="40"/>
          <w:rtl/>
          <w:lang w:eastAsia="en-US" w:bidi="ar-MA"/>
        </w:rPr>
        <w:t>؛</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إعداد الاستراتيجية الجهوية في مجال تنمية العرض المدرسي والسهر على تنفيذها؛</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الإشراف والتأطير لعملية تحديد الحاجيات المستقبلية من البناءات المدرسية بتنسيق مع المديريات الإقليمية بالجهة؛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proofErr w:type="gramStart"/>
      <w:r w:rsidRPr="0057515F">
        <w:rPr>
          <w:rFonts w:ascii="Arabic Typesetting" w:eastAsiaTheme="minorHAnsi" w:hAnsi="Arabic Typesetting" w:cs="Arabic Typesetting" w:hint="cs"/>
          <w:sz w:val="40"/>
          <w:szCs w:val="40"/>
          <w:rtl/>
          <w:lang w:eastAsia="en-US" w:bidi="ar-MA"/>
        </w:rPr>
        <w:t>تنسيق</w:t>
      </w:r>
      <w:proofErr w:type="gramEnd"/>
      <w:r w:rsidRPr="0057515F">
        <w:rPr>
          <w:rFonts w:ascii="Arabic Typesetting" w:eastAsiaTheme="minorHAnsi" w:hAnsi="Arabic Typesetting" w:cs="Arabic Typesetting" w:hint="cs"/>
          <w:sz w:val="40"/>
          <w:szCs w:val="40"/>
          <w:rtl/>
          <w:lang w:eastAsia="en-US" w:bidi="ar-MA"/>
        </w:rPr>
        <w:t xml:space="preserve"> عملية إعداد برنامج العمل السنوي وحصيلة الإنجازات الخاصة بالأكاديمية؛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الإشراف على إعداد الخريطة المدرسية الجهوية وتوقعات الدخول التربوي بتنسيق مع المصالح الإقليمية والمركزية المعنية؛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العمل على تقوية شبكات </w:t>
      </w:r>
      <w:proofErr w:type="gramStart"/>
      <w:r w:rsidRPr="0057515F">
        <w:rPr>
          <w:rFonts w:ascii="Arabic Typesetting" w:eastAsiaTheme="minorHAnsi" w:hAnsi="Arabic Typesetting" w:cs="Arabic Typesetting" w:hint="cs"/>
          <w:sz w:val="40"/>
          <w:szCs w:val="40"/>
          <w:rtl/>
          <w:lang w:eastAsia="en-US" w:bidi="ar-MA"/>
        </w:rPr>
        <w:t>مؤسسات</w:t>
      </w:r>
      <w:proofErr w:type="gramEnd"/>
      <w:r w:rsidRPr="0057515F">
        <w:rPr>
          <w:rFonts w:ascii="Arabic Typesetting" w:eastAsiaTheme="minorHAnsi" w:hAnsi="Arabic Typesetting" w:cs="Arabic Typesetting" w:hint="cs"/>
          <w:sz w:val="40"/>
          <w:szCs w:val="40"/>
          <w:rtl/>
          <w:lang w:eastAsia="en-US" w:bidi="ar-MA"/>
        </w:rPr>
        <w:t xml:space="preserve"> التربية والتعليم العمومي؛</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إعداد الاستراتيجية الجهوية في مجال تنمية العرض المدرسي والسهر على تنفيذها؛</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تتبع تنفيذ عقود البرامج المبرمة بين الأكاديمية </w:t>
      </w:r>
      <w:proofErr w:type="gramStart"/>
      <w:r w:rsidRPr="0057515F">
        <w:rPr>
          <w:rFonts w:ascii="Arabic Typesetting" w:eastAsiaTheme="minorHAnsi" w:hAnsi="Arabic Typesetting" w:cs="Arabic Typesetting" w:hint="cs"/>
          <w:sz w:val="40"/>
          <w:szCs w:val="40"/>
          <w:rtl/>
          <w:lang w:eastAsia="en-US" w:bidi="ar-MA"/>
        </w:rPr>
        <w:t>وسلطة</w:t>
      </w:r>
      <w:proofErr w:type="gramEnd"/>
      <w:r w:rsidRPr="0057515F">
        <w:rPr>
          <w:rFonts w:ascii="Arabic Typesetting" w:eastAsiaTheme="minorHAnsi" w:hAnsi="Arabic Typesetting" w:cs="Arabic Typesetting" w:hint="cs"/>
          <w:sz w:val="40"/>
          <w:szCs w:val="40"/>
          <w:rtl/>
          <w:lang w:eastAsia="en-US" w:bidi="ar-MA"/>
        </w:rPr>
        <w:t xml:space="preserve"> الوصاية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حفظ وأرشفة جميع الملفات والوثائق المتعلقة باختصاصا</w:t>
      </w:r>
      <w:r w:rsidRPr="0057515F">
        <w:rPr>
          <w:rFonts w:ascii="Arabic Typesetting" w:eastAsiaTheme="minorHAnsi" w:hAnsi="Arabic Typesetting" w:cs="Arabic Typesetting" w:hint="eastAsia"/>
          <w:sz w:val="40"/>
          <w:szCs w:val="40"/>
          <w:rtl/>
          <w:lang w:eastAsia="en-US" w:bidi="ar-MA"/>
        </w:rPr>
        <w:t>ت</w:t>
      </w:r>
      <w:r w:rsidRPr="0057515F">
        <w:rPr>
          <w:rFonts w:ascii="Arabic Typesetting" w:eastAsiaTheme="minorHAnsi" w:hAnsi="Arabic Typesetting" w:cs="Arabic Typesetting" w:hint="cs"/>
          <w:sz w:val="40"/>
          <w:szCs w:val="40"/>
          <w:rtl/>
          <w:lang w:eastAsia="en-US" w:bidi="ar-MA"/>
        </w:rPr>
        <w:t xml:space="preserve"> المصلحة مع العمل على </w:t>
      </w:r>
      <w:proofErr w:type="spellStart"/>
      <w:r w:rsidRPr="0057515F">
        <w:rPr>
          <w:rFonts w:ascii="Arabic Typesetting" w:eastAsiaTheme="minorHAnsi" w:hAnsi="Arabic Typesetting" w:cs="Arabic Typesetting" w:hint="cs"/>
          <w:sz w:val="40"/>
          <w:szCs w:val="40"/>
          <w:rtl/>
          <w:lang w:eastAsia="en-US" w:bidi="ar-MA"/>
        </w:rPr>
        <w:t>رقمنتها</w:t>
      </w:r>
      <w:proofErr w:type="spellEnd"/>
      <w:r w:rsidRPr="0057515F">
        <w:rPr>
          <w:rFonts w:ascii="Arabic Typesetting" w:eastAsiaTheme="minorHAnsi" w:hAnsi="Arabic Typesetting" w:cs="Arabic Typesetting" w:hint="cs"/>
          <w:sz w:val="40"/>
          <w:szCs w:val="40"/>
          <w:rtl/>
          <w:lang w:eastAsia="en-US" w:bidi="ar-MA"/>
        </w:rPr>
        <w:t>.</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hint="cs"/>
          <w:b/>
          <w:bCs/>
          <w:sz w:val="48"/>
          <w:szCs w:val="48"/>
          <w:u w:val="single"/>
          <w:rtl/>
          <w:lang w:eastAsia="en-US" w:bidi="ar-MA"/>
        </w:rPr>
      </w:pPr>
    </w:p>
    <w:p w:rsidR="00C17FF0" w:rsidRDefault="00C17FF0" w:rsidP="00C17FF0">
      <w:pPr>
        <w:bidi/>
        <w:spacing w:line="360" w:lineRule="auto"/>
        <w:ind w:left="-207"/>
        <w:rPr>
          <w:rFonts w:ascii="Arabic Typesetting" w:eastAsiaTheme="minorHAnsi" w:hAnsi="Arabic Typesetting" w:cs="Arabic Typesetting" w:hint="cs"/>
          <w:b/>
          <w:bCs/>
          <w:sz w:val="48"/>
          <w:szCs w:val="48"/>
          <w:u w:val="single"/>
          <w:rtl/>
          <w:lang w:eastAsia="en-US" w:bidi="ar-MA"/>
        </w:rPr>
      </w:pPr>
    </w:p>
    <w:p w:rsidR="00C17FF0" w:rsidRDefault="00C17FF0" w:rsidP="00C17FF0">
      <w:pPr>
        <w:bidi/>
        <w:spacing w:line="360" w:lineRule="auto"/>
        <w:ind w:left="-207"/>
        <w:rPr>
          <w:rFonts w:ascii="Arabic Typesetting" w:eastAsiaTheme="minorHAnsi" w:hAnsi="Arabic Typesetting" w:cs="Arabic Typesetting" w:hint="cs"/>
          <w:b/>
          <w:bCs/>
          <w:sz w:val="48"/>
          <w:szCs w:val="48"/>
          <w:u w:val="single"/>
          <w:rtl/>
          <w:lang w:eastAsia="en-US" w:bidi="ar-MA"/>
        </w:rPr>
      </w:pPr>
    </w:p>
    <w:p w:rsidR="00C17FF0" w:rsidRDefault="00C17FF0" w:rsidP="00C17FF0">
      <w:pPr>
        <w:bidi/>
        <w:spacing w:line="360" w:lineRule="auto"/>
        <w:ind w:left="-207"/>
        <w:rPr>
          <w:rFonts w:ascii="Arabic Typesetting" w:eastAsiaTheme="minorHAnsi" w:hAnsi="Arabic Typesetting" w:cs="Arabic Typesetting" w:hint="cs"/>
          <w:b/>
          <w:bCs/>
          <w:sz w:val="48"/>
          <w:szCs w:val="48"/>
          <w:u w:val="single"/>
          <w:rtl/>
          <w:lang w:eastAsia="en-US" w:bidi="ar-MA"/>
        </w:rPr>
      </w:pPr>
    </w:p>
    <w:p w:rsidR="00C17FF0" w:rsidRDefault="00C17FF0" w:rsidP="00C17FF0">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Pr="0057515F" w:rsidRDefault="0057515F" w:rsidP="0057515F">
      <w:pPr>
        <w:pStyle w:val="Paragraphedeliste"/>
        <w:numPr>
          <w:ilvl w:val="0"/>
          <w:numId w:val="2"/>
        </w:numPr>
        <w:bidi/>
        <w:spacing w:line="360" w:lineRule="auto"/>
        <w:rPr>
          <w:rFonts w:ascii="Arabic Typesetting" w:eastAsiaTheme="minorHAnsi" w:hAnsi="Arabic Typesetting" w:cs="Arabic Typesetting" w:hint="cs"/>
          <w:b/>
          <w:bCs/>
          <w:sz w:val="48"/>
          <w:szCs w:val="48"/>
          <w:u w:val="single"/>
          <w:rtl/>
          <w:lang w:eastAsia="en-US" w:bidi="ar-MA"/>
        </w:rPr>
      </w:pPr>
      <w:r w:rsidRPr="0057515F">
        <w:rPr>
          <w:rFonts w:ascii="Arabic Typesetting" w:eastAsiaTheme="minorHAnsi" w:hAnsi="Arabic Typesetting" w:cs="Arabic Typesetting" w:hint="cs"/>
          <w:b/>
          <w:bCs/>
          <w:sz w:val="48"/>
          <w:szCs w:val="48"/>
          <w:u w:val="single"/>
          <w:rtl/>
          <w:lang w:eastAsia="en-US" w:bidi="ar-MA"/>
        </w:rPr>
        <w:t xml:space="preserve">مهام الوحدة الجهوية </w:t>
      </w:r>
      <w:proofErr w:type="spellStart"/>
      <w:r w:rsidRPr="0057515F">
        <w:rPr>
          <w:rFonts w:ascii="Arabic Typesetting" w:eastAsiaTheme="minorHAnsi" w:hAnsi="Arabic Typesetting" w:cs="Arabic Typesetting" w:hint="cs"/>
          <w:b/>
          <w:bCs/>
          <w:sz w:val="48"/>
          <w:szCs w:val="48"/>
          <w:u w:val="single"/>
          <w:rtl/>
          <w:lang w:eastAsia="en-US" w:bidi="ar-MA"/>
        </w:rPr>
        <w:t>للافتحاص</w:t>
      </w:r>
      <w:proofErr w:type="spellEnd"/>
    </w:p>
    <w:p w:rsidR="0057515F" w:rsidRPr="0057515F" w:rsidRDefault="0057515F" w:rsidP="0057515F">
      <w:pPr>
        <w:bidi/>
        <w:spacing w:line="360" w:lineRule="auto"/>
        <w:ind w:left="-207"/>
        <w:jc w:val="center"/>
        <w:rPr>
          <w:rFonts w:cs="Khalid Art bold"/>
          <w:b/>
          <w:bCs/>
          <w:color w:val="000000"/>
          <w:sz w:val="16"/>
          <w:szCs w:val="18"/>
          <w:u w:val="single"/>
          <w:rtl/>
          <w:lang w:bidi="ar-MA"/>
        </w:rPr>
      </w:pPr>
    </w:p>
    <w:p w:rsidR="0057515F" w:rsidRPr="0057515F" w:rsidRDefault="0057515F" w:rsidP="0057515F">
      <w:pPr>
        <w:bidi/>
        <w:ind w:left="-426"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تتولى الوحدة الجهوية </w:t>
      </w:r>
      <w:proofErr w:type="spellStart"/>
      <w:r w:rsidRPr="0057515F">
        <w:rPr>
          <w:rFonts w:ascii="Arabic Typesetting" w:eastAsiaTheme="minorHAnsi" w:hAnsi="Arabic Typesetting" w:cs="Arabic Typesetting" w:hint="cs"/>
          <w:sz w:val="40"/>
          <w:szCs w:val="40"/>
          <w:rtl/>
          <w:lang w:eastAsia="en-US" w:bidi="ar-MA"/>
        </w:rPr>
        <w:t>للافتحاص</w:t>
      </w:r>
      <w:proofErr w:type="spellEnd"/>
      <w:r w:rsidRPr="0057515F">
        <w:rPr>
          <w:rFonts w:ascii="Arabic Typesetting" w:eastAsiaTheme="minorHAnsi" w:hAnsi="Arabic Typesetting" w:cs="Arabic Typesetting" w:hint="cs"/>
          <w:sz w:val="40"/>
          <w:szCs w:val="40"/>
          <w:rtl/>
          <w:lang w:eastAsia="en-US" w:bidi="ar-MA"/>
        </w:rPr>
        <w:t xml:space="preserve"> القيام بالمهام التالية:</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proofErr w:type="gramStart"/>
      <w:r w:rsidRPr="0057515F">
        <w:rPr>
          <w:rFonts w:ascii="Arabic Typesetting" w:eastAsiaTheme="minorHAnsi" w:hAnsi="Arabic Typesetting" w:cs="Arabic Typesetting" w:hint="cs"/>
          <w:sz w:val="40"/>
          <w:szCs w:val="40"/>
          <w:rtl/>
          <w:lang w:eastAsia="en-US" w:bidi="ar-MA"/>
        </w:rPr>
        <w:t>إعداد</w:t>
      </w:r>
      <w:proofErr w:type="gramEnd"/>
      <w:r w:rsidRPr="0057515F">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تدقيق وتقييم تدبير مصالح الأكاديمية الجهوية للتربية والتكوين ومصالحها الإقليمية؛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التنسيق </w:t>
      </w:r>
      <w:proofErr w:type="gramStart"/>
      <w:r w:rsidRPr="0057515F">
        <w:rPr>
          <w:rFonts w:ascii="Arabic Typesetting" w:eastAsiaTheme="minorHAnsi" w:hAnsi="Arabic Typesetting" w:cs="Arabic Typesetting" w:hint="cs"/>
          <w:sz w:val="40"/>
          <w:szCs w:val="40"/>
          <w:rtl/>
          <w:lang w:eastAsia="en-US" w:bidi="ar-MA"/>
        </w:rPr>
        <w:t>والتواصل</w:t>
      </w:r>
      <w:proofErr w:type="gramEnd"/>
      <w:r w:rsidRPr="0057515F">
        <w:rPr>
          <w:rFonts w:ascii="Arabic Typesetting" w:eastAsiaTheme="minorHAnsi" w:hAnsi="Arabic Typesetting" w:cs="Arabic Typesetting" w:hint="cs"/>
          <w:sz w:val="40"/>
          <w:szCs w:val="40"/>
          <w:rtl/>
          <w:lang w:eastAsia="en-US" w:bidi="ar-MA"/>
        </w:rPr>
        <w:t xml:space="preserve"> والتتبع مع مؤسسة الوسيط؛</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التعاون مع كل من المجلس الجهوي للحسابات </w:t>
      </w:r>
      <w:proofErr w:type="spellStart"/>
      <w:r w:rsidRPr="0057515F">
        <w:rPr>
          <w:rFonts w:ascii="Arabic Typesetting" w:eastAsiaTheme="minorHAnsi" w:hAnsi="Arabic Typesetting" w:cs="Arabic Typesetting" w:hint="cs"/>
          <w:sz w:val="40"/>
          <w:szCs w:val="40"/>
          <w:rtl/>
          <w:lang w:eastAsia="en-US" w:bidi="ar-MA"/>
        </w:rPr>
        <w:t>والمفتشيات</w:t>
      </w:r>
      <w:proofErr w:type="spellEnd"/>
      <w:r w:rsidRPr="0057515F">
        <w:rPr>
          <w:rFonts w:ascii="Arabic Typesetting" w:eastAsiaTheme="minorHAnsi" w:hAnsi="Arabic Typesetting" w:cs="Arabic Typesetting" w:hint="cs"/>
          <w:sz w:val="40"/>
          <w:szCs w:val="40"/>
          <w:rtl/>
          <w:lang w:eastAsia="en-US" w:bidi="ar-MA"/>
        </w:rPr>
        <w:t xml:space="preserve"> الجهوية الأخرى؛</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 xml:space="preserve">العمل على تطوير نظام الرقابة الداخلية، </w:t>
      </w:r>
      <w:proofErr w:type="gramStart"/>
      <w:r w:rsidRPr="0057515F">
        <w:rPr>
          <w:rFonts w:ascii="Arabic Typesetting" w:eastAsiaTheme="minorHAnsi" w:hAnsi="Arabic Typesetting" w:cs="Arabic Typesetting" w:hint="cs"/>
          <w:sz w:val="40"/>
          <w:szCs w:val="40"/>
          <w:rtl/>
          <w:lang w:eastAsia="en-US" w:bidi="ar-MA"/>
        </w:rPr>
        <w:t>وتقديم</w:t>
      </w:r>
      <w:proofErr w:type="gramEnd"/>
      <w:r w:rsidRPr="0057515F">
        <w:rPr>
          <w:rFonts w:ascii="Arabic Typesetting" w:eastAsiaTheme="minorHAnsi" w:hAnsi="Arabic Typesetting" w:cs="Arabic Typesetting" w:hint="cs"/>
          <w:sz w:val="40"/>
          <w:szCs w:val="40"/>
          <w:rtl/>
          <w:lang w:eastAsia="en-US" w:bidi="ar-MA"/>
        </w:rPr>
        <w:t xml:space="preserve"> المقترحات والتوصيات الكفيلة بتحسين الأداء؛</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المساهمة في وضع المعايير والآليات التي من شانها الرفع من نجاعة التدبيرين المالي والإداري للأكاديمية بتنسيق مع المصالح المعنية؛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rtl/>
          <w:lang w:eastAsia="en-US" w:bidi="ar-MA"/>
        </w:rPr>
      </w:pPr>
      <w:r w:rsidRPr="0057515F">
        <w:rPr>
          <w:rFonts w:ascii="Arabic Typesetting" w:eastAsiaTheme="minorHAnsi" w:hAnsi="Arabic Typesetting" w:cs="Arabic Typesetting" w:hint="cs"/>
          <w:sz w:val="40"/>
          <w:szCs w:val="40"/>
          <w:rtl/>
          <w:lang w:eastAsia="en-US" w:bidi="ar-MA"/>
        </w:rPr>
        <w:t>تتبع ومراقبة استعمال الموارد المتاحة للأكاديمية؛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 xml:space="preserve">إعداد ميثاق </w:t>
      </w:r>
      <w:proofErr w:type="spellStart"/>
      <w:r w:rsidRPr="0057515F">
        <w:rPr>
          <w:rFonts w:ascii="Arabic Typesetting" w:eastAsiaTheme="minorHAnsi" w:hAnsi="Arabic Typesetting" w:cs="Arabic Typesetting" w:hint="cs"/>
          <w:sz w:val="40"/>
          <w:szCs w:val="40"/>
          <w:rtl/>
          <w:lang w:eastAsia="en-US" w:bidi="ar-MA"/>
        </w:rPr>
        <w:t>الافتحاص</w:t>
      </w:r>
      <w:proofErr w:type="spellEnd"/>
      <w:r w:rsidRPr="0057515F">
        <w:rPr>
          <w:rFonts w:ascii="Arabic Typesetting" w:eastAsiaTheme="minorHAnsi" w:hAnsi="Arabic Typesetting" w:cs="Arabic Typesetting" w:hint="cs"/>
          <w:sz w:val="40"/>
          <w:szCs w:val="40"/>
          <w:rtl/>
          <w:lang w:eastAsia="en-US" w:bidi="ar-MA"/>
        </w:rPr>
        <w:t xml:space="preserve"> الداخلي الخاص بالأكاديمية مع العمل على تحيينه باستمرار؛</w:t>
      </w:r>
    </w:p>
    <w:p w:rsidR="0057515F" w:rsidRPr="0057515F" w:rsidRDefault="0057515F" w:rsidP="0057515F">
      <w:pPr>
        <w:numPr>
          <w:ilvl w:val="0"/>
          <w:numId w:val="1"/>
        </w:numPr>
        <w:bidi/>
        <w:ind w:right="-567"/>
        <w:jc w:val="both"/>
        <w:rPr>
          <w:rFonts w:ascii="Arabic Typesetting" w:eastAsiaTheme="minorHAnsi" w:hAnsi="Arabic Typesetting" w:cs="Arabic Typesetting" w:hint="cs"/>
          <w:sz w:val="40"/>
          <w:szCs w:val="40"/>
          <w:lang w:eastAsia="en-US" w:bidi="ar-MA"/>
        </w:rPr>
      </w:pPr>
      <w:r w:rsidRPr="0057515F">
        <w:rPr>
          <w:rFonts w:ascii="Arabic Typesetting" w:eastAsiaTheme="minorHAnsi" w:hAnsi="Arabic Typesetting" w:cs="Arabic Typesetting" w:hint="cs"/>
          <w:sz w:val="40"/>
          <w:szCs w:val="40"/>
          <w:rtl/>
          <w:lang w:eastAsia="en-US" w:bidi="ar-MA"/>
        </w:rPr>
        <w:t>التنسيق المحكم مع مصالح الأكاديمية والمديريات الإقليمية التابعة لها بشأن العمليات المشتركة؛</w:t>
      </w:r>
    </w:p>
    <w:p w:rsidR="0057515F" w:rsidRPr="0057515F" w:rsidRDefault="0057515F" w:rsidP="0057515F">
      <w:pPr>
        <w:numPr>
          <w:ilvl w:val="0"/>
          <w:numId w:val="1"/>
        </w:numPr>
        <w:bidi/>
        <w:ind w:right="-567"/>
        <w:jc w:val="both"/>
        <w:rPr>
          <w:rFonts w:ascii="Arabic Typesetting" w:eastAsiaTheme="minorHAnsi" w:hAnsi="Arabic Typesetting" w:cs="Arabic Typesetting"/>
          <w:sz w:val="40"/>
          <w:szCs w:val="40"/>
          <w:lang w:eastAsia="en-US" w:bidi="ar-MA"/>
        </w:rPr>
      </w:pPr>
      <w:r w:rsidRPr="0057515F">
        <w:rPr>
          <w:rFonts w:ascii="Arabic Typesetting" w:eastAsiaTheme="minorHAnsi" w:hAnsi="Arabic Typesetting" w:cs="Arabic Typesetting" w:hint="cs"/>
          <w:sz w:val="40"/>
          <w:szCs w:val="40"/>
          <w:rtl/>
          <w:lang w:eastAsia="en-US" w:bidi="ar-MA"/>
        </w:rPr>
        <w:t>حفظ وأرشفة جميع الملفات والوثائق المتعلقة باختصاصا</w:t>
      </w:r>
      <w:r w:rsidRPr="0057515F">
        <w:rPr>
          <w:rFonts w:ascii="Arabic Typesetting" w:eastAsiaTheme="minorHAnsi" w:hAnsi="Arabic Typesetting" w:cs="Arabic Typesetting" w:hint="eastAsia"/>
          <w:sz w:val="40"/>
          <w:szCs w:val="40"/>
          <w:rtl/>
          <w:lang w:eastAsia="en-US" w:bidi="ar-MA"/>
        </w:rPr>
        <w:t>ت</w:t>
      </w:r>
      <w:r w:rsidRPr="0057515F">
        <w:rPr>
          <w:rFonts w:ascii="Arabic Typesetting" w:eastAsiaTheme="minorHAnsi" w:hAnsi="Arabic Typesetting" w:cs="Arabic Typesetting" w:hint="cs"/>
          <w:sz w:val="40"/>
          <w:szCs w:val="40"/>
          <w:rtl/>
          <w:lang w:eastAsia="en-US" w:bidi="ar-MA"/>
        </w:rPr>
        <w:t xml:space="preserve"> الوحدة مع العمل على </w:t>
      </w:r>
      <w:proofErr w:type="spellStart"/>
      <w:r w:rsidRPr="0057515F">
        <w:rPr>
          <w:rFonts w:ascii="Arabic Typesetting" w:eastAsiaTheme="minorHAnsi" w:hAnsi="Arabic Typesetting" w:cs="Arabic Typesetting" w:hint="cs"/>
          <w:sz w:val="40"/>
          <w:szCs w:val="40"/>
          <w:rtl/>
          <w:lang w:eastAsia="en-US" w:bidi="ar-MA"/>
        </w:rPr>
        <w:t>رقمنتها</w:t>
      </w:r>
      <w:proofErr w:type="spellEnd"/>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57515F" w:rsidRDefault="0057515F" w:rsidP="0057515F">
      <w:pPr>
        <w:bidi/>
        <w:spacing w:line="360" w:lineRule="auto"/>
        <w:ind w:left="-207"/>
        <w:rPr>
          <w:rFonts w:ascii="Arabic Typesetting" w:eastAsiaTheme="minorHAnsi" w:hAnsi="Arabic Typesetting" w:cs="Arabic Typesetting"/>
          <w:b/>
          <w:bCs/>
          <w:sz w:val="48"/>
          <w:szCs w:val="48"/>
          <w:u w:val="single"/>
          <w:lang w:eastAsia="en-US" w:bidi="ar-MA"/>
        </w:rPr>
      </w:pPr>
    </w:p>
    <w:p w:rsidR="00C17FF0" w:rsidRPr="0057515F" w:rsidRDefault="00C17FF0" w:rsidP="00C17FF0">
      <w:pPr>
        <w:bidi/>
        <w:spacing w:line="360" w:lineRule="auto"/>
        <w:ind w:left="-207"/>
        <w:rPr>
          <w:rFonts w:cs="Khalid Art bold" w:hint="cs"/>
          <w:b/>
          <w:bCs/>
          <w:i/>
          <w:iCs/>
          <w:sz w:val="32"/>
          <w:szCs w:val="32"/>
          <w:u w:val="single"/>
          <w:rtl/>
          <w:lang w:bidi="ar-MA"/>
        </w:rPr>
      </w:pPr>
      <w:r w:rsidRPr="0057515F">
        <w:rPr>
          <w:rFonts w:ascii="Arabic Typesetting" w:eastAsiaTheme="minorHAnsi" w:hAnsi="Arabic Typesetting" w:cs="Arabic Typesetting" w:hint="cs"/>
          <w:b/>
          <w:bCs/>
          <w:i/>
          <w:iCs/>
          <w:sz w:val="52"/>
          <w:szCs w:val="52"/>
          <w:u w:val="single"/>
          <w:rtl/>
          <w:lang w:eastAsia="en-US" w:bidi="ar-MA"/>
        </w:rPr>
        <w:t>اختصاصات المصالح</w:t>
      </w:r>
      <w:r w:rsidRPr="0057515F">
        <w:rPr>
          <w:rFonts w:ascii="Arabic Typesetting" w:eastAsiaTheme="minorHAnsi" w:hAnsi="Arabic Typesetting" w:cs="Arabic Typesetting"/>
          <w:b/>
          <w:bCs/>
          <w:i/>
          <w:iCs/>
          <w:sz w:val="52"/>
          <w:szCs w:val="52"/>
          <w:u w:val="single"/>
          <w:rtl/>
          <w:lang w:eastAsia="en-US" w:bidi="ar-MA"/>
        </w:rPr>
        <w:t xml:space="preserve"> المفتوحة للتباري</w:t>
      </w:r>
      <w:r w:rsidRPr="0057515F">
        <w:rPr>
          <w:rFonts w:ascii="Arabic Typesetting" w:eastAsiaTheme="minorHAnsi" w:hAnsi="Arabic Typesetting" w:cs="Arabic Typesetting"/>
          <w:b/>
          <w:bCs/>
          <w:i/>
          <w:iCs/>
          <w:sz w:val="52"/>
          <w:szCs w:val="52"/>
          <w:u w:val="single"/>
          <w:lang w:eastAsia="en-US" w:bidi="ar-MA"/>
        </w:rPr>
        <w:t xml:space="preserve"> </w:t>
      </w:r>
      <w:r>
        <w:rPr>
          <w:rFonts w:ascii="Arabic Typesetting" w:eastAsiaTheme="minorHAnsi" w:hAnsi="Arabic Typesetting" w:cs="Arabic Typesetting" w:hint="cs"/>
          <w:b/>
          <w:bCs/>
          <w:i/>
          <w:iCs/>
          <w:sz w:val="52"/>
          <w:szCs w:val="52"/>
          <w:u w:val="single"/>
          <w:rtl/>
          <w:lang w:eastAsia="en-US" w:bidi="ar-MA"/>
        </w:rPr>
        <w:t xml:space="preserve">بالمديريات </w:t>
      </w:r>
      <w:proofErr w:type="gramStart"/>
      <w:r>
        <w:rPr>
          <w:rFonts w:ascii="Arabic Typesetting" w:eastAsiaTheme="minorHAnsi" w:hAnsi="Arabic Typesetting" w:cs="Arabic Typesetting" w:hint="cs"/>
          <w:b/>
          <w:bCs/>
          <w:i/>
          <w:iCs/>
          <w:sz w:val="52"/>
          <w:szCs w:val="52"/>
          <w:u w:val="single"/>
          <w:rtl/>
          <w:lang w:eastAsia="en-US" w:bidi="ar-MA"/>
        </w:rPr>
        <w:t>الإقليمية</w:t>
      </w:r>
      <w:proofErr w:type="gramEnd"/>
    </w:p>
    <w:p w:rsidR="001E5152" w:rsidRPr="00665E9A" w:rsidRDefault="001E5152" w:rsidP="0057515F">
      <w:pPr>
        <w:pStyle w:val="Paragraphedeliste"/>
        <w:numPr>
          <w:ilvl w:val="0"/>
          <w:numId w:val="2"/>
        </w:numPr>
        <w:bidi/>
        <w:spacing w:line="360" w:lineRule="auto"/>
        <w:rPr>
          <w:rFonts w:ascii="Arabic Typesetting" w:eastAsiaTheme="minorHAnsi" w:hAnsi="Arabic Typesetting" w:cs="Arabic Typesetting"/>
          <w:b/>
          <w:bCs/>
          <w:sz w:val="48"/>
          <w:szCs w:val="48"/>
          <w:u w:val="single"/>
          <w:rtl/>
          <w:lang w:eastAsia="en-US" w:bidi="ar-MA"/>
        </w:rPr>
      </w:pPr>
      <w:proofErr w:type="gramStart"/>
      <w:r w:rsidRPr="00665E9A">
        <w:rPr>
          <w:rFonts w:ascii="Arabic Typesetting" w:eastAsiaTheme="minorHAnsi" w:hAnsi="Arabic Typesetting" w:cs="Arabic Typesetting" w:hint="cs"/>
          <w:b/>
          <w:bCs/>
          <w:sz w:val="48"/>
          <w:szCs w:val="48"/>
          <w:u w:val="single"/>
          <w:rtl/>
          <w:lang w:eastAsia="en-US" w:bidi="ar-MA"/>
        </w:rPr>
        <w:t>مهام</w:t>
      </w:r>
      <w:proofErr w:type="gramEnd"/>
      <w:r w:rsidRPr="00665E9A">
        <w:rPr>
          <w:rFonts w:ascii="Arabic Typesetting" w:eastAsiaTheme="minorHAnsi" w:hAnsi="Arabic Typesetting" w:cs="Arabic Typesetting" w:hint="cs"/>
          <w:b/>
          <w:bCs/>
          <w:sz w:val="48"/>
          <w:szCs w:val="48"/>
          <w:u w:val="single"/>
          <w:rtl/>
          <w:lang w:eastAsia="en-US" w:bidi="ar-MA"/>
        </w:rPr>
        <w:t xml:space="preserve"> مصلحة الشؤون التربوية</w:t>
      </w:r>
    </w:p>
    <w:p w:rsidR="001E5152" w:rsidRPr="00665E9A" w:rsidRDefault="001E5152" w:rsidP="001E5152">
      <w:pPr>
        <w:bidi/>
        <w:ind w:left="-426"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تتولى مصلحة الشؤون التربوية، القيام بالمهام التالية: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إعداد برنامج العمل السنوي وحصيلة الانجازات الخاصة بالمصلحة؛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وتقييم العمل التربوي في المؤسسات </w:t>
      </w:r>
      <w:proofErr w:type="gramStart"/>
      <w:r w:rsidRPr="00665E9A">
        <w:rPr>
          <w:rFonts w:ascii="Arabic Typesetting" w:eastAsiaTheme="minorHAnsi" w:hAnsi="Arabic Typesetting" w:cs="Arabic Typesetting" w:hint="cs"/>
          <w:sz w:val="40"/>
          <w:szCs w:val="40"/>
          <w:rtl/>
          <w:lang w:eastAsia="en-US" w:bidi="ar-MA"/>
        </w:rPr>
        <w:t>التعليمية</w:t>
      </w:r>
      <w:proofErr w:type="gramEnd"/>
      <w:r w:rsidRPr="00665E9A">
        <w:rPr>
          <w:rFonts w:ascii="Arabic Typesetting" w:eastAsiaTheme="minorHAnsi" w:hAnsi="Arabic Typesetting" w:cs="Arabic Typesetting" w:hint="cs"/>
          <w:sz w:val="40"/>
          <w:szCs w:val="40"/>
          <w:rtl/>
          <w:lang w:eastAsia="en-US" w:bidi="ar-MA"/>
        </w:rPr>
        <w:t xml:space="preserve"> العمومية والخصوصية على المستوى الإقليمي؛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توزيع البرامج الدراسية على المؤسسات التعليمية؛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السهر على تنظيم وتتبع الدراسة بالمؤسسات </w:t>
      </w:r>
      <w:proofErr w:type="gramStart"/>
      <w:r w:rsidRPr="00665E9A">
        <w:rPr>
          <w:rFonts w:ascii="Arabic Typesetting" w:eastAsiaTheme="minorHAnsi" w:hAnsi="Arabic Typesetting" w:cs="Arabic Typesetting" w:hint="cs"/>
          <w:sz w:val="40"/>
          <w:szCs w:val="40"/>
          <w:rtl/>
          <w:lang w:eastAsia="en-US" w:bidi="ar-MA"/>
        </w:rPr>
        <w:t>التعليمية</w:t>
      </w:r>
      <w:proofErr w:type="gramEnd"/>
      <w:r w:rsidRPr="00665E9A">
        <w:rPr>
          <w:rFonts w:ascii="Arabic Typesetting" w:eastAsiaTheme="minorHAnsi" w:hAnsi="Arabic Typesetting" w:cs="Arabic Typesetting" w:hint="cs"/>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العمل على ملاءمة المناهج والبرامج التربوية والزمن المدرسي مع الخصوصيا</w:t>
      </w:r>
      <w:r w:rsidRPr="00665E9A">
        <w:rPr>
          <w:rFonts w:ascii="Arabic Typesetting" w:eastAsiaTheme="minorHAnsi" w:hAnsi="Arabic Typesetting" w:cs="Arabic Typesetting" w:hint="eastAsia"/>
          <w:sz w:val="40"/>
          <w:szCs w:val="40"/>
          <w:rtl/>
          <w:lang w:eastAsia="en-US" w:bidi="ar-MA"/>
        </w:rPr>
        <w:t>ت</w:t>
      </w:r>
      <w:r w:rsidRPr="00665E9A">
        <w:rPr>
          <w:rFonts w:ascii="Arabic Typesetting" w:eastAsiaTheme="minorHAnsi" w:hAnsi="Arabic Typesetting" w:cs="Arabic Typesetting" w:hint="cs"/>
          <w:sz w:val="40"/>
          <w:szCs w:val="40"/>
          <w:rtl/>
          <w:lang w:eastAsia="en-US" w:bidi="ar-MA"/>
        </w:rPr>
        <w:t xml:space="preserve"> والمعطيات الاجتماعي</w:t>
      </w:r>
      <w:r w:rsidRPr="00665E9A">
        <w:rPr>
          <w:rFonts w:ascii="Arabic Typesetting" w:eastAsiaTheme="minorHAnsi" w:hAnsi="Arabic Typesetting" w:cs="Arabic Typesetting" w:hint="eastAsia"/>
          <w:sz w:val="40"/>
          <w:szCs w:val="40"/>
          <w:rtl/>
          <w:lang w:eastAsia="en-US" w:bidi="ar-MA"/>
        </w:rPr>
        <w:t>ة</w:t>
      </w:r>
      <w:r w:rsidRPr="00665E9A">
        <w:rPr>
          <w:rFonts w:ascii="Arabic Typesetting" w:eastAsiaTheme="minorHAnsi" w:hAnsi="Arabic Typesetting" w:cs="Arabic Typesetting" w:hint="cs"/>
          <w:sz w:val="40"/>
          <w:szCs w:val="40"/>
          <w:rtl/>
          <w:lang w:eastAsia="en-US" w:bidi="ar-MA"/>
        </w:rPr>
        <w:t xml:space="preserve"> والاقتصادية والثقافية الإقليمية </w:t>
      </w:r>
      <w:proofErr w:type="gramStart"/>
      <w:r w:rsidRPr="00665E9A">
        <w:rPr>
          <w:rFonts w:ascii="Arabic Typesetting" w:eastAsiaTheme="minorHAnsi" w:hAnsi="Arabic Typesetting" w:cs="Arabic Typesetting" w:hint="cs"/>
          <w:sz w:val="40"/>
          <w:szCs w:val="40"/>
          <w:rtl/>
          <w:lang w:eastAsia="en-US" w:bidi="ar-MA"/>
        </w:rPr>
        <w:t>والمحلية</w:t>
      </w:r>
      <w:proofErr w:type="gramEnd"/>
      <w:r w:rsidRPr="00665E9A">
        <w:rPr>
          <w:rFonts w:ascii="Arabic Typesetting" w:eastAsiaTheme="minorHAnsi" w:hAnsi="Arabic Typesetting" w:cs="Arabic Typesetting" w:hint="cs"/>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تنظيم الفضاءات التربوية المكانية والزمانية والدعم بالمؤسسات التعليمية العمومية والخصوصية؛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الارتقاء بالأنشطة التربوية والاجتماعية والثقافية والوقائية في الوسط المدرسي العمومي والخصوصي؛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تفعيل الأنشطة الرياضية المدرسية بالمؤسسات التعليمية والإشراف على تنظيمها وتنسيق برامجها مع الجهات المعنية؛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تنظيم</w:t>
      </w:r>
      <w:proofErr w:type="gramEnd"/>
      <w:r w:rsidRPr="00665E9A">
        <w:rPr>
          <w:rFonts w:ascii="Arabic Typesetting" w:eastAsiaTheme="minorHAnsi" w:hAnsi="Arabic Typesetting" w:cs="Arabic Typesetting" w:hint="cs"/>
          <w:sz w:val="40"/>
          <w:szCs w:val="40"/>
          <w:rtl/>
          <w:lang w:eastAsia="en-US" w:bidi="ar-MA"/>
        </w:rPr>
        <w:t xml:space="preserve"> أنشطة التوثيق والمكتبات المدرسية والأنشطة البيئية بتنسيق وتعاون مع الجهات المختصة؛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السهر على انفتاح المؤسسات التعليمية على محيطها الاجتماعي </w:t>
      </w:r>
      <w:proofErr w:type="gramStart"/>
      <w:r w:rsidRPr="00665E9A">
        <w:rPr>
          <w:rFonts w:ascii="Arabic Typesetting" w:eastAsiaTheme="minorHAnsi" w:hAnsi="Arabic Typesetting" w:cs="Arabic Typesetting" w:hint="cs"/>
          <w:sz w:val="40"/>
          <w:szCs w:val="40"/>
          <w:rtl/>
          <w:lang w:eastAsia="en-US" w:bidi="ar-MA"/>
        </w:rPr>
        <w:t>والثقافي</w:t>
      </w:r>
      <w:proofErr w:type="gramEnd"/>
      <w:r w:rsidRPr="00665E9A">
        <w:rPr>
          <w:rFonts w:ascii="Arabic Typesetting" w:eastAsiaTheme="minorHAnsi" w:hAnsi="Arabic Typesetting" w:cs="Arabic Typesetting" w:hint="cs"/>
          <w:sz w:val="40"/>
          <w:szCs w:val="40"/>
          <w:rtl/>
          <w:lang w:eastAsia="en-US" w:bidi="ar-MA"/>
        </w:rPr>
        <w:t xml:space="preserve"> والاقتصادي مع الالتزام بالحفاظ على خصوصياتها؛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الارتقاء بالبحث التربو</w:t>
      </w:r>
      <w:r w:rsidRPr="00665E9A">
        <w:rPr>
          <w:rFonts w:ascii="Arabic Typesetting" w:eastAsiaTheme="minorHAnsi" w:hAnsi="Arabic Typesetting" w:cs="Arabic Typesetting" w:hint="eastAsia"/>
          <w:sz w:val="40"/>
          <w:szCs w:val="40"/>
          <w:rtl/>
          <w:lang w:eastAsia="en-US" w:bidi="ar-MA"/>
        </w:rPr>
        <w:t>ي</w:t>
      </w:r>
      <w:r w:rsidRPr="00665E9A">
        <w:rPr>
          <w:rFonts w:ascii="Arabic Typesetting" w:eastAsiaTheme="minorHAnsi" w:hAnsi="Arabic Typesetting" w:cs="Arabic Typesetting" w:hint="cs"/>
          <w:sz w:val="40"/>
          <w:szCs w:val="40"/>
          <w:rtl/>
          <w:lang w:eastAsia="en-US" w:bidi="ar-MA"/>
        </w:rPr>
        <w:t xml:space="preserve"> على المستوى الإقليمي وتشجيع إنتاج الموارد البيداغوجية </w:t>
      </w:r>
      <w:proofErr w:type="spellStart"/>
      <w:r w:rsidRPr="00665E9A">
        <w:rPr>
          <w:rFonts w:ascii="Arabic Typesetting" w:eastAsiaTheme="minorHAnsi" w:hAnsi="Arabic Typesetting" w:cs="Arabic Typesetting" w:hint="cs"/>
          <w:sz w:val="40"/>
          <w:szCs w:val="40"/>
          <w:rtl/>
          <w:lang w:eastAsia="en-US" w:bidi="ar-MA"/>
        </w:rPr>
        <w:t>والديداكتيكية</w:t>
      </w:r>
      <w:proofErr w:type="spellEnd"/>
      <w:r w:rsidRPr="00665E9A">
        <w:rPr>
          <w:rFonts w:ascii="Arabic Typesetting" w:eastAsiaTheme="minorHAnsi" w:hAnsi="Arabic Typesetting" w:cs="Arabic Typesetting" w:hint="cs"/>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w:t>
      </w:r>
      <w:proofErr w:type="spellStart"/>
      <w:r w:rsidRPr="00665E9A">
        <w:rPr>
          <w:rFonts w:ascii="Arabic Typesetting" w:eastAsiaTheme="minorHAnsi" w:hAnsi="Arabic Typesetting" w:cs="Arabic Typesetting" w:hint="cs"/>
          <w:sz w:val="40"/>
          <w:szCs w:val="40"/>
          <w:rtl/>
          <w:lang w:eastAsia="en-US" w:bidi="ar-MA"/>
        </w:rPr>
        <w:t>تمدرس</w:t>
      </w:r>
      <w:proofErr w:type="spellEnd"/>
      <w:r w:rsidRPr="00665E9A">
        <w:rPr>
          <w:rFonts w:ascii="Arabic Typesetting" w:eastAsiaTheme="minorHAnsi" w:hAnsi="Arabic Typesetting" w:cs="Arabic Typesetting" w:hint="cs"/>
          <w:sz w:val="40"/>
          <w:szCs w:val="40"/>
          <w:rtl/>
          <w:lang w:eastAsia="en-US" w:bidi="ar-MA"/>
        </w:rPr>
        <w:t xml:space="preserve"> الأطفال في وضعية إعاقة بأقسام الإدماج والأقسام العادية؛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w:t>
      </w:r>
      <w:proofErr w:type="gramStart"/>
      <w:r w:rsidRPr="00665E9A">
        <w:rPr>
          <w:rFonts w:ascii="Arabic Typesetting" w:eastAsiaTheme="minorHAnsi" w:hAnsi="Arabic Typesetting" w:cs="Arabic Typesetting" w:hint="cs"/>
          <w:sz w:val="40"/>
          <w:szCs w:val="40"/>
          <w:rtl/>
          <w:lang w:eastAsia="en-US" w:bidi="ar-MA"/>
        </w:rPr>
        <w:t>سير</w:t>
      </w:r>
      <w:proofErr w:type="gramEnd"/>
      <w:r w:rsidRPr="00665E9A">
        <w:rPr>
          <w:rFonts w:ascii="Arabic Typesetting" w:eastAsiaTheme="minorHAnsi" w:hAnsi="Arabic Typesetting" w:cs="Arabic Typesetting" w:hint="cs"/>
          <w:sz w:val="40"/>
          <w:szCs w:val="40"/>
          <w:rtl/>
          <w:lang w:eastAsia="en-US" w:bidi="ar-MA"/>
        </w:rPr>
        <w:t xml:space="preserve"> برامج الصحة المدرسية والأمن الإنساني داخل المؤسسات التعليمية بتنسيق مع الجهات المختصة (وزارة الصحة والشركاء الآخرين)؛</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تدبير شؤون مؤسسات التعليم الأولي ومؤسسات التعليم المدرسي الخصوصي على المستوى الإقليمي والمحلي وإجراء عمليات المراقبة الإدارية والتربوية وتتبع ملفات العاملين بها؛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حفظ وأرشفة جميع الملفات والوثائق المتعلقة باختصاصات المصلحة مع العمل على </w:t>
      </w:r>
      <w:proofErr w:type="spellStart"/>
      <w:r w:rsidRPr="00665E9A">
        <w:rPr>
          <w:rFonts w:ascii="Arabic Typesetting" w:eastAsiaTheme="minorHAnsi" w:hAnsi="Arabic Typesetting" w:cs="Arabic Typesetting" w:hint="cs"/>
          <w:sz w:val="40"/>
          <w:szCs w:val="40"/>
          <w:rtl/>
          <w:lang w:eastAsia="en-US" w:bidi="ar-MA"/>
        </w:rPr>
        <w:t>رقمنتها</w:t>
      </w:r>
      <w:proofErr w:type="spellEnd"/>
      <w:r w:rsidRPr="00665E9A">
        <w:rPr>
          <w:rFonts w:ascii="Arabic Typesetting" w:eastAsiaTheme="minorHAnsi" w:hAnsi="Arabic Typesetting" w:cs="Arabic Typesetting" w:hint="cs"/>
          <w:sz w:val="40"/>
          <w:szCs w:val="40"/>
          <w:rtl/>
          <w:lang w:eastAsia="en-US" w:bidi="ar-MA"/>
        </w:rPr>
        <w:t>.</w:t>
      </w:r>
    </w:p>
    <w:p w:rsidR="00076FB8" w:rsidRPr="00665E9A" w:rsidRDefault="00457E23" w:rsidP="00C17FF0">
      <w:pPr>
        <w:pStyle w:val="Paragraphedeliste"/>
        <w:numPr>
          <w:ilvl w:val="0"/>
          <w:numId w:val="2"/>
        </w:numPr>
        <w:bidi/>
        <w:spacing w:before="600" w:line="360" w:lineRule="auto"/>
        <w:ind w:left="510" w:hanging="357"/>
        <w:rPr>
          <w:rFonts w:ascii="Arabic Typesetting" w:eastAsiaTheme="minorHAnsi" w:hAnsi="Arabic Typesetting" w:cs="Arabic Typesetting"/>
          <w:b/>
          <w:bCs/>
          <w:sz w:val="48"/>
          <w:szCs w:val="48"/>
          <w:u w:val="single"/>
          <w:rtl/>
          <w:lang w:eastAsia="en-US" w:bidi="ar-MA"/>
        </w:rPr>
      </w:pPr>
      <w:r w:rsidRPr="00665E9A">
        <w:rPr>
          <w:rFonts w:ascii="Arabic Typesetting" w:eastAsiaTheme="minorHAnsi" w:hAnsi="Arabic Typesetting" w:cs="Arabic Typesetting" w:hint="cs"/>
          <w:b/>
          <w:bCs/>
          <w:sz w:val="48"/>
          <w:szCs w:val="48"/>
          <w:u w:val="single"/>
          <w:rtl/>
          <w:lang w:eastAsia="en-US" w:bidi="ar-MA"/>
        </w:rPr>
        <w:t xml:space="preserve">مهام </w:t>
      </w:r>
      <w:r w:rsidR="00076FB8" w:rsidRPr="00665E9A">
        <w:rPr>
          <w:rFonts w:ascii="Arabic Typesetting" w:eastAsiaTheme="minorHAnsi" w:hAnsi="Arabic Typesetting" w:cs="Arabic Typesetting" w:hint="cs"/>
          <w:b/>
          <w:bCs/>
          <w:sz w:val="48"/>
          <w:szCs w:val="48"/>
          <w:u w:val="single"/>
          <w:rtl/>
          <w:lang w:eastAsia="en-US" w:bidi="ar-MA"/>
        </w:rPr>
        <w:t>مصلحة الشؤون القانونية والتواصل والشراكة</w:t>
      </w:r>
    </w:p>
    <w:p w:rsidR="00076FB8" w:rsidRPr="00665E9A" w:rsidRDefault="00076FB8" w:rsidP="00076FB8">
      <w:pPr>
        <w:bidi/>
        <w:spacing w:line="360" w:lineRule="auto"/>
        <w:ind w:left="-426"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تتولى مصلحة الشؤون القانونية والتواصل والشراكة، القيام بالمهام التالية:</w:t>
      </w:r>
    </w:p>
    <w:p w:rsidR="00076FB8" w:rsidRPr="00665E9A" w:rsidRDefault="00076FB8" w:rsidP="00C17FF0">
      <w:pPr>
        <w:bidi/>
        <w:spacing w:line="360" w:lineRule="auto"/>
        <w:ind w:left="-426" w:right="-567" w:firstLine="1134"/>
        <w:jc w:val="both"/>
        <w:rPr>
          <w:rFonts w:ascii="Arabic Typesetting" w:eastAsiaTheme="minorHAnsi" w:hAnsi="Arabic Typesetting" w:cs="Arabic Typesetting"/>
          <w:b/>
          <w:bCs/>
          <w:sz w:val="44"/>
          <w:szCs w:val="44"/>
          <w:lang w:eastAsia="en-US" w:bidi="ar-MA"/>
        </w:rPr>
      </w:pPr>
      <w:proofErr w:type="gramStart"/>
      <w:r w:rsidRPr="00665E9A">
        <w:rPr>
          <w:rFonts w:ascii="Arabic Typesetting" w:eastAsiaTheme="minorHAnsi" w:hAnsi="Arabic Typesetting" w:cs="Arabic Typesetting" w:hint="cs"/>
          <w:b/>
          <w:bCs/>
          <w:sz w:val="44"/>
          <w:szCs w:val="44"/>
          <w:rtl/>
          <w:lang w:eastAsia="en-US" w:bidi="ar-MA"/>
        </w:rPr>
        <w:t>في</w:t>
      </w:r>
      <w:proofErr w:type="gramEnd"/>
      <w:r w:rsidRPr="00665E9A">
        <w:rPr>
          <w:rFonts w:ascii="Arabic Typesetting" w:eastAsiaTheme="minorHAnsi" w:hAnsi="Arabic Typesetting" w:cs="Arabic Typesetting" w:hint="cs"/>
          <w:b/>
          <w:bCs/>
          <w:sz w:val="44"/>
          <w:szCs w:val="44"/>
          <w:rtl/>
          <w:lang w:eastAsia="en-US" w:bidi="ar-MA"/>
        </w:rPr>
        <w:t xml:space="preserve"> مجال الشؤون القانونية:</w:t>
      </w:r>
    </w:p>
    <w:p w:rsidR="00076FB8" w:rsidRPr="00665E9A" w:rsidRDefault="00076FB8" w:rsidP="00C17FF0">
      <w:pPr>
        <w:numPr>
          <w:ilvl w:val="0"/>
          <w:numId w:val="1"/>
        </w:numPr>
        <w:bidi/>
        <w:ind w:left="714" w:hanging="35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السهر على مراقبة مدى تطبيق النصوص التشريعية والتنظيمية </w:t>
      </w:r>
      <w:proofErr w:type="gramStart"/>
      <w:r w:rsidRPr="00665E9A">
        <w:rPr>
          <w:rFonts w:ascii="Arabic Typesetting" w:eastAsiaTheme="minorHAnsi" w:hAnsi="Arabic Typesetting" w:cs="Arabic Typesetting" w:hint="cs"/>
          <w:sz w:val="40"/>
          <w:szCs w:val="40"/>
          <w:rtl/>
          <w:lang w:eastAsia="en-US" w:bidi="ar-MA"/>
        </w:rPr>
        <w:t>المتعلقة</w:t>
      </w:r>
      <w:proofErr w:type="gramEnd"/>
      <w:r w:rsidRPr="00665E9A">
        <w:rPr>
          <w:rFonts w:ascii="Arabic Typesetting" w:eastAsiaTheme="minorHAnsi" w:hAnsi="Arabic Typesetting" w:cs="Arabic Typesetting" w:hint="cs"/>
          <w:sz w:val="40"/>
          <w:szCs w:val="40"/>
          <w:rtl/>
          <w:lang w:eastAsia="en-US" w:bidi="ar-MA"/>
        </w:rPr>
        <w:t xml:space="preserve"> بالمؤسسات التعليمية؛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تقديم</w:t>
      </w:r>
      <w:proofErr w:type="gramEnd"/>
      <w:r w:rsidRPr="00665E9A">
        <w:rPr>
          <w:rFonts w:ascii="Arabic Typesetting" w:eastAsiaTheme="minorHAnsi" w:hAnsi="Arabic Typesetting" w:cs="Arabic Typesetting" w:hint="cs"/>
          <w:sz w:val="40"/>
          <w:szCs w:val="40"/>
          <w:rtl/>
          <w:lang w:eastAsia="en-US" w:bidi="ar-MA"/>
        </w:rPr>
        <w:t xml:space="preserve"> الخبرة القانونية والمساعدة اللازمة في المجال القانوني لجميع مصالح المديرية الإقليمية وكذا لمديرات ومديري مؤسسات التربية والتعليم والتكوين المتواجدة داخل النفوذ الترابي للمديرية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تقديم</w:t>
      </w:r>
      <w:proofErr w:type="gramEnd"/>
      <w:r w:rsidRPr="00665E9A">
        <w:rPr>
          <w:rFonts w:ascii="Arabic Typesetting" w:eastAsiaTheme="minorHAnsi" w:hAnsi="Arabic Typesetting" w:cs="Arabic Typesetting" w:hint="cs"/>
          <w:sz w:val="40"/>
          <w:szCs w:val="40"/>
          <w:rtl/>
          <w:lang w:eastAsia="en-US" w:bidi="ar-MA"/>
        </w:rPr>
        <w:t xml:space="preserve"> المشورة ونشر المعارف القانونية المتعلقة بمجال التربية والتكوين على جميع المصالح التابعة للمديرية اٌلإقليمية ولمديرات ومديري مؤسسات التربية والتعليم العمومي والشركاء الاجتماعيين والجمعيات العاملة في قطاع التربية والتكوين بالإقليم أو العمالة؛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طلبات الجمعيات الراغبة في الحصول على المنفعة العامة بتنسيق وتشاور مع المصالح المختصة مركزيا وجهويا؛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إبداء الرأي في الطلبات الرامية إلى الحصول على الرعاية السامية وكذا رعاية الوزارة على التظاهرات التي تنظمها الجمعيات أو المؤسسات، بتنسيق مع المصالح المختصة مركزيا وجهويا؛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ربط العلاقات مع الشركاء الاجتماعيين للمديرية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ملفات المنازعات القضائية المسجلة إقليميا أمام الجهات القضائية وتمثيل المديرية الإقليمية </w:t>
      </w:r>
      <w:proofErr w:type="gramStart"/>
      <w:r w:rsidRPr="00665E9A">
        <w:rPr>
          <w:rFonts w:ascii="Arabic Typesetting" w:eastAsiaTheme="minorHAnsi" w:hAnsi="Arabic Typesetting" w:cs="Arabic Typesetting" w:hint="cs"/>
          <w:sz w:val="40"/>
          <w:szCs w:val="40"/>
          <w:rtl/>
          <w:lang w:eastAsia="en-US" w:bidi="ar-MA"/>
        </w:rPr>
        <w:t>فيها</w:t>
      </w:r>
      <w:proofErr w:type="gramEnd"/>
      <w:r w:rsidRPr="00665E9A">
        <w:rPr>
          <w:rFonts w:ascii="Arabic Typesetting" w:eastAsiaTheme="minorHAnsi" w:hAnsi="Arabic Typesetting" w:cs="Arabic Typesetting" w:hint="cs"/>
          <w:sz w:val="40"/>
          <w:szCs w:val="40"/>
          <w:rtl/>
          <w:lang w:eastAsia="en-US" w:bidi="ar-MA"/>
        </w:rPr>
        <w:t>، مع السهر على تنفيذ الأحكام القضائية الصادرة ضدها، وذلك بتنسيق مع الجهات المعنية؛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معالجة الشكايات والتظلمات الواردة على المديرية الإقليمية بتنسيق مع الجهات المعنية؛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تحريك آليات مسطرة المتبعة القضائية المرتبطة بإفراغ السكن الوظيفي والإداري المحتل بدون سند قانوني وفق المرجعيات القانونية </w:t>
      </w:r>
      <w:proofErr w:type="spellStart"/>
      <w:r w:rsidRPr="00665E9A">
        <w:rPr>
          <w:rFonts w:ascii="Arabic Typesetting" w:eastAsiaTheme="minorHAnsi" w:hAnsi="Arabic Typesetting" w:cs="Arabic Typesetting" w:hint="cs"/>
          <w:sz w:val="40"/>
          <w:szCs w:val="40"/>
          <w:rtl/>
          <w:lang w:eastAsia="en-US" w:bidi="ar-MA"/>
        </w:rPr>
        <w:t>المؤطرة</w:t>
      </w:r>
      <w:proofErr w:type="spellEnd"/>
      <w:r w:rsidRPr="00665E9A">
        <w:rPr>
          <w:rFonts w:ascii="Arabic Typesetting" w:eastAsiaTheme="minorHAnsi" w:hAnsi="Arabic Typesetting" w:cs="Arabic Typesetting" w:hint="cs"/>
          <w:sz w:val="40"/>
          <w:szCs w:val="40"/>
          <w:rtl/>
          <w:lang w:eastAsia="en-US" w:bidi="ar-MA"/>
        </w:rPr>
        <w:t>؛</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ضبط إجراءات وآجال التقاضي أمام المحاكم، وإيلاء العناية الخاصة لجلسات البحث والحضور الضروري فيها؛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ومعالجة ملفات الحوادث المدرسية وحوادث المصلحة على المستوى اٌلإقليمي بتنسيق مع المصالح المركزية والجهوية المعنية.</w:t>
      </w:r>
    </w:p>
    <w:p w:rsidR="00076FB8" w:rsidRPr="00665E9A" w:rsidRDefault="00076FB8" w:rsidP="00076FB8">
      <w:pPr>
        <w:rPr>
          <w:rFonts w:ascii="Arabic Typesetting" w:eastAsiaTheme="minorHAnsi" w:hAnsi="Arabic Typesetting" w:cs="Arabic Typesetting"/>
          <w:sz w:val="40"/>
          <w:szCs w:val="40"/>
          <w:lang w:eastAsia="en-US" w:bidi="ar-MA"/>
        </w:rPr>
      </w:pPr>
    </w:p>
    <w:p w:rsidR="00076FB8" w:rsidRPr="00665E9A" w:rsidRDefault="00076FB8" w:rsidP="00C17FF0">
      <w:pPr>
        <w:bidi/>
        <w:spacing w:line="360" w:lineRule="auto"/>
        <w:ind w:left="-426" w:right="-567" w:firstLine="1134"/>
        <w:jc w:val="both"/>
        <w:rPr>
          <w:rFonts w:ascii="Arabic Typesetting" w:eastAsiaTheme="minorHAnsi" w:hAnsi="Arabic Typesetting" w:cs="Arabic Typesetting"/>
          <w:b/>
          <w:bCs/>
          <w:sz w:val="44"/>
          <w:szCs w:val="44"/>
          <w:rtl/>
          <w:lang w:eastAsia="en-US" w:bidi="ar-MA"/>
        </w:rPr>
      </w:pPr>
      <w:proofErr w:type="gramStart"/>
      <w:r w:rsidRPr="00665E9A">
        <w:rPr>
          <w:rFonts w:ascii="Arabic Typesetting" w:eastAsiaTheme="minorHAnsi" w:hAnsi="Arabic Typesetting" w:cs="Arabic Typesetting" w:hint="cs"/>
          <w:b/>
          <w:bCs/>
          <w:sz w:val="44"/>
          <w:szCs w:val="44"/>
          <w:rtl/>
          <w:lang w:eastAsia="en-US" w:bidi="ar-MA"/>
        </w:rPr>
        <w:t>في</w:t>
      </w:r>
      <w:proofErr w:type="gramEnd"/>
      <w:r w:rsidRPr="00665E9A">
        <w:rPr>
          <w:rFonts w:ascii="Arabic Typesetting" w:eastAsiaTheme="minorHAnsi" w:hAnsi="Arabic Typesetting" w:cs="Arabic Typesetting" w:hint="cs"/>
          <w:b/>
          <w:bCs/>
          <w:sz w:val="44"/>
          <w:szCs w:val="44"/>
          <w:rtl/>
          <w:lang w:eastAsia="en-US" w:bidi="ar-MA"/>
        </w:rPr>
        <w:t xml:space="preserve"> مجال التواصل:</w:t>
      </w:r>
    </w:p>
    <w:p w:rsidR="00076FB8" w:rsidRPr="00665E9A" w:rsidRDefault="00076FB8" w:rsidP="00076FB8">
      <w:pPr>
        <w:numPr>
          <w:ilvl w:val="0"/>
          <w:numId w:val="1"/>
        </w:numPr>
        <w:bidi/>
        <w:spacing w:line="360" w:lineRule="auto"/>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 تنظيم وتدبير الاستقبال على صعيد المديرية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العمل على إعداد سياسة المديرية اٌلإقليمية في مجال التواصل والعمل على تطبيقها؛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المشاركة في إعداد سياسة الأكاديمية في مجال التواصل والسهر على تنزيلها إقليميا </w:t>
      </w:r>
      <w:proofErr w:type="gramStart"/>
      <w:r w:rsidRPr="00665E9A">
        <w:rPr>
          <w:rFonts w:ascii="Arabic Typesetting" w:eastAsiaTheme="minorHAnsi" w:hAnsi="Arabic Typesetting" w:cs="Arabic Typesetting" w:hint="cs"/>
          <w:sz w:val="40"/>
          <w:szCs w:val="40"/>
          <w:rtl/>
          <w:lang w:eastAsia="en-US" w:bidi="ar-MA"/>
        </w:rPr>
        <w:t>ومحليا</w:t>
      </w:r>
      <w:proofErr w:type="gramEnd"/>
      <w:r w:rsidRPr="00665E9A">
        <w:rPr>
          <w:rFonts w:ascii="Arabic Typesetting" w:eastAsiaTheme="minorHAnsi" w:hAnsi="Arabic Typesetting" w:cs="Arabic Typesetting" w:hint="cs"/>
          <w:sz w:val="40"/>
          <w:szCs w:val="40"/>
          <w:rtl/>
          <w:lang w:eastAsia="en-US" w:bidi="ar-MA"/>
        </w:rPr>
        <w:t>؛</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الارتقاء بالاتصال الداخلي بين المديرية الإقليمية </w:t>
      </w:r>
      <w:proofErr w:type="gramStart"/>
      <w:r w:rsidRPr="00665E9A">
        <w:rPr>
          <w:rFonts w:ascii="Arabic Typesetting" w:eastAsiaTheme="minorHAnsi" w:hAnsi="Arabic Typesetting" w:cs="Arabic Typesetting" w:hint="cs"/>
          <w:sz w:val="40"/>
          <w:szCs w:val="40"/>
          <w:rtl/>
          <w:lang w:eastAsia="en-US" w:bidi="ar-MA"/>
        </w:rPr>
        <w:t>ومصالحها</w:t>
      </w:r>
      <w:proofErr w:type="gramEnd"/>
      <w:r w:rsidRPr="00665E9A">
        <w:rPr>
          <w:rFonts w:ascii="Arabic Typesetting" w:eastAsiaTheme="minorHAnsi" w:hAnsi="Arabic Typesetting" w:cs="Arabic Typesetting" w:hint="cs"/>
          <w:sz w:val="40"/>
          <w:szCs w:val="40"/>
          <w:rtl/>
          <w:lang w:eastAsia="en-US" w:bidi="ar-MA"/>
        </w:rPr>
        <w:t>، والتواصل الخارجي مع الشركاء والإعلام والمصالح الخارجية؛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تجميع المعلومات والسهر </w:t>
      </w:r>
      <w:proofErr w:type="gramStart"/>
      <w:r w:rsidRPr="00665E9A">
        <w:rPr>
          <w:rFonts w:ascii="Arabic Typesetting" w:eastAsiaTheme="minorHAnsi" w:hAnsi="Arabic Typesetting" w:cs="Arabic Typesetting" w:hint="cs"/>
          <w:sz w:val="40"/>
          <w:szCs w:val="40"/>
          <w:rtl/>
          <w:lang w:eastAsia="en-US" w:bidi="ar-MA"/>
        </w:rPr>
        <w:t>على</w:t>
      </w:r>
      <w:proofErr w:type="gramEnd"/>
      <w:r w:rsidRPr="00665E9A">
        <w:rPr>
          <w:rFonts w:ascii="Arabic Typesetting" w:eastAsiaTheme="minorHAnsi" w:hAnsi="Arabic Typesetting" w:cs="Arabic Typesetting" w:hint="cs"/>
          <w:sz w:val="40"/>
          <w:szCs w:val="40"/>
          <w:rtl/>
          <w:lang w:eastAsia="en-US" w:bidi="ar-MA"/>
        </w:rPr>
        <w:t xml:space="preserve"> حسن تداولها وتبليغها إلى جميع الشركاء على الصعيد الإقليمي والمحلي؛</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نشرات ودوريات تعني بقضايا التربية والتكوين على مستوى اٌلإقليم.</w:t>
      </w:r>
    </w:p>
    <w:p w:rsidR="00076FB8" w:rsidRPr="00665E9A" w:rsidRDefault="00076FB8" w:rsidP="00076FB8">
      <w:pPr>
        <w:bidi/>
        <w:ind w:left="720" w:right="-567"/>
        <w:jc w:val="both"/>
        <w:rPr>
          <w:rFonts w:ascii="Arabic Typesetting" w:eastAsiaTheme="minorHAnsi" w:hAnsi="Arabic Typesetting" w:cs="Arabic Typesetting"/>
          <w:sz w:val="40"/>
          <w:szCs w:val="40"/>
          <w:lang w:eastAsia="en-US" w:bidi="ar-MA"/>
        </w:rPr>
      </w:pPr>
    </w:p>
    <w:p w:rsidR="00076FB8" w:rsidRPr="00665E9A" w:rsidRDefault="00076FB8" w:rsidP="00C17FF0">
      <w:pPr>
        <w:bidi/>
        <w:spacing w:line="360" w:lineRule="auto"/>
        <w:ind w:left="-426" w:right="-567" w:firstLine="1134"/>
        <w:jc w:val="both"/>
        <w:rPr>
          <w:rFonts w:ascii="Arabic Typesetting" w:eastAsiaTheme="minorHAnsi" w:hAnsi="Arabic Typesetting" w:cs="Arabic Typesetting"/>
          <w:b/>
          <w:bCs/>
          <w:sz w:val="44"/>
          <w:szCs w:val="44"/>
          <w:rtl/>
          <w:lang w:eastAsia="en-US" w:bidi="ar-MA"/>
        </w:rPr>
      </w:pPr>
      <w:r w:rsidRPr="00665E9A">
        <w:rPr>
          <w:rFonts w:ascii="Arabic Typesetting" w:eastAsiaTheme="minorHAnsi" w:hAnsi="Arabic Typesetting" w:cs="Arabic Typesetting" w:hint="cs"/>
          <w:b/>
          <w:bCs/>
          <w:sz w:val="44"/>
          <w:szCs w:val="44"/>
          <w:rtl/>
          <w:lang w:eastAsia="en-US" w:bidi="ar-MA"/>
        </w:rPr>
        <w:t>في مجال الشراكة والتعاون:</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إعداد مشاريع اتفاقيات الشراكة والتعاون والعقود المبرمة مع المديرية الإقليمية من طرف الأغيار؛</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تنفيذ مشاريع الشراكة والتعاون المبرمة مع القطاعات الحكومية الأخرى والجماعات الترابية وفعاليات المجتمع المدني؛</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إبداء الرأي في مشاريع اتفاقيات الشراكة والتعاون المبرمة على المستوى الإقليمي والمحلي، مع السهر على تتبعها ومطابقتها للقوانين والأنظمة الجاري بها العمل؛</w:t>
      </w:r>
    </w:p>
    <w:p w:rsidR="001E5152" w:rsidRDefault="00076FB8" w:rsidP="00665E9A">
      <w:pPr>
        <w:numPr>
          <w:ilvl w:val="0"/>
          <w:numId w:val="1"/>
        </w:numPr>
        <w:bidi/>
        <w:ind w:right="-567"/>
        <w:jc w:val="both"/>
        <w:rPr>
          <w:rFonts w:ascii="Arabic Typesetting" w:eastAsiaTheme="minorHAnsi" w:hAnsi="Arabic Typesetting" w:cs="Arabic Typesetting" w:hint="cs"/>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حفظ ومسك الملفات والأرشيف وإعداد بنك للمعطيات خاص بالاتفاقيات والعقود المبرمة على المستوى الإقليمي </w:t>
      </w:r>
      <w:proofErr w:type="gramStart"/>
      <w:r w:rsidRPr="00665E9A">
        <w:rPr>
          <w:rFonts w:ascii="Arabic Typesetting" w:eastAsiaTheme="minorHAnsi" w:hAnsi="Arabic Typesetting" w:cs="Arabic Typesetting" w:hint="cs"/>
          <w:sz w:val="40"/>
          <w:szCs w:val="40"/>
          <w:rtl/>
          <w:lang w:eastAsia="en-US" w:bidi="ar-MA"/>
        </w:rPr>
        <w:t>والمحلي</w:t>
      </w:r>
      <w:proofErr w:type="gramEnd"/>
    </w:p>
    <w:p w:rsidR="00C17FF0" w:rsidRDefault="00C17FF0" w:rsidP="00C17FF0">
      <w:pPr>
        <w:bidi/>
        <w:ind w:right="-567"/>
        <w:jc w:val="both"/>
        <w:rPr>
          <w:rFonts w:ascii="Arabic Typesetting" w:eastAsiaTheme="minorHAnsi" w:hAnsi="Arabic Typesetting" w:cs="Arabic Typesetting" w:hint="cs"/>
          <w:sz w:val="40"/>
          <w:szCs w:val="40"/>
          <w:rtl/>
          <w:lang w:eastAsia="en-US" w:bidi="ar-MA"/>
        </w:rPr>
      </w:pPr>
    </w:p>
    <w:p w:rsidR="00C17FF0" w:rsidRDefault="00C17FF0" w:rsidP="00C17FF0">
      <w:pPr>
        <w:bidi/>
        <w:ind w:right="-567"/>
        <w:jc w:val="both"/>
        <w:rPr>
          <w:rFonts w:ascii="Arabic Typesetting" w:eastAsiaTheme="minorHAnsi" w:hAnsi="Arabic Typesetting" w:cs="Arabic Typesetting" w:hint="cs"/>
          <w:sz w:val="40"/>
          <w:szCs w:val="40"/>
          <w:rtl/>
          <w:lang w:eastAsia="en-US" w:bidi="ar-MA"/>
        </w:rPr>
      </w:pPr>
    </w:p>
    <w:p w:rsidR="00C17FF0" w:rsidRDefault="00C17FF0" w:rsidP="00C17FF0">
      <w:pPr>
        <w:bidi/>
        <w:ind w:right="-567"/>
        <w:jc w:val="both"/>
        <w:rPr>
          <w:rFonts w:ascii="Arabic Typesetting" w:eastAsiaTheme="minorHAnsi" w:hAnsi="Arabic Typesetting" w:cs="Arabic Typesetting" w:hint="cs"/>
          <w:sz w:val="40"/>
          <w:szCs w:val="40"/>
          <w:rtl/>
          <w:lang w:eastAsia="en-US" w:bidi="ar-MA"/>
        </w:rPr>
      </w:pPr>
    </w:p>
    <w:p w:rsidR="00C17FF0" w:rsidRDefault="00C17FF0" w:rsidP="00C17FF0">
      <w:pPr>
        <w:bidi/>
        <w:ind w:right="-567"/>
        <w:jc w:val="both"/>
        <w:rPr>
          <w:rFonts w:ascii="Arabic Typesetting" w:eastAsiaTheme="minorHAnsi" w:hAnsi="Arabic Typesetting" w:cs="Arabic Typesetting" w:hint="cs"/>
          <w:sz w:val="40"/>
          <w:szCs w:val="40"/>
          <w:rtl/>
          <w:lang w:eastAsia="en-US" w:bidi="ar-MA"/>
        </w:rPr>
      </w:pPr>
    </w:p>
    <w:p w:rsidR="00C17FF0" w:rsidRDefault="00C17FF0" w:rsidP="00C17FF0">
      <w:pPr>
        <w:bidi/>
        <w:ind w:right="-567"/>
        <w:jc w:val="both"/>
        <w:rPr>
          <w:rFonts w:ascii="Arabic Typesetting" w:eastAsiaTheme="minorHAnsi" w:hAnsi="Arabic Typesetting" w:cs="Arabic Typesetting" w:hint="cs"/>
          <w:sz w:val="40"/>
          <w:szCs w:val="40"/>
          <w:rtl/>
          <w:lang w:eastAsia="en-US" w:bidi="ar-MA"/>
        </w:rPr>
      </w:pPr>
    </w:p>
    <w:p w:rsidR="00C17FF0" w:rsidRDefault="00C17FF0" w:rsidP="00C17FF0">
      <w:pPr>
        <w:bidi/>
        <w:ind w:right="-567"/>
        <w:jc w:val="both"/>
        <w:rPr>
          <w:rFonts w:ascii="Arabic Typesetting" w:eastAsiaTheme="minorHAnsi" w:hAnsi="Arabic Typesetting" w:cs="Arabic Typesetting"/>
          <w:sz w:val="40"/>
          <w:szCs w:val="40"/>
          <w:lang w:eastAsia="en-US" w:bidi="ar-MA"/>
        </w:rPr>
      </w:pPr>
    </w:p>
    <w:p w:rsidR="001E5152" w:rsidRPr="00665E9A" w:rsidRDefault="001E5152" w:rsidP="00C17FF0">
      <w:pPr>
        <w:pStyle w:val="Paragraphedeliste"/>
        <w:numPr>
          <w:ilvl w:val="0"/>
          <w:numId w:val="2"/>
        </w:numPr>
        <w:bidi/>
        <w:spacing w:before="480" w:line="360" w:lineRule="auto"/>
        <w:ind w:left="510" w:hanging="357"/>
        <w:rPr>
          <w:rFonts w:ascii="Arabic Typesetting" w:eastAsiaTheme="minorHAnsi" w:hAnsi="Arabic Typesetting" w:cs="Arabic Typesetting"/>
          <w:b/>
          <w:bCs/>
          <w:sz w:val="48"/>
          <w:szCs w:val="48"/>
          <w:u w:val="single"/>
          <w:rtl/>
          <w:lang w:eastAsia="en-US" w:bidi="ar-MA"/>
        </w:rPr>
      </w:pPr>
      <w:proofErr w:type="gramStart"/>
      <w:r w:rsidRPr="00665E9A">
        <w:rPr>
          <w:rFonts w:ascii="Arabic Typesetting" w:eastAsiaTheme="minorHAnsi" w:hAnsi="Arabic Typesetting" w:cs="Arabic Typesetting" w:hint="cs"/>
          <w:b/>
          <w:bCs/>
          <w:sz w:val="48"/>
          <w:szCs w:val="48"/>
          <w:u w:val="single"/>
          <w:rtl/>
          <w:lang w:eastAsia="en-US" w:bidi="ar-MA"/>
        </w:rPr>
        <w:t>مهام</w:t>
      </w:r>
      <w:proofErr w:type="gramEnd"/>
      <w:r w:rsidRPr="00665E9A">
        <w:rPr>
          <w:rFonts w:ascii="Arabic Typesetting" w:eastAsiaTheme="minorHAnsi" w:hAnsi="Arabic Typesetting" w:cs="Arabic Typesetting" w:hint="cs"/>
          <w:b/>
          <w:bCs/>
          <w:sz w:val="48"/>
          <w:szCs w:val="48"/>
          <w:u w:val="single"/>
          <w:rtl/>
          <w:lang w:eastAsia="en-US" w:bidi="ar-MA"/>
        </w:rPr>
        <w:t xml:space="preserve"> مصلحة التخطيط والخريطة المدرسية</w:t>
      </w:r>
    </w:p>
    <w:p w:rsidR="001E5152" w:rsidRPr="00665E9A" w:rsidRDefault="001E5152" w:rsidP="001E5152">
      <w:pPr>
        <w:bidi/>
        <w:ind w:left="-426"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 xml:space="preserve">تتولى مصلحة التخطيط </w:t>
      </w:r>
      <w:proofErr w:type="gramStart"/>
      <w:r w:rsidRPr="00665E9A">
        <w:rPr>
          <w:rFonts w:ascii="Arabic Typesetting" w:eastAsiaTheme="minorHAnsi" w:hAnsi="Arabic Typesetting" w:cs="Arabic Typesetting" w:hint="cs"/>
          <w:sz w:val="40"/>
          <w:szCs w:val="40"/>
          <w:rtl/>
          <w:lang w:eastAsia="en-US" w:bidi="ar-MA"/>
        </w:rPr>
        <w:t>والخريطة</w:t>
      </w:r>
      <w:proofErr w:type="gramEnd"/>
      <w:r w:rsidRPr="00665E9A">
        <w:rPr>
          <w:rFonts w:ascii="Arabic Typesetting" w:eastAsiaTheme="minorHAnsi" w:hAnsi="Arabic Typesetting" w:cs="Arabic Typesetting" w:hint="cs"/>
          <w:sz w:val="40"/>
          <w:szCs w:val="40"/>
          <w:rtl/>
          <w:lang w:eastAsia="en-US" w:bidi="ar-MA"/>
        </w:rPr>
        <w:t xml:space="preserve"> المدرسية، القيام بالمهام التالية: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إعداد المخطط التنموي للإقليم أو العمالة في مجال التعليم الأولي والابتدائي والثانوي الإعدادي والثانوي التأهيلي انطلاقا من المخططات والتوجهات التي تحددها الأكاديمية بشكل يراعي الخصوصيات الإقليمية والمحلية؛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الخريطة المدرسية اٌلإقليمية والخرائط التربوية </w:t>
      </w:r>
      <w:proofErr w:type="spellStart"/>
      <w:r w:rsidRPr="00665E9A">
        <w:rPr>
          <w:rFonts w:ascii="Arabic Typesetting" w:eastAsiaTheme="minorHAnsi" w:hAnsi="Arabic Typesetting" w:cs="Arabic Typesetting" w:hint="cs"/>
          <w:sz w:val="40"/>
          <w:szCs w:val="40"/>
          <w:rtl/>
          <w:lang w:eastAsia="en-US" w:bidi="ar-MA"/>
        </w:rPr>
        <w:t>التوقعية</w:t>
      </w:r>
      <w:proofErr w:type="spellEnd"/>
      <w:r w:rsidRPr="00665E9A">
        <w:rPr>
          <w:rFonts w:ascii="Arabic Typesetting" w:eastAsiaTheme="minorHAnsi" w:hAnsi="Arabic Typesetting" w:cs="Arabic Typesetting" w:hint="cs"/>
          <w:sz w:val="40"/>
          <w:szCs w:val="40"/>
          <w:rtl/>
          <w:lang w:eastAsia="en-US" w:bidi="ar-MA"/>
        </w:rPr>
        <w:t xml:space="preserve"> وتوقعات الدخول التربوي؛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المساهمة في تأطير الدخول التربوي؛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قيادة وتتبع وتأطير عمليات إنجاز الإحصاء التربوي على المستوى الإقليمي بتنسيق مع كافة المتدخلين واستثمار نتائجه (تحيين مستند المؤسسات التعليمية العمومية والخصوصية، بناء قاعدة المعطيات النهائية...)؛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إعداد الدراسات والتحقيقات والتحليلات الإحصائية المرتبطة </w:t>
      </w:r>
      <w:proofErr w:type="spellStart"/>
      <w:r w:rsidRPr="00665E9A">
        <w:rPr>
          <w:rFonts w:ascii="Arabic Typesetting" w:eastAsiaTheme="minorHAnsi" w:hAnsi="Arabic Typesetting" w:cs="Arabic Typesetting" w:hint="cs"/>
          <w:sz w:val="40"/>
          <w:szCs w:val="40"/>
          <w:rtl/>
          <w:lang w:eastAsia="en-US" w:bidi="ar-MA"/>
        </w:rPr>
        <w:t>بالتمدرس</w:t>
      </w:r>
      <w:proofErr w:type="spellEnd"/>
      <w:r w:rsidRPr="00665E9A">
        <w:rPr>
          <w:rFonts w:ascii="Arabic Typesetting" w:eastAsiaTheme="minorHAnsi" w:hAnsi="Arabic Typesetting" w:cs="Arabic Typesetting" w:hint="cs"/>
          <w:sz w:val="40"/>
          <w:szCs w:val="40"/>
          <w:rtl/>
          <w:lang w:eastAsia="en-US" w:bidi="ar-MA"/>
        </w:rPr>
        <w:t xml:space="preserve"> على المستوى اٌلإقليمي؛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السهر على تنفيذ الاستراتيجية الجهوية في مجال تنمية العرض المدرسي على المستوى الإقليمي؛</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برمجة حاجيات الإقليم أو العمالة من البناءات والتجهيزات المدرسية وتتبع إنجازها؛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تدبير </w:t>
      </w:r>
      <w:proofErr w:type="gramStart"/>
      <w:r w:rsidRPr="00665E9A">
        <w:rPr>
          <w:rFonts w:ascii="Arabic Typesetting" w:eastAsiaTheme="minorHAnsi" w:hAnsi="Arabic Typesetting" w:cs="Arabic Typesetting" w:hint="cs"/>
          <w:sz w:val="40"/>
          <w:szCs w:val="40"/>
          <w:rtl/>
          <w:lang w:eastAsia="en-US" w:bidi="ar-MA"/>
        </w:rPr>
        <w:t>حركية</w:t>
      </w:r>
      <w:proofErr w:type="gramEnd"/>
      <w:r w:rsidRPr="00665E9A">
        <w:rPr>
          <w:rFonts w:ascii="Arabic Typesetting" w:eastAsiaTheme="minorHAnsi" w:hAnsi="Arabic Typesetting" w:cs="Arabic Typesetting" w:hint="cs"/>
          <w:sz w:val="40"/>
          <w:szCs w:val="40"/>
          <w:rtl/>
          <w:lang w:eastAsia="en-US" w:bidi="ar-MA"/>
        </w:rPr>
        <w:t xml:space="preserve"> التلاميذ داخل النفوذ الترابي للمديرية الإقليمية؛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المساهمة في تنفيذ عقود البرامج التربوية المقررة جهويا ووطنيا؛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إعداد البرامج الإقليمية للدعم الاجتماعي والإشراف </w:t>
      </w:r>
      <w:proofErr w:type="gramStart"/>
      <w:r w:rsidRPr="00665E9A">
        <w:rPr>
          <w:rFonts w:ascii="Arabic Typesetting" w:eastAsiaTheme="minorHAnsi" w:hAnsi="Arabic Typesetting" w:cs="Arabic Typesetting" w:hint="cs"/>
          <w:sz w:val="40"/>
          <w:szCs w:val="40"/>
          <w:rtl/>
          <w:lang w:eastAsia="en-US" w:bidi="ar-MA"/>
        </w:rPr>
        <w:t>على</w:t>
      </w:r>
      <w:proofErr w:type="gramEnd"/>
      <w:r w:rsidRPr="00665E9A">
        <w:rPr>
          <w:rFonts w:ascii="Arabic Typesetting" w:eastAsiaTheme="minorHAnsi" w:hAnsi="Arabic Typesetting" w:cs="Arabic Typesetting" w:hint="cs"/>
          <w:sz w:val="40"/>
          <w:szCs w:val="40"/>
          <w:rtl/>
          <w:lang w:eastAsia="en-US" w:bidi="ar-MA"/>
        </w:rPr>
        <w:t xml:space="preserve"> تتبع تنفيذها؛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حفظ وأرشفة جميع الملفات والوثائق المتعلقة باختصاصات المصلحة مع العمل على </w:t>
      </w:r>
      <w:proofErr w:type="spellStart"/>
      <w:r w:rsidRPr="00665E9A">
        <w:rPr>
          <w:rFonts w:ascii="Arabic Typesetting" w:eastAsiaTheme="minorHAnsi" w:hAnsi="Arabic Typesetting" w:cs="Arabic Typesetting" w:hint="cs"/>
          <w:sz w:val="40"/>
          <w:szCs w:val="40"/>
          <w:rtl/>
          <w:lang w:eastAsia="en-US" w:bidi="ar-MA"/>
        </w:rPr>
        <w:t>رقمنتها</w:t>
      </w:r>
      <w:proofErr w:type="spellEnd"/>
      <w:r w:rsidRPr="00665E9A">
        <w:rPr>
          <w:rFonts w:ascii="Arabic Typesetting" w:eastAsiaTheme="minorHAnsi" w:hAnsi="Arabic Typesetting" w:cs="Arabic Typesetting" w:hint="cs"/>
          <w:sz w:val="40"/>
          <w:szCs w:val="40"/>
          <w:rtl/>
          <w:lang w:eastAsia="en-US" w:bidi="ar-MA"/>
        </w:rPr>
        <w:t>.</w:t>
      </w:r>
    </w:p>
    <w:p w:rsidR="00076FB8" w:rsidRPr="00665E9A" w:rsidRDefault="00076FB8" w:rsidP="00076FB8">
      <w:pPr>
        <w:bidi/>
        <w:ind w:right="-567"/>
        <w:jc w:val="both"/>
        <w:rPr>
          <w:rFonts w:ascii="Arabic Typesetting" w:eastAsiaTheme="minorHAnsi" w:hAnsi="Arabic Typesetting" w:cs="Arabic Typesetting"/>
          <w:sz w:val="40"/>
          <w:szCs w:val="40"/>
          <w:lang w:eastAsia="en-US" w:bidi="ar-MA"/>
        </w:rPr>
      </w:pPr>
    </w:p>
    <w:p w:rsidR="000E4D34" w:rsidRDefault="000E4D34" w:rsidP="00665E9A">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76FB8" w:rsidRPr="00665E9A" w:rsidRDefault="00076FB8" w:rsidP="0057515F">
      <w:pPr>
        <w:pStyle w:val="Paragraphedeliste"/>
        <w:numPr>
          <w:ilvl w:val="0"/>
          <w:numId w:val="2"/>
        </w:numPr>
        <w:bidi/>
        <w:spacing w:line="360" w:lineRule="auto"/>
        <w:rPr>
          <w:rFonts w:ascii="Arabic Typesetting" w:eastAsiaTheme="minorHAnsi" w:hAnsi="Arabic Typesetting" w:cs="Arabic Typesetting"/>
          <w:b/>
          <w:bCs/>
          <w:sz w:val="48"/>
          <w:szCs w:val="48"/>
          <w:u w:val="single"/>
          <w:rtl/>
          <w:lang w:eastAsia="en-US" w:bidi="ar-MA"/>
        </w:rPr>
      </w:pPr>
      <w:r w:rsidRPr="00665E9A">
        <w:rPr>
          <w:rFonts w:ascii="Arabic Typesetting" w:eastAsiaTheme="minorHAnsi" w:hAnsi="Arabic Typesetting" w:cs="Arabic Typesetting" w:hint="cs"/>
          <w:b/>
          <w:bCs/>
          <w:sz w:val="48"/>
          <w:szCs w:val="48"/>
          <w:u w:val="single"/>
          <w:rtl/>
          <w:lang w:eastAsia="en-US" w:bidi="ar-MA"/>
        </w:rPr>
        <w:t xml:space="preserve">مهام مصلحة الشؤون الإدارية </w:t>
      </w:r>
      <w:proofErr w:type="gramStart"/>
      <w:r w:rsidRPr="00665E9A">
        <w:rPr>
          <w:rFonts w:ascii="Arabic Typesetting" w:eastAsiaTheme="minorHAnsi" w:hAnsi="Arabic Typesetting" w:cs="Arabic Typesetting" w:hint="cs"/>
          <w:b/>
          <w:bCs/>
          <w:sz w:val="48"/>
          <w:szCs w:val="48"/>
          <w:u w:val="single"/>
          <w:rtl/>
          <w:lang w:eastAsia="en-US" w:bidi="ar-MA"/>
        </w:rPr>
        <w:t>والمالية</w:t>
      </w:r>
      <w:proofErr w:type="gramEnd"/>
    </w:p>
    <w:p w:rsidR="00076FB8" w:rsidRPr="00665E9A" w:rsidRDefault="00076FB8" w:rsidP="00076FB8">
      <w:pPr>
        <w:bidi/>
        <w:ind w:left="-426"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 xml:space="preserve">تتولى مصلحة الشؤون الإدارية </w:t>
      </w:r>
      <w:proofErr w:type="gramStart"/>
      <w:r w:rsidRPr="00665E9A">
        <w:rPr>
          <w:rFonts w:ascii="Arabic Typesetting" w:eastAsiaTheme="minorHAnsi" w:hAnsi="Arabic Typesetting" w:cs="Arabic Typesetting" w:hint="cs"/>
          <w:sz w:val="40"/>
          <w:szCs w:val="40"/>
          <w:rtl/>
          <w:lang w:eastAsia="en-US" w:bidi="ar-MA"/>
        </w:rPr>
        <w:t>والمالية</w:t>
      </w:r>
      <w:proofErr w:type="gramEnd"/>
      <w:r w:rsidRPr="00665E9A">
        <w:rPr>
          <w:rFonts w:ascii="Arabic Typesetting" w:eastAsiaTheme="minorHAnsi" w:hAnsi="Arabic Typesetting" w:cs="Arabic Typesetting" w:hint="cs"/>
          <w:sz w:val="40"/>
          <w:szCs w:val="40"/>
          <w:rtl/>
          <w:lang w:eastAsia="en-US" w:bidi="ar-MA"/>
        </w:rPr>
        <w:t>، القيام بالمهام التالية: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المساهمة في إعداد مشروع ميزانية الأكاديمية؛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السهر على تنفيذ ميزانية المديرية الإقليمية وتقييم العمليات المرتبطة بها؛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توزيع الاعتمادات على المؤسسات التعليمية التابعة للمديرية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ومراقبة مصاريف تسيير المؤسسات التعليمية التابعة للمديرية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العمليات المتعلقة بتعيين وإنهاء مهام </w:t>
      </w:r>
      <w:proofErr w:type="spellStart"/>
      <w:r w:rsidRPr="00665E9A">
        <w:rPr>
          <w:rFonts w:ascii="Arabic Typesetting" w:eastAsiaTheme="minorHAnsi" w:hAnsi="Arabic Typesetting" w:cs="Arabic Typesetting" w:hint="cs"/>
          <w:sz w:val="40"/>
          <w:szCs w:val="40"/>
          <w:rtl/>
          <w:lang w:eastAsia="en-US" w:bidi="ar-MA"/>
        </w:rPr>
        <w:t>الشسيعين</w:t>
      </w:r>
      <w:proofErr w:type="spellEnd"/>
      <w:r w:rsidRPr="00665E9A">
        <w:rPr>
          <w:rFonts w:ascii="Arabic Typesetting" w:eastAsiaTheme="minorHAnsi" w:hAnsi="Arabic Typesetting" w:cs="Arabic Typesetting" w:hint="cs"/>
          <w:sz w:val="40"/>
          <w:szCs w:val="40"/>
          <w:rtl/>
          <w:lang w:eastAsia="en-US" w:bidi="ar-MA"/>
        </w:rPr>
        <w:t>؛</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إبرام الصفقات العمومية وسندات الطلب المتعلقة بالمديرية الإقليمية وتتبع إنجازها؛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إعداد وتجميع المعطيات المتعلقة بالوضعية المحاسبية للمديرية الإقليمية؛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إعداد البرامج الإقليمية للدعم الاجتماعي والإشراف على تنفيذها؛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تدبير صفقات الحراسة والنظافة والطهي والبستنة (الخدمات المفوضة)؛</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تدبير خدمات الإطعام المدرسي والداخليات؛</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السهر على تدبير نفقات الماء </w:t>
      </w:r>
      <w:proofErr w:type="gramStart"/>
      <w:r w:rsidRPr="00665E9A">
        <w:rPr>
          <w:rFonts w:ascii="Arabic Typesetting" w:eastAsiaTheme="minorHAnsi" w:hAnsi="Arabic Typesetting" w:cs="Arabic Typesetting" w:hint="cs"/>
          <w:sz w:val="40"/>
          <w:szCs w:val="40"/>
          <w:rtl/>
          <w:lang w:eastAsia="en-US" w:bidi="ar-MA"/>
        </w:rPr>
        <w:t>والكهربا</w:t>
      </w:r>
      <w:r w:rsidRPr="00665E9A">
        <w:rPr>
          <w:rFonts w:ascii="Arabic Typesetting" w:eastAsiaTheme="minorHAnsi" w:hAnsi="Arabic Typesetting" w:cs="Arabic Typesetting" w:hint="eastAsia"/>
          <w:sz w:val="40"/>
          <w:szCs w:val="40"/>
          <w:rtl/>
          <w:lang w:eastAsia="en-US" w:bidi="ar-MA"/>
        </w:rPr>
        <w:t>ء</w:t>
      </w:r>
      <w:proofErr w:type="gramEnd"/>
      <w:r w:rsidRPr="00665E9A">
        <w:rPr>
          <w:rFonts w:ascii="Arabic Typesetting" w:eastAsiaTheme="minorHAnsi" w:hAnsi="Arabic Typesetting" w:cs="Arabic Typesetting" w:hint="cs"/>
          <w:sz w:val="40"/>
          <w:szCs w:val="40"/>
          <w:rtl/>
          <w:lang w:eastAsia="en-US" w:bidi="ar-MA"/>
        </w:rPr>
        <w:t>؛</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تتبع وتنفيذ </w:t>
      </w:r>
      <w:proofErr w:type="spellStart"/>
      <w:r w:rsidRPr="00665E9A">
        <w:rPr>
          <w:rFonts w:ascii="Arabic Typesetting" w:eastAsiaTheme="minorHAnsi" w:hAnsi="Arabic Typesetting" w:cs="Arabic Typesetting" w:hint="cs"/>
          <w:sz w:val="40"/>
          <w:szCs w:val="40"/>
          <w:rtl/>
          <w:lang w:eastAsia="en-US" w:bidi="ar-MA"/>
        </w:rPr>
        <w:t>الأداءات</w:t>
      </w:r>
      <w:proofErr w:type="spellEnd"/>
      <w:r w:rsidRPr="00665E9A">
        <w:rPr>
          <w:rFonts w:ascii="Arabic Typesetting" w:eastAsiaTheme="minorHAnsi" w:hAnsi="Arabic Typesetting" w:cs="Arabic Typesetting" w:hint="cs"/>
          <w:sz w:val="40"/>
          <w:szCs w:val="40"/>
          <w:rtl/>
          <w:lang w:eastAsia="en-US" w:bidi="ar-MA"/>
        </w:rPr>
        <w:t xml:space="preserve"> ومراقبتها؛</w:t>
      </w:r>
    </w:p>
    <w:p w:rsidR="00076FB8" w:rsidRPr="00665E9A" w:rsidRDefault="00076FB8" w:rsidP="00076FB8">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الحرص على حفظ وأرشفة جميع الملفات والوثائق المتعلقة باختصاصات المصلحة مع العمل على </w:t>
      </w:r>
      <w:proofErr w:type="spellStart"/>
      <w:r w:rsidRPr="00665E9A">
        <w:rPr>
          <w:rFonts w:ascii="Arabic Typesetting" w:eastAsiaTheme="minorHAnsi" w:hAnsi="Arabic Typesetting" w:cs="Arabic Typesetting" w:hint="cs"/>
          <w:sz w:val="40"/>
          <w:szCs w:val="40"/>
          <w:rtl/>
          <w:lang w:eastAsia="en-US" w:bidi="ar-MA"/>
        </w:rPr>
        <w:t>رقمنتها</w:t>
      </w:r>
      <w:proofErr w:type="spellEnd"/>
      <w:r w:rsidRPr="00665E9A">
        <w:rPr>
          <w:rFonts w:ascii="Arabic Typesetting" w:eastAsiaTheme="minorHAnsi" w:hAnsi="Arabic Typesetting" w:cs="Arabic Typesetting" w:hint="cs"/>
          <w:sz w:val="40"/>
          <w:szCs w:val="40"/>
          <w:rtl/>
          <w:lang w:eastAsia="en-US" w:bidi="ar-MA"/>
        </w:rPr>
        <w:t xml:space="preserve">، بما فيها وثائق تحديد الوضعيات </w:t>
      </w:r>
      <w:proofErr w:type="spellStart"/>
      <w:r w:rsidRPr="00665E9A">
        <w:rPr>
          <w:rFonts w:ascii="Arabic Typesetting" w:eastAsiaTheme="minorHAnsi" w:hAnsi="Arabic Typesetting" w:cs="Arabic Typesetting" w:hint="cs"/>
          <w:sz w:val="40"/>
          <w:szCs w:val="40"/>
          <w:rtl/>
          <w:lang w:eastAsia="en-US" w:bidi="ar-MA"/>
        </w:rPr>
        <w:t>المحاسباتية</w:t>
      </w:r>
      <w:proofErr w:type="spellEnd"/>
      <w:r w:rsidRPr="00665E9A">
        <w:rPr>
          <w:rFonts w:ascii="Arabic Typesetting" w:eastAsiaTheme="minorHAnsi" w:hAnsi="Arabic Typesetting" w:cs="Arabic Typesetting" w:hint="cs"/>
          <w:sz w:val="40"/>
          <w:szCs w:val="40"/>
          <w:rtl/>
          <w:lang w:eastAsia="en-US" w:bidi="ar-MA"/>
        </w:rPr>
        <w:t xml:space="preserve"> وملفات الصفقات وسندات الطلب </w:t>
      </w:r>
      <w:proofErr w:type="spellStart"/>
      <w:r w:rsidRPr="00665E9A">
        <w:rPr>
          <w:rFonts w:ascii="Arabic Typesetting" w:eastAsiaTheme="minorHAnsi" w:hAnsi="Arabic Typesetting" w:cs="Arabic Typesetting" w:hint="cs"/>
          <w:sz w:val="40"/>
          <w:szCs w:val="40"/>
          <w:rtl/>
          <w:lang w:eastAsia="en-US" w:bidi="ar-MA"/>
        </w:rPr>
        <w:t>والخوالة</w:t>
      </w:r>
      <w:proofErr w:type="spellEnd"/>
      <w:r w:rsidRPr="00665E9A">
        <w:rPr>
          <w:rFonts w:ascii="Arabic Typesetting" w:eastAsiaTheme="minorHAnsi" w:hAnsi="Arabic Typesetting" w:cs="Arabic Typesetting" w:hint="cs"/>
          <w:sz w:val="40"/>
          <w:szCs w:val="40"/>
          <w:rtl/>
          <w:lang w:eastAsia="en-US" w:bidi="ar-MA"/>
        </w:rPr>
        <w:t xml:space="preserve"> وغيرها.</w:t>
      </w:r>
    </w:p>
    <w:p w:rsidR="001E5152" w:rsidRPr="00665E9A" w:rsidRDefault="001E5152" w:rsidP="00665E9A">
      <w:pPr>
        <w:bidi/>
        <w:ind w:right="-567"/>
        <w:jc w:val="both"/>
        <w:rPr>
          <w:rFonts w:ascii="Arabic Typesetting" w:eastAsiaTheme="minorHAnsi" w:hAnsi="Arabic Typesetting" w:cs="Arabic Typesetting"/>
          <w:sz w:val="40"/>
          <w:szCs w:val="40"/>
          <w:lang w:eastAsia="en-US" w:bidi="ar-MA"/>
        </w:rPr>
      </w:pPr>
    </w:p>
    <w:p w:rsidR="000E4D34" w:rsidRDefault="000E4D34" w:rsidP="00665E9A">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1E5152" w:rsidRPr="00665E9A" w:rsidRDefault="001E5152" w:rsidP="0057515F">
      <w:pPr>
        <w:pStyle w:val="Paragraphedeliste"/>
        <w:numPr>
          <w:ilvl w:val="0"/>
          <w:numId w:val="2"/>
        </w:numPr>
        <w:bidi/>
        <w:spacing w:line="360" w:lineRule="auto"/>
        <w:rPr>
          <w:rFonts w:ascii="Arabic Typesetting" w:eastAsiaTheme="minorHAnsi" w:hAnsi="Arabic Typesetting" w:cs="Arabic Typesetting"/>
          <w:b/>
          <w:bCs/>
          <w:sz w:val="48"/>
          <w:szCs w:val="48"/>
          <w:u w:val="single"/>
          <w:rtl/>
          <w:lang w:eastAsia="en-US" w:bidi="ar-MA"/>
        </w:rPr>
      </w:pPr>
      <w:proofErr w:type="gramStart"/>
      <w:r w:rsidRPr="00665E9A">
        <w:rPr>
          <w:rFonts w:ascii="Arabic Typesetting" w:eastAsiaTheme="minorHAnsi" w:hAnsi="Arabic Typesetting" w:cs="Arabic Typesetting" w:hint="cs"/>
          <w:b/>
          <w:bCs/>
          <w:sz w:val="48"/>
          <w:szCs w:val="48"/>
          <w:u w:val="single"/>
          <w:rtl/>
          <w:lang w:eastAsia="en-US" w:bidi="ar-MA"/>
        </w:rPr>
        <w:t>مهام</w:t>
      </w:r>
      <w:proofErr w:type="gramEnd"/>
      <w:r w:rsidRPr="00665E9A">
        <w:rPr>
          <w:rFonts w:ascii="Arabic Typesetting" w:eastAsiaTheme="minorHAnsi" w:hAnsi="Arabic Typesetting" w:cs="Arabic Typesetting" w:hint="cs"/>
          <w:b/>
          <w:bCs/>
          <w:sz w:val="48"/>
          <w:szCs w:val="48"/>
          <w:u w:val="single"/>
          <w:rtl/>
          <w:lang w:eastAsia="en-US" w:bidi="ar-MA"/>
        </w:rPr>
        <w:t xml:space="preserve"> مصلحة تدبير الموارد البشرية</w:t>
      </w:r>
    </w:p>
    <w:p w:rsidR="001E5152" w:rsidRPr="00665E9A" w:rsidRDefault="001E5152" w:rsidP="001E5152">
      <w:pPr>
        <w:bidi/>
        <w:ind w:left="-426"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تتولى مصلحة تدبير الموارد البشرية، القيام بالمهام التالية: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الإشراف على تدبير الموارد البشرية، طبقا للاختصاصات المفوضة للمدير الإقليمي </w:t>
      </w:r>
      <w:proofErr w:type="gramStart"/>
      <w:r w:rsidRPr="00665E9A">
        <w:rPr>
          <w:rFonts w:ascii="Arabic Typesetting" w:eastAsiaTheme="minorHAnsi" w:hAnsi="Arabic Typesetting" w:cs="Arabic Typesetting" w:hint="cs"/>
          <w:sz w:val="40"/>
          <w:szCs w:val="40"/>
          <w:rtl/>
          <w:lang w:eastAsia="en-US" w:bidi="ar-MA"/>
        </w:rPr>
        <w:t>من</w:t>
      </w:r>
      <w:proofErr w:type="gramEnd"/>
      <w:r w:rsidRPr="00665E9A">
        <w:rPr>
          <w:rFonts w:ascii="Arabic Typesetting" w:eastAsiaTheme="minorHAnsi" w:hAnsi="Arabic Typesetting" w:cs="Arabic Typesetting" w:hint="cs"/>
          <w:sz w:val="40"/>
          <w:szCs w:val="40"/>
          <w:rtl/>
          <w:lang w:eastAsia="en-US" w:bidi="ar-MA"/>
        </w:rPr>
        <w:t xml:space="preserve"> طرف مدير الأكاديمية؛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تنظيم </w:t>
      </w:r>
      <w:proofErr w:type="gramStart"/>
      <w:r w:rsidRPr="00665E9A">
        <w:rPr>
          <w:rFonts w:ascii="Arabic Typesetting" w:eastAsiaTheme="minorHAnsi" w:hAnsi="Arabic Typesetting" w:cs="Arabic Typesetting" w:hint="cs"/>
          <w:sz w:val="40"/>
          <w:szCs w:val="40"/>
          <w:rtl/>
          <w:lang w:eastAsia="en-US" w:bidi="ar-MA"/>
        </w:rPr>
        <w:t>وإنجاز</w:t>
      </w:r>
      <w:proofErr w:type="gramEnd"/>
      <w:r w:rsidRPr="00665E9A">
        <w:rPr>
          <w:rFonts w:ascii="Arabic Typesetting" w:eastAsiaTheme="minorHAnsi" w:hAnsi="Arabic Typesetting" w:cs="Arabic Typesetting" w:hint="cs"/>
          <w:sz w:val="40"/>
          <w:szCs w:val="40"/>
          <w:rtl/>
          <w:lang w:eastAsia="en-US" w:bidi="ar-MA"/>
        </w:rPr>
        <w:t xml:space="preserve"> الحركات الانتقالية الإقليمية وإنجاز الحركة المحلية لفائدة الأطر التربوية والإدارية والتقنية العاملة في مجال النفوذ الترابي للمديرية الإقليمية؛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المساهمة في إنجاز العمليات المرتبطة بالحركات الوطنية والجهوية؛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السهر على حسن توزيع وانتشار الموارد البشرية بالإقليم وتدبير الفائض والخصاص؛</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الحياة الإدارية والمسار المهني وتدبير الوضعيات الإدارية للموظفين التابعين للنفوذ الترابي للمديرية الإقليمية؛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وضع </w:t>
      </w:r>
      <w:proofErr w:type="gramStart"/>
      <w:r w:rsidRPr="00665E9A">
        <w:rPr>
          <w:rFonts w:ascii="Arabic Typesetting" w:eastAsiaTheme="minorHAnsi" w:hAnsi="Arabic Typesetting" w:cs="Arabic Typesetting" w:hint="cs"/>
          <w:sz w:val="40"/>
          <w:szCs w:val="40"/>
          <w:rtl/>
          <w:lang w:eastAsia="en-US" w:bidi="ar-MA"/>
        </w:rPr>
        <w:t>مخططات</w:t>
      </w:r>
      <w:proofErr w:type="gramEnd"/>
      <w:r w:rsidRPr="00665E9A">
        <w:rPr>
          <w:rFonts w:ascii="Arabic Typesetting" w:eastAsiaTheme="minorHAnsi" w:hAnsi="Arabic Typesetting" w:cs="Arabic Typesetting" w:hint="cs"/>
          <w:sz w:val="40"/>
          <w:szCs w:val="40"/>
          <w:rtl/>
          <w:lang w:eastAsia="en-US" w:bidi="ar-MA"/>
        </w:rPr>
        <w:t xml:space="preserve"> العمل السنوية وإعداد سياسة للتكوين المستمر على المستوى الإقليمي لفائدة الموظفين التربويين والإداريين والتقنيين والسهر على تنفيذها؛</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الإشراف على عمليات الإحصاء </w:t>
      </w:r>
      <w:proofErr w:type="gramStart"/>
      <w:r w:rsidRPr="00665E9A">
        <w:rPr>
          <w:rFonts w:ascii="Arabic Typesetting" w:eastAsiaTheme="minorHAnsi" w:hAnsi="Arabic Typesetting" w:cs="Arabic Typesetting" w:hint="cs"/>
          <w:sz w:val="40"/>
          <w:szCs w:val="40"/>
          <w:rtl/>
          <w:lang w:eastAsia="en-US" w:bidi="ar-MA"/>
        </w:rPr>
        <w:t>الخاصة</w:t>
      </w:r>
      <w:proofErr w:type="gramEnd"/>
      <w:r w:rsidRPr="00665E9A">
        <w:rPr>
          <w:rFonts w:ascii="Arabic Typesetting" w:eastAsiaTheme="minorHAnsi" w:hAnsi="Arabic Typesetting" w:cs="Arabic Typesetting" w:hint="cs"/>
          <w:sz w:val="40"/>
          <w:szCs w:val="40"/>
          <w:rtl/>
          <w:lang w:eastAsia="en-US" w:bidi="ar-MA"/>
        </w:rPr>
        <w:t xml:space="preserve"> بالموظفين، وفق التطبيقات المعلوماتية المستعملة؛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تجميع</w:t>
      </w:r>
      <w:proofErr w:type="gramEnd"/>
      <w:r w:rsidRPr="00665E9A">
        <w:rPr>
          <w:rFonts w:ascii="Arabic Typesetting" w:eastAsiaTheme="minorHAnsi" w:hAnsi="Arabic Typesetting" w:cs="Arabic Typesetting" w:hint="cs"/>
          <w:sz w:val="40"/>
          <w:szCs w:val="40"/>
          <w:rtl/>
          <w:lang w:eastAsia="en-US" w:bidi="ar-MA"/>
        </w:rPr>
        <w:t xml:space="preserve"> المعلومات والمعطيات المتعلقة بالموارد البشرية من مختلف المصالح التابعة للمديرية الإقليمية والسهر على حسن تداولها وتبليغها إلى المصالح التابعة للأكاديمية وإلى مختلف الشركاء؛</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بناء</w:t>
      </w:r>
      <w:proofErr w:type="gramEnd"/>
      <w:r w:rsidRPr="00665E9A">
        <w:rPr>
          <w:rFonts w:ascii="Arabic Typesetting" w:eastAsiaTheme="minorHAnsi" w:hAnsi="Arabic Typesetting" w:cs="Arabic Typesetting" w:hint="cs"/>
          <w:sz w:val="40"/>
          <w:szCs w:val="40"/>
          <w:rtl/>
          <w:lang w:eastAsia="en-US" w:bidi="ar-MA"/>
        </w:rPr>
        <w:t xml:space="preserve"> قاعدة معطيات إقليمية للموارد البشرية والإدارية والتربوية وتحيينها باستمرار؛</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تتبع تنزيل النظام المعلوماتي مسير، وبرمجة تكوينات لفائدة الموظفين المعنيين بكيفية استعماله؛</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حفظ وأرشفة جميع الملفات والوثائق المتعلقة باختصاصات المصلحة مع العمل على </w:t>
      </w:r>
      <w:proofErr w:type="spellStart"/>
      <w:r w:rsidRPr="00665E9A">
        <w:rPr>
          <w:rFonts w:ascii="Arabic Typesetting" w:eastAsiaTheme="minorHAnsi" w:hAnsi="Arabic Typesetting" w:cs="Arabic Typesetting" w:hint="cs"/>
          <w:sz w:val="40"/>
          <w:szCs w:val="40"/>
          <w:rtl/>
          <w:lang w:eastAsia="en-US" w:bidi="ar-MA"/>
        </w:rPr>
        <w:t>رقمنتها</w:t>
      </w:r>
      <w:proofErr w:type="spellEnd"/>
      <w:r w:rsidRPr="00665E9A">
        <w:rPr>
          <w:rFonts w:ascii="Arabic Typesetting" w:eastAsiaTheme="minorHAnsi" w:hAnsi="Arabic Typesetting" w:cs="Arabic Typesetting" w:hint="cs"/>
          <w:sz w:val="40"/>
          <w:szCs w:val="40"/>
          <w:rtl/>
          <w:lang w:eastAsia="en-US" w:bidi="ar-MA"/>
        </w:rPr>
        <w:t>.</w:t>
      </w:r>
    </w:p>
    <w:p w:rsidR="00665E9A" w:rsidRDefault="00665E9A" w:rsidP="00665E9A">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665E9A">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0E4D34" w:rsidRDefault="000E4D34" w:rsidP="000E4D34">
      <w:pPr>
        <w:bidi/>
        <w:spacing w:line="360" w:lineRule="auto"/>
        <w:ind w:left="-207"/>
        <w:rPr>
          <w:rFonts w:ascii="Arabic Typesetting" w:eastAsiaTheme="minorHAnsi" w:hAnsi="Arabic Typesetting" w:cs="Arabic Typesetting"/>
          <w:b/>
          <w:bCs/>
          <w:sz w:val="48"/>
          <w:szCs w:val="48"/>
          <w:u w:val="single"/>
          <w:rtl/>
          <w:lang w:eastAsia="en-US" w:bidi="ar-MA"/>
        </w:rPr>
      </w:pPr>
    </w:p>
    <w:p w:rsidR="001E5152" w:rsidRPr="00665E9A" w:rsidRDefault="001E5152" w:rsidP="0057515F">
      <w:pPr>
        <w:pStyle w:val="Paragraphedeliste"/>
        <w:numPr>
          <w:ilvl w:val="0"/>
          <w:numId w:val="2"/>
        </w:numPr>
        <w:bidi/>
        <w:spacing w:line="360" w:lineRule="auto"/>
        <w:rPr>
          <w:rFonts w:ascii="Arabic Typesetting" w:eastAsiaTheme="minorHAnsi" w:hAnsi="Arabic Typesetting" w:cs="Arabic Typesetting"/>
          <w:b/>
          <w:bCs/>
          <w:sz w:val="48"/>
          <w:szCs w:val="48"/>
          <w:u w:val="single"/>
          <w:rtl/>
          <w:lang w:eastAsia="en-US" w:bidi="ar-MA"/>
        </w:rPr>
      </w:pPr>
      <w:r w:rsidRPr="00665E9A">
        <w:rPr>
          <w:rFonts w:ascii="Arabic Typesetting" w:eastAsiaTheme="minorHAnsi" w:hAnsi="Arabic Typesetting" w:cs="Arabic Typesetting" w:hint="cs"/>
          <w:b/>
          <w:bCs/>
          <w:sz w:val="48"/>
          <w:szCs w:val="48"/>
          <w:u w:val="single"/>
          <w:rtl/>
          <w:lang w:eastAsia="en-US" w:bidi="ar-MA"/>
        </w:rPr>
        <w:t>مهام المركز الإقليمي للامتحانات</w:t>
      </w:r>
    </w:p>
    <w:p w:rsidR="001E5152" w:rsidRPr="00665E9A" w:rsidRDefault="001E5152" w:rsidP="001E5152">
      <w:pPr>
        <w:bidi/>
        <w:ind w:left="-426"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يتولى المركز الإقليمي للامتحانات، القيام بالمهام التالية: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إعداد</w:t>
      </w:r>
      <w:proofErr w:type="gramEnd"/>
      <w:r w:rsidRPr="00665E9A">
        <w:rPr>
          <w:rFonts w:ascii="Arabic Typesetting" w:eastAsiaTheme="minorHAnsi" w:hAnsi="Arabic Typesetting" w:cs="Arabic Typesetting" w:hint="cs"/>
          <w:sz w:val="40"/>
          <w:szCs w:val="40"/>
          <w:rtl/>
          <w:lang w:eastAsia="en-US" w:bidi="ar-MA"/>
        </w:rPr>
        <w:t xml:space="preserve"> برنامج العمل السنوي وحصيلة الإنجازات الخاصة بالمصلحة؛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الإشراف على تنظيم جميع مراحل الامتحانات المدرسية من الإعداد إلى الإعلان عن النتائج بتنسيق مع المصالح المختصة؛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إنجاز</w:t>
      </w:r>
      <w:proofErr w:type="gramEnd"/>
      <w:r w:rsidRPr="00665E9A">
        <w:rPr>
          <w:rFonts w:ascii="Arabic Typesetting" w:eastAsiaTheme="minorHAnsi" w:hAnsi="Arabic Typesetting" w:cs="Arabic Typesetting" w:hint="cs"/>
          <w:sz w:val="40"/>
          <w:szCs w:val="40"/>
          <w:rtl/>
          <w:lang w:eastAsia="en-US" w:bidi="ar-MA"/>
        </w:rPr>
        <w:t xml:space="preserve"> الإحصائيات وتوفير قاعدة المعطيات الخاصة بالامتحانات المدرسية؛</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rtl/>
          <w:lang w:eastAsia="en-US" w:bidi="ar-MA"/>
        </w:rPr>
      </w:pPr>
      <w:r w:rsidRPr="00665E9A">
        <w:rPr>
          <w:rFonts w:ascii="Arabic Typesetting" w:eastAsiaTheme="minorHAnsi" w:hAnsi="Arabic Typesetting" w:cs="Arabic Typesetting" w:hint="cs"/>
          <w:sz w:val="40"/>
          <w:szCs w:val="40"/>
          <w:rtl/>
          <w:lang w:eastAsia="en-US" w:bidi="ar-MA"/>
        </w:rPr>
        <w:t>تنظيم عمليات الترشيح الخاصة بهذه الامتحانات والإشراف على استقبال ملفات المترشحين الأحرار؛</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المساهمة في مراقبة و تتبع سير انجاز الامتحانات و تصحيحها وإصدار النتائج الخاصة بها</w:t>
      </w:r>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المساهمة مع مصالح الأكاديمية المعنية في تنظيم عمليات الحراسة </w:t>
      </w:r>
      <w:proofErr w:type="gramStart"/>
      <w:r w:rsidRPr="00665E9A">
        <w:rPr>
          <w:rFonts w:ascii="Arabic Typesetting" w:eastAsiaTheme="minorHAnsi" w:hAnsi="Arabic Typesetting" w:cs="Arabic Typesetting" w:hint="cs"/>
          <w:sz w:val="40"/>
          <w:szCs w:val="40"/>
          <w:rtl/>
          <w:lang w:eastAsia="en-US" w:bidi="ar-MA"/>
        </w:rPr>
        <w:t>والمراقبة</w:t>
      </w:r>
      <w:proofErr w:type="gramEnd"/>
      <w:r w:rsidRPr="00665E9A">
        <w:rPr>
          <w:rFonts w:ascii="Arabic Typesetting" w:eastAsiaTheme="minorHAnsi" w:hAnsi="Arabic Typesetting" w:cs="Arabic Typesetting" w:hint="cs"/>
          <w:sz w:val="40"/>
          <w:szCs w:val="40"/>
          <w:rtl/>
          <w:lang w:eastAsia="en-US" w:bidi="ar-MA"/>
        </w:rPr>
        <w:t xml:space="preserve"> والملاحظة الخاصة بمختلف العمليات المتعلقة بالامتحانا</w:t>
      </w:r>
      <w:r w:rsidRPr="00665E9A">
        <w:rPr>
          <w:rFonts w:ascii="Arabic Typesetting" w:eastAsiaTheme="minorHAnsi" w:hAnsi="Arabic Typesetting" w:cs="Arabic Typesetting" w:hint="eastAsia"/>
          <w:sz w:val="40"/>
          <w:szCs w:val="40"/>
          <w:rtl/>
          <w:lang w:eastAsia="en-US" w:bidi="ar-MA"/>
        </w:rPr>
        <w:t>ت</w:t>
      </w:r>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proofErr w:type="gramStart"/>
      <w:r w:rsidRPr="00665E9A">
        <w:rPr>
          <w:rFonts w:ascii="Arabic Typesetting" w:eastAsiaTheme="minorHAnsi" w:hAnsi="Arabic Typesetting" w:cs="Arabic Typesetting" w:hint="cs"/>
          <w:sz w:val="40"/>
          <w:szCs w:val="40"/>
          <w:rtl/>
          <w:lang w:eastAsia="en-US" w:bidi="ar-MA"/>
        </w:rPr>
        <w:t>تتبع</w:t>
      </w:r>
      <w:proofErr w:type="gramEnd"/>
      <w:r w:rsidRPr="00665E9A">
        <w:rPr>
          <w:rFonts w:ascii="Arabic Typesetting" w:eastAsiaTheme="minorHAnsi" w:hAnsi="Arabic Typesetting" w:cs="Arabic Typesetting" w:hint="cs"/>
          <w:sz w:val="40"/>
          <w:szCs w:val="40"/>
          <w:rtl/>
          <w:lang w:eastAsia="en-US" w:bidi="ar-MA"/>
        </w:rPr>
        <w:t xml:space="preserve"> عملية مسك نقط المراقبة المستمرة ونقط الامتحانات على منظومة مسار والسهر على تحيينها باستمرار</w:t>
      </w:r>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المساهمة في تنظيم وتتبع مختلف العمليات المتعلقة بامتحانات الكفاءة المهنية </w:t>
      </w:r>
      <w:proofErr w:type="gramStart"/>
      <w:r w:rsidRPr="00665E9A">
        <w:rPr>
          <w:rFonts w:ascii="Arabic Typesetting" w:eastAsiaTheme="minorHAnsi" w:hAnsi="Arabic Typesetting" w:cs="Arabic Typesetting" w:hint="cs"/>
          <w:sz w:val="40"/>
          <w:szCs w:val="40"/>
          <w:rtl/>
          <w:lang w:eastAsia="en-US" w:bidi="ar-MA"/>
        </w:rPr>
        <w:t>والتربوية</w:t>
      </w:r>
      <w:proofErr w:type="gramEnd"/>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تقييم </w:t>
      </w:r>
      <w:proofErr w:type="spellStart"/>
      <w:r w:rsidRPr="00665E9A">
        <w:rPr>
          <w:rFonts w:ascii="Arabic Typesetting" w:eastAsiaTheme="minorHAnsi" w:hAnsi="Arabic Typesetting" w:cs="Arabic Typesetting" w:hint="cs"/>
          <w:sz w:val="40"/>
          <w:szCs w:val="40"/>
          <w:rtl/>
          <w:lang w:eastAsia="en-US" w:bidi="ar-MA"/>
        </w:rPr>
        <w:t>التعلمات</w:t>
      </w:r>
      <w:proofErr w:type="spellEnd"/>
      <w:r w:rsidRPr="00665E9A">
        <w:rPr>
          <w:rFonts w:ascii="Arabic Typesetting" w:eastAsiaTheme="minorHAnsi" w:hAnsi="Arabic Typesetting" w:cs="Arabic Typesetting" w:hint="cs"/>
          <w:sz w:val="40"/>
          <w:szCs w:val="40"/>
          <w:rtl/>
          <w:lang w:eastAsia="en-US" w:bidi="ar-MA"/>
        </w:rPr>
        <w:t xml:space="preserve"> ذات الطابع الإقليمي ومراقبة تلك التي تتم على مستوى المحلي</w:t>
      </w:r>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المساهمة في إعداد وتوزيع معايير التقويم التربوي </w:t>
      </w:r>
      <w:proofErr w:type="spellStart"/>
      <w:r w:rsidRPr="00665E9A">
        <w:rPr>
          <w:rFonts w:ascii="Arabic Typesetting" w:eastAsiaTheme="minorHAnsi" w:hAnsi="Arabic Typesetting" w:cs="Arabic Typesetting" w:hint="cs"/>
          <w:sz w:val="40"/>
          <w:szCs w:val="40"/>
          <w:rtl/>
          <w:lang w:eastAsia="en-US" w:bidi="ar-MA"/>
        </w:rPr>
        <w:t>للتعلمات</w:t>
      </w:r>
      <w:proofErr w:type="spellEnd"/>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 xml:space="preserve">الإشراف على مباريات التميز (الأولمبياد </w:t>
      </w:r>
      <w:r w:rsidRPr="00665E9A">
        <w:rPr>
          <w:rFonts w:ascii="Arabic Typesetting" w:eastAsiaTheme="minorHAnsi" w:hAnsi="Arabic Typesetting" w:cs="Arabic Typesetting"/>
          <w:sz w:val="40"/>
          <w:szCs w:val="40"/>
          <w:rtl/>
          <w:lang w:eastAsia="en-US" w:bidi="ar-MA"/>
        </w:rPr>
        <w:t>–</w:t>
      </w:r>
      <w:r w:rsidRPr="00665E9A">
        <w:rPr>
          <w:rFonts w:ascii="Arabic Typesetting" w:eastAsiaTheme="minorHAnsi" w:hAnsi="Arabic Typesetting" w:cs="Arabic Typesetting" w:hint="cs"/>
          <w:sz w:val="40"/>
          <w:szCs w:val="40"/>
          <w:rtl/>
          <w:lang w:eastAsia="en-US" w:bidi="ar-MA"/>
        </w:rPr>
        <w:t xml:space="preserve"> المباراة العامة للعلوم </w:t>
      </w:r>
      <w:proofErr w:type="gramStart"/>
      <w:r w:rsidRPr="00665E9A">
        <w:rPr>
          <w:rFonts w:ascii="Arabic Typesetting" w:eastAsiaTheme="minorHAnsi" w:hAnsi="Arabic Typesetting" w:cs="Arabic Typesetting" w:hint="cs"/>
          <w:sz w:val="40"/>
          <w:szCs w:val="40"/>
          <w:rtl/>
          <w:lang w:eastAsia="en-US" w:bidi="ar-MA"/>
        </w:rPr>
        <w:t>والتقنيات</w:t>
      </w:r>
      <w:proofErr w:type="gramEnd"/>
      <w:r w:rsidRPr="00665E9A">
        <w:rPr>
          <w:rFonts w:ascii="Arabic Typesetting" w:eastAsiaTheme="minorHAnsi" w:hAnsi="Arabic Typesetting" w:cs="Arabic Typesetting" w:hint="cs"/>
          <w:sz w:val="40"/>
          <w:szCs w:val="40"/>
          <w:rtl/>
          <w:lang w:eastAsia="en-US" w:bidi="ar-MA"/>
        </w:rPr>
        <w:t>....)</w:t>
      </w:r>
      <w:r w:rsidRPr="00665E9A">
        <w:rPr>
          <w:rFonts w:ascii="Arabic Typesetting" w:eastAsiaTheme="minorHAnsi" w:hAnsi="Arabic Typesetting" w:cs="Arabic Typesetting"/>
          <w:sz w:val="40"/>
          <w:szCs w:val="40"/>
          <w:rtl/>
          <w:lang w:eastAsia="en-US" w:bidi="ar-MA"/>
        </w:rPr>
        <w:t>؛</w:t>
      </w:r>
    </w:p>
    <w:p w:rsidR="001E5152" w:rsidRPr="00665E9A" w:rsidRDefault="001E5152" w:rsidP="001E5152">
      <w:pPr>
        <w:numPr>
          <w:ilvl w:val="0"/>
          <w:numId w:val="1"/>
        </w:numPr>
        <w:bidi/>
        <w:ind w:right="-567"/>
        <w:jc w:val="both"/>
        <w:rPr>
          <w:rFonts w:ascii="Arabic Typesetting" w:eastAsiaTheme="minorHAnsi" w:hAnsi="Arabic Typesetting" w:cs="Arabic Typesetting"/>
          <w:sz w:val="40"/>
          <w:szCs w:val="40"/>
          <w:lang w:eastAsia="en-US" w:bidi="ar-MA"/>
        </w:rPr>
      </w:pPr>
      <w:r w:rsidRPr="00665E9A">
        <w:rPr>
          <w:rFonts w:ascii="Arabic Typesetting" w:eastAsiaTheme="minorHAnsi" w:hAnsi="Arabic Typesetting" w:cs="Arabic Typesetting" w:hint="cs"/>
          <w:sz w:val="40"/>
          <w:szCs w:val="40"/>
          <w:rtl/>
          <w:lang w:eastAsia="en-US" w:bidi="ar-MA"/>
        </w:rPr>
        <w:t>حفظ وأرشفة جميع الملفات والوثائق المتعلقة بمختلف الامتحانات وباختصاصا</w:t>
      </w:r>
      <w:r w:rsidRPr="00665E9A">
        <w:rPr>
          <w:rFonts w:ascii="Arabic Typesetting" w:eastAsiaTheme="minorHAnsi" w:hAnsi="Arabic Typesetting" w:cs="Arabic Typesetting" w:hint="eastAsia"/>
          <w:sz w:val="40"/>
          <w:szCs w:val="40"/>
          <w:rtl/>
          <w:lang w:eastAsia="en-US" w:bidi="ar-MA"/>
        </w:rPr>
        <w:t>ت</w:t>
      </w:r>
      <w:r w:rsidRPr="00665E9A">
        <w:rPr>
          <w:rFonts w:ascii="Arabic Typesetting" w:eastAsiaTheme="minorHAnsi" w:hAnsi="Arabic Typesetting" w:cs="Arabic Typesetting" w:hint="cs"/>
          <w:sz w:val="40"/>
          <w:szCs w:val="40"/>
          <w:rtl/>
          <w:lang w:eastAsia="en-US" w:bidi="ar-MA"/>
        </w:rPr>
        <w:t xml:space="preserve"> المصلحة مع العمل على </w:t>
      </w:r>
      <w:proofErr w:type="spellStart"/>
      <w:r w:rsidRPr="00665E9A">
        <w:rPr>
          <w:rFonts w:ascii="Arabic Typesetting" w:eastAsiaTheme="minorHAnsi" w:hAnsi="Arabic Typesetting" w:cs="Arabic Typesetting" w:hint="cs"/>
          <w:sz w:val="40"/>
          <w:szCs w:val="40"/>
          <w:rtl/>
          <w:lang w:eastAsia="en-US" w:bidi="ar-MA"/>
        </w:rPr>
        <w:t>رقمن</w:t>
      </w:r>
      <w:bookmarkStart w:id="0" w:name="_GoBack"/>
      <w:bookmarkEnd w:id="0"/>
      <w:r w:rsidRPr="00665E9A">
        <w:rPr>
          <w:rFonts w:ascii="Arabic Typesetting" w:eastAsiaTheme="minorHAnsi" w:hAnsi="Arabic Typesetting" w:cs="Arabic Typesetting" w:hint="cs"/>
          <w:sz w:val="40"/>
          <w:szCs w:val="40"/>
          <w:rtl/>
          <w:lang w:eastAsia="en-US" w:bidi="ar-MA"/>
        </w:rPr>
        <w:t>تها</w:t>
      </w:r>
      <w:proofErr w:type="spellEnd"/>
      <w:r w:rsidRPr="00665E9A">
        <w:rPr>
          <w:rFonts w:ascii="Arabic Typesetting" w:eastAsiaTheme="minorHAnsi" w:hAnsi="Arabic Typesetting" w:cs="Arabic Typesetting" w:hint="cs"/>
          <w:sz w:val="40"/>
          <w:szCs w:val="40"/>
          <w:rtl/>
          <w:lang w:eastAsia="en-US" w:bidi="ar-MA"/>
        </w:rPr>
        <w:t>.</w:t>
      </w:r>
    </w:p>
    <w:p w:rsidR="001E5152" w:rsidRPr="00665E9A" w:rsidRDefault="001E5152">
      <w:pPr>
        <w:rPr>
          <w:rFonts w:ascii="Arabic Typesetting" w:eastAsiaTheme="minorHAnsi" w:hAnsi="Arabic Typesetting" w:cs="Arabic Typesetting"/>
          <w:sz w:val="40"/>
          <w:szCs w:val="40"/>
          <w:lang w:eastAsia="en-US" w:bidi="ar-MA"/>
        </w:rPr>
      </w:pPr>
    </w:p>
    <w:p w:rsidR="001E5152" w:rsidRPr="00665E9A" w:rsidRDefault="001E5152">
      <w:pPr>
        <w:rPr>
          <w:rFonts w:ascii="Arabic Typesetting" w:eastAsiaTheme="minorHAnsi" w:hAnsi="Arabic Typesetting" w:cs="Arabic Typesetting"/>
          <w:sz w:val="40"/>
          <w:szCs w:val="40"/>
          <w:lang w:eastAsia="en-US" w:bidi="ar-MA"/>
        </w:rPr>
      </w:pPr>
    </w:p>
    <w:sectPr w:rsidR="001E5152" w:rsidRPr="00665E9A" w:rsidSect="00665E9A">
      <w:headerReference w:type="default" r:id="rId8"/>
      <w:pgSz w:w="11906" w:h="16838"/>
      <w:pgMar w:top="2410" w:right="1417"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786" w:rsidRDefault="009B0786" w:rsidP="00D64E61">
      <w:r>
        <w:separator/>
      </w:r>
    </w:p>
  </w:endnote>
  <w:endnote w:type="continuationSeparator" w:id="0">
    <w:p w:rsidR="009B0786" w:rsidRDefault="009B0786" w:rsidP="00D6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ultan Medium">
    <w:altName w:val="Times New Roman"/>
    <w:charset w:val="B2"/>
    <w:family w:val="auto"/>
    <w:pitch w:val="variable"/>
    <w:sig w:usb0="00002000"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Khalid Art bold">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786" w:rsidRDefault="009B0786" w:rsidP="00D64E61">
      <w:r>
        <w:separator/>
      </w:r>
    </w:p>
  </w:footnote>
  <w:footnote w:type="continuationSeparator" w:id="0">
    <w:p w:rsidR="009B0786" w:rsidRDefault="009B0786" w:rsidP="00D64E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E61" w:rsidRDefault="00D64E61">
    <w:pPr>
      <w:pStyle w:val="En-tte"/>
    </w:pPr>
    <w:r w:rsidRPr="00D64E61">
      <w:rPr>
        <w:noProof/>
      </w:rPr>
      <w:drawing>
        <wp:anchor distT="0" distB="0" distL="114300" distR="114300" simplePos="0" relativeHeight="251659264" behindDoc="0" locked="0" layoutInCell="1" allowOverlap="1" wp14:anchorId="1B9F83AA" wp14:editId="518AC0DC">
          <wp:simplePos x="0" y="0"/>
          <wp:positionH relativeFrom="column">
            <wp:posOffset>969010</wp:posOffset>
          </wp:positionH>
          <wp:positionV relativeFrom="paragraph">
            <wp:posOffset>-245110</wp:posOffset>
          </wp:positionV>
          <wp:extent cx="4019550" cy="94792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tretch>
                    <a:fillRect/>
                  </a:stretch>
                </pic:blipFill>
                <pic:spPr bwMode="auto">
                  <a:xfrm>
                    <a:off x="0" y="0"/>
                    <a:ext cx="4019550" cy="94792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64E61">
      <w:rPr>
        <w:noProof/>
      </w:rPr>
      <mc:AlternateContent>
        <mc:Choice Requires="wps">
          <w:drawing>
            <wp:anchor distT="0" distB="0" distL="114300" distR="114300" simplePos="0" relativeHeight="251660288" behindDoc="0" locked="0" layoutInCell="1" allowOverlap="1" wp14:anchorId="5315A94A" wp14:editId="010C4EE8">
              <wp:simplePos x="0" y="0"/>
              <wp:positionH relativeFrom="column">
                <wp:posOffset>1481455</wp:posOffset>
              </wp:positionH>
              <wp:positionV relativeFrom="paragraph">
                <wp:posOffset>636270</wp:posOffset>
              </wp:positionV>
              <wp:extent cx="2934334" cy="287019"/>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4" cy="287019"/>
                      </a:xfrm>
                      <a:prstGeom prst="rect">
                        <a:avLst/>
                      </a:prstGeom>
                      <a:solidFill>
                        <a:srgbClr val="FFFFFF"/>
                      </a:solidFill>
                      <a:ln w="9525">
                        <a:noFill/>
                        <a:miter lim="800000"/>
                        <a:headEnd/>
                        <a:tailEnd/>
                      </a:ln>
                    </wps:spPr>
                    <wps:txbx>
                      <w:txbxContent>
                        <w:p w:rsidR="00D64E61" w:rsidRPr="009228A7" w:rsidRDefault="00D64E61" w:rsidP="00D64E61">
                          <w:pPr>
                            <w:rPr>
                              <w:b/>
                              <w:bCs/>
                              <w:sz w:val="28"/>
                              <w:szCs w:val="28"/>
                            </w:rPr>
                          </w:pPr>
                          <w:r w:rsidRPr="009228A7">
                            <w:rPr>
                              <w:rFonts w:ascii="Sakkal Majalla" w:hAnsi="Sakkal Majalla" w:cs="Sakkal Majalla" w:hint="cs"/>
                              <w:b/>
                              <w:bCs/>
                              <w:rtl/>
                              <w:lang w:bidi="ar-MA"/>
                            </w:rPr>
                            <w:t>ا</w:t>
                          </w:r>
                          <w:r w:rsidRPr="009228A7">
                            <w:rPr>
                              <w:rFonts w:ascii="Sakkal Majalla" w:hAnsi="Sakkal Majalla" w:cs="Sakkal Majalla"/>
                              <w:b/>
                              <w:bCs/>
                              <w:rtl/>
                              <w:lang w:bidi="ar-MA"/>
                            </w:rPr>
                            <w:t xml:space="preserve">لأكاديمية الجهوية للتربية و التكوين جهة مراكش </w:t>
                          </w:r>
                          <w:r w:rsidRPr="009228A7">
                            <w:rPr>
                              <w:rFonts w:ascii="Sakkal Majalla" w:hAnsi="Sakkal Majalla" w:cs="Sakkal Majalla" w:hint="cs"/>
                              <w:b/>
                              <w:bCs/>
                              <w:rtl/>
                              <w:lang w:bidi="ar-MA"/>
                            </w:rPr>
                            <w:t xml:space="preserve">آسفي </w:t>
                          </w:r>
                          <w:r w:rsidRPr="009228A7">
                            <w:rPr>
                              <w:rFonts w:ascii="Sakkal Majalla" w:hAnsi="Sakkal Majalla" w:cs="Sakkal Majalla"/>
                              <w:b/>
                              <w:bCs/>
                              <w:rtl/>
                              <w:lang w:bidi="ar-M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6.65pt;margin-top:50.1pt;width:231.0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" stroked="f">
              <v:textbox>
                <w:txbxContent>
                  <w:p w:rsidR="00D64E61" w:rsidRPr="009228A7" w:rsidRDefault="00D64E61" w:rsidP="00D64E61">
                    <w:pPr>
                      <w:rPr>
                        <w:b/>
                        <w:bCs/>
                        <w:sz w:val="28"/>
                        <w:szCs w:val="28"/>
                      </w:rPr>
                    </w:pPr>
                    <w:r w:rsidRPr="009228A7">
                      <w:rPr>
                        <w:rFonts w:ascii="Sakkal Majalla" w:hAnsi="Sakkal Majalla" w:cs="Sakkal Majalla" w:hint="cs"/>
                        <w:b/>
                        <w:bCs/>
                        <w:rtl/>
                        <w:lang w:bidi="ar-MA"/>
                      </w:rPr>
                      <w:t>ا</w:t>
                    </w:r>
                    <w:r w:rsidRPr="009228A7">
                      <w:rPr>
                        <w:rFonts w:ascii="Sakkal Majalla" w:hAnsi="Sakkal Majalla" w:cs="Sakkal Majalla"/>
                        <w:b/>
                        <w:bCs/>
                        <w:rtl/>
                        <w:lang w:bidi="ar-MA"/>
                      </w:rPr>
                      <w:t xml:space="preserve">لأكاديمية الجهوية للتربية و التكوين جهة مراكش </w:t>
                    </w:r>
                    <w:r w:rsidRPr="009228A7">
                      <w:rPr>
                        <w:rFonts w:ascii="Sakkal Majalla" w:hAnsi="Sakkal Majalla" w:cs="Sakkal Majalla" w:hint="cs"/>
                        <w:b/>
                        <w:bCs/>
                        <w:rtl/>
                        <w:lang w:bidi="ar-MA"/>
                      </w:rPr>
                      <w:t xml:space="preserve">آسفي </w:t>
                    </w:r>
                    <w:r w:rsidRPr="009228A7">
                      <w:rPr>
                        <w:rFonts w:ascii="Sakkal Majalla" w:hAnsi="Sakkal Majalla" w:cs="Sakkal Majalla"/>
                        <w:b/>
                        <w:bCs/>
                        <w:rtl/>
                        <w:lang w:bidi="ar-MA"/>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7032F"/>
    <w:multiLevelType w:val="hybridMultilevel"/>
    <w:tmpl w:val="F7BEED86"/>
    <w:lvl w:ilvl="0" w:tplc="4C92E3CE">
      <w:numFmt w:val="bullet"/>
      <w:lvlText w:val="-"/>
      <w:lvlJc w:val="left"/>
      <w:pPr>
        <w:ind w:left="720" w:hanging="360"/>
      </w:pPr>
      <w:rPr>
        <w:rFonts w:ascii="Times New Roman" w:eastAsia="Times New Roman" w:hAnsi="Times New Roman" w:cs="Sultan Mediu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910E9E"/>
    <w:multiLevelType w:val="hybridMultilevel"/>
    <w:tmpl w:val="CDB4FED6"/>
    <w:lvl w:ilvl="0" w:tplc="040C000D">
      <w:start w:val="1"/>
      <w:numFmt w:val="bullet"/>
      <w:lvlText w:val=""/>
      <w:lvlJc w:val="left"/>
      <w:pPr>
        <w:ind w:left="513" w:hanging="360"/>
      </w:pPr>
      <w:rPr>
        <w:rFonts w:ascii="Wingdings" w:hAnsi="Wingdings" w:hint="default"/>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52"/>
    <w:rsid w:val="00076FB8"/>
    <w:rsid w:val="000E4D34"/>
    <w:rsid w:val="001E5152"/>
    <w:rsid w:val="00457E23"/>
    <w:rsid w:val="0057515F"/>
    <w:rsid w:val="00665E9A"/>
    <w:rsid w:val="007052AD"/>
    <w:rsid w:val="009B0786"/>
    <w:rsid w:val="00C17FF0"/>
    <w:rsid w:val="00D64E61"/>
    <w:rsid w:val="00EC24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15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64E61"/>
    <w:pPr>
      <w:tabs>
        <w:tab w:val="center" w:pos="4536"/>
        <w:tab w:val="right" w:pos="9072"/>
      </w:tabs>
    </w:pPr>
  </w:style>
  <w:style w:type="character" w:customStyle="1" w:styleId="En-tteCar">
    <w:name w:val="En-tête Car"/>
    <w:basedOn w:val="Policepardfaut"/>
    <w:link w:val="En-tte"/>
    <w:uiPriority w:val="99"/>
    <w:rsid w:val="00D64E6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64E61"/>
    <w:pPr>
      <w:tabs>
        <w:tab w:val="center" w:pos="4536"/>
        <w:tab w:val="right" w:pos="9072"/>
      </w:tabs>
    </w:pPr>
  </w:style>
  <w:style w:type="character" w:customStyle="1" w:styleId="PieddepageCar">
    <w:name w:val="Pied de page Car"/>
    <w:basedOn w:val="Policepardfaut"/>
    <w:link w:val="Pieddepage"/>
    <w:uiPriority w:val="99"/>
    <w:rsid w:val="00D64E61"/>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75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152"/>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64E61"/>
    <w:pPr>
      <w:tabs>
        <w:tab w:val="center" w:pos="4536"/>
        <w:tab w:val="right" w:pos="9072"/>
      </w:tabs>
    </w:pPr>
  </w:style>
  <w:style w:type="character" w:customStyle="1" w:styleId="En-tteCar">
    <w:name w:val="En-tête Car"/>
    <w:basedOn w:val="Policepardfaut"/>
    <w:link w:val="En-tte"/>
    <w:uiPriority w:val="99"/>
    <w:rsid w:val="00D64E6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64E61"/>
    <w:pPr>
      <w:tabs>
        <w:tab w:val="center" w:pos="4536"/>
        <w:tab w:val="right" w:pos="9072"/>
      </w:tabs>
    </w:pPr>
  </w:style>
  <w:style w:type="character" w:customStyle="1" w:styleId="PieddepageCar">
    <w:name w:val="Pied de page Car"/>
    <w:basedOn w:val="Policepardfaut"/>
    <w:link w:val="Pieddepage"/>
    <w:uiPriority w:val="99"/>
    <w:rsid w:val="00D64E61"/>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75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1849B4CF37A48A544133011A3E2F4" ma:contentTypeVersion="1" ma:contentTypeDescription="Crée un document." ma:contentTypeScope="" ma:versionID="7960e5563837d2e0b8d41e587c39c291">
  <xsd:schema xmlns:xsd="http://www.w3.org/2001/XMLSchema" xmlns:xs="http://www.w3.org/2001/XMLSchema" xmlns:p="http://schemas.microsoft.com/office/2006/metadata/properties" xmlns:ns1="http://schemas.microsoft.com/sharepoint/v3" targetNamespace="http://schemas.microsoft.com/office/2006/metadata/properties" ma:root="true" ma:fieldsID="132a28c79c43b64d99b1aea8d4faede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3CC3667-864E-40C8-AFB8-9D7971A02F86}"/>
</file>

<file path=customXml/itemProps2.xml><?xml version="1.0" encoding="utf-8"?>
<ds:datastoreItem xmlns:ds="http://schemas.openxmlformats.org/officeDocument/2006/customXml" ds:itemID="{AB956683-7925-4754-9703-733423C6EC97}"/>
</file>

<file path=customXml/itemProps3.xml><?xml version="1.0" encoding="utf-8"?>
<ds:datastoreItem xmlns:ds="http://schemas.openxmlformats.org/officeDocument/2006/customXml" ds:itemID="{12A9C889-078C-4AF3-B1FC-F18F33F3A00B}"/>
</file>

<file path=docProps/app.xml><?xml version="1.0" encoding="utf-8"?>
<Properties xmlns="http://schemas.openxmlformats.org/officeDocument/2006/extended-properties" xmlns:vt="http://schemas.openxmlformats.org/officeDocument/2006/docPropsVTypes">
  <Template>Normal</Template>
  <TotalTime>56</TotalTime>
  <Pages>10</Pages>
  <Words>1805</Words>
  <Characters>9933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5</cp:revision>
  <dcterms:created xsi:type="dcterms:W3CDTF">2019-02-05T11:16:00Z</dcterms:created>
  <dcterms:modified xsi:type="dcterms:W3CDTF">2019-02-05T14:54:00Z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0x0101004F31849B4CF37A48A544133011A3E2F4</vt:lpwstr>
  </property>
</Properties>
</file>