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Gamma-Inverse</w:t>
      </w:r>
      <w:r>
        <w:t xml:space="preserve"> </w:t>
      </w:r>
      <w:r>
        <w:t xml:space="preserve">Gamma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Saikat</w:t>
      </w:r>
      <w:r>
        <w:t xml:space="preserve"> </w:t>
      </w:r>
      <w:r>
        <w:t xml:space="preserve">Kar</w:t>
      </w:r>
    </w:p>
    <w:p>
      <w:pPr>
        <w:pStyle w:val="Date"/>
      </w:pPr>
      <w:r>
        <w:t xml:space="preserve">13/08/2021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(ggmcmc)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</w:p>
    <w:bookmarkStart w:id="33" w:name="gamma-inverse-gamma-models"/>
    <w:p>
      <w:pPr>
        <w:pStyle w:val="Heading1"/>
      </w:pPr>
      <w:r>
        <w:t xml:space="preserve">Gamma-Inverse Gamma models:</w:t>
      </w:r>
    </w:p>
    <w:p>
      <w:pPr>
        <w:pStyle w:val="FirstParagraph"/>
      </w:pPr>
      <w:r>
        <w:t xml:space="preserve">Here, in our model we take likelihood i.e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  <m:r>
          <m:rPr>
            <m:sty m:val="p"/>
          </m:rPr>
          <m:t>|</m:t>
        </m:r>
        <m:r>
          <m:t>θ</m:t>
        </m:r>
        <m:r>
          <m:t> </m:t>
        </m:r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where pdf of Gamma distribution 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limLow>
            <m:e>
              <m:r>
                <m:t>x</m:t>
              </m:r>
            </m:e>
            <m:lim>
              <m:r>
                <m:rPr>
                  <m:sty m:val="p"/>
                </m:rPr>
                <m:t>∼</m:t>
              </m:r>
            </m:lim>
          </m:limLow>
          <m:r>
            <m:rPr>
              <m:sty m:val="p"/>
            </m:rPr>
            <m:t>|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sty m:val="p"/>
                </m:rPr>
                <m:t>(</m:t>
              </m:r>
              <m:sSup>
                <m:e>
                  <m:r>
                    <m:t>θ</m:t>
                  </m:r>
                </m:e>
                <m:sup>
                  <m:r>
                    <m:t>n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p</m:t>
                  </m:r>
                </m:sup>
              </m:sSup>
            </m:den>
          </m:f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p</m:t>
                          </m:r>
                        </m:sup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t>θ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m:t>(</m:t>
              </m:r>
              <m:r>
                <m:t>Γ</m:t>
              </m:r>
              <m:r>
                <m:t>n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p</m:t>
                  </m:r>
                </m:sup>
              </m:sSup>
            </m:den>
          </m:f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p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and taking prior distribution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~ InverseGamma(</w:t>
      </w:r>
      <m:oMath>
        <m:r>
          <m:t>α</m:t>
        </m:r>
      </m:oMath>
      <w:r>
        <w:t xml:space="preserve">,</w:t>
      </w:r>
      <m:oMath>
        <m:r>
          <m:t>β</m:t>
        </m:r>
      </m:oMath>
      <w:r>
        <w:t xml:space="preserve">).</w:t>
      </w:r>
      <w:r>
        <w:t xml:space="preserve"> </w:t>
      </w:r>
      <w:r>
        <w:t xml:space="preserve">where pdf of InverseGamma(</w:t>
      </w:r>
      <m:oMath>
        <m:r>
          <m:t>α</m:t>
        </m:r>
      </m:oMath>
      <w:r>
        <w:t xml:space="preserve">,</w:t>
      </w:r>
      <m:oMath>
        <m:r>
          <m:t>β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β</m:t>
                  </m:r>
                </m:e>
                <m:sup>
                  <m:r>
                    <m:t>α</m:t>
                  </m:r>
                </m:sup>
              </m:sSup>
            </m:num>
            <m:den>
              <m:r>
                <m:t>Γ</m:t>
              </m:r>
              <m:r>
                <m:t>α</m:t>
              </m:r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β</m:t>
                  </m:r>
                </m:num>
                <m:den>
                  <m:r>
                    <m:t>θ</m:t>
                  </m:r>
                </m:den>
              </m:f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θ</m:t>
                      </m:r>
                    </m:den>
                  </m:f>
                </m:e>
              </m:d>
            </m:e>
            <m:sup>
              <m:r>
                <m:t>α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Now, our target is to draw random sample from the posterior distribution i.e. from distribution of</w:t>
      </w:r>
      <w:r>
        <w:t xml:space="preserve"> </w:t>
      </w:r>
      <m:oMath>
        <m:r>
          <m:t>π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|</m:t>
        </m:r>
        <m:limLow>
          <m:e>
            <m:r>
              <m:t>x</m:t>
            </m:r>
          </m:e>
          <m:lim>
            <m:r>
              <m:rPr>
                <m:sty m:val="p"/>
              </m:rPr>
              <m:t>∼</m:t>
            </m:r>
          </m:lim>
        </m:limLow>
        <m:r>
          <m:rPr>
            <m:sty m:val="p"/>
          </m:rPr>
          <m:t>)</m:t>
        </m:r>
      </m:oMath>
    </w:p>
    <w:p>
      <w:pPr>
        <w:pStyle w:val="BodyText"/>
      </w:pPr>
      <w:r>
        <w:t xml:space="preserve">Now, we defining models of likelihood and prior as well as parameters as the following:</w:t>
      </w:r>
    </w:p>
    <w:p>
      <w:pPr>
        <w:pStyle w:val="SourceCode"/>
      </w:pPr>
      <w:r>
        <w:rPr>
          <w:rStyle w:val="VerbatimChar"/>
        </w:rPr>
        <w:t xml:space="preserve">data{</w:t>
      </w:r>
      <w:r>
        <w:br/>
      </w:r>
      <w:r>
        <w:rPr>
          <w:rStyle w:val="VerbatimChar"/>
        </w:rPr>
        <w:t xml:space="preserve">  int&lt;lower=0&gt; N; //Number of Trials</w:t>
      </w:r>
      <w:r>
        <w:br/>
      </w:r>
      <w:r>
        <w:rPr>
          <w:rStyle w:val="VerbatimChar"/>
        </w:rPr>
        <w:t xml:space="preserve">  real&lt;lower=0&gt; x; //random sample values taken from Gamma distribution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parameters{</w:t>
      </w:r>
      <w:r>
        <w:br/>
      </w:r>
      <w:r>
        <w:rPr>
          <w:rStyle w:val="VerbatimChar"/>
        </w:rPr>
        <w:t xml:space="preserve">  real&lt;lower=0&gt; theta; //scale parameter of Gamma distribution; theta(&gt;0)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model{</w:t>
      </w:r>
      <w:r>
        <w:br/>
      </w:r>
      <w:r>
        <w:rPr>
          <w:rStyle w:val="VerbatimChar"/>
        </w:rPr>
        <w:t xml:space="preserve">  target+= inv_gamma_lpdf(theta|3,4); //Prior distribution</w:t>
      </w:r>
      <w:r>
        <w:br/>
      </w:r>
      <w:r>
        <w:rPr>
          <w:rStyle w:val="VerbatimChar"/>
        </w:rPr>
        <w:t xml:space="preserve">  target+= gamma_lpdf(x|10,theta); //Likelihood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Here we taking hyperparamters</w:t>
      </w:r>
      <w:r>
        <w:t xml:space="preserve"> </w:t>
      </w:r>
      <m:oMath>
        <m:r>
          <m:t>α</m:t>
        </m:r>
      </m:oMath>
      <w:r>
        <w:t xml:space="preserve">,</w:t>
      </w:r>
      <m:oMath>
        <m:r>
          <m:t>β</m:t>
        </m:r>
      </m:oMath>
      <w:r>
        <w:t xml:space="preserve"> </w:t>
      </w:r>
      <w:r>
        <w:t xml:space="preserve">as 3,4 respectively(as W.K.T in InverseGamma(</w:t>
      </w:r>
      <m:oMath>
        <m:r>
          <m:t>α</m:t>
        </m:r>
      </m:oMath>
      <w:r>
        <w:t xml:space="preserve">,</w:t>
      </w:r>
      <m:oMath>
        <m:r>
          <m:t>β</m:t>
        </m:r>
      </m:oMath>
      <w:r>
        <w:t xml:space="preserve">)</w:t>
      </w:r>
      <w:r>
        <w:t xml:space="preserve"> </w:t>
      </w:r>
      <m:oMath>
        <m:r>
          <m:t>α</m:t>
        </m:r>
      </m:oMath>
      <w:r>
        <w:t xml:space="preserve">,</w:t>
      </w:r>
      <m:oMath>
        <m:r>
          <m:t>β</m:t>
        </m:r>
      </m:oMath>
      <w:r>
        <w:t xml:space="preserve"> </w:t>
      </w:r>
      <w:r>
        <w:t xml:space="preserve">&gt;0).</w:t>
      </w:r>
    </w:p>
    <w:p>
      <w:pPr>
        <w:pStyle w:val="BodyText"/>
      </w:pPr>
      <w:r>
        <w:t xml:space="preserve">As</w:t>
      </w:r>
      <w:r>
        <w:t xml:space="preserve"> </w:t>
      </w:r>
      <m:oMath>
        <m:r>
          <m:t>θ</m:t>
        </m:r>
      </m:oMath>
      <w:r>
        <w:t xml:space="preserve">~InverseGamma; so theta belong to (0,</w:t>
      </w:r>
      <m:oMath>
        <m:r>
          <m:rPr>
            <m:sty m:val="p"/>
          </m:rPr>
          <m:t>∞</m:t>
        </m:r>
      </m:oMath>
      <w:r>
        <w:t xml:space="preserve">). That’s why we define theta in</w:t>
      </w:r>
      <w:r>
        <w:t xml:space="preserve"> </w:t>
      </w:r>
      <w:r>
        <w:rPr>
          <w:iCs/>
          <w:i/>
        </w:rPr>
        <w:t xml:space="preserve">parameter block</w:t>
      </w:r>
      <w:r>
        <w:t xml:space="preserve"> </w:t>
      </w:r>
      <w:r>
        <w:t xml:space="preserve">and</w:t>
      </w:r>
      <w:r>
        <w:t xml:space="preserve"> </w:t>
      </w:r>
      <w:r>
        <w:t xml:space="preserve">that belong to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Taking n of Gamma(n,</w:t>
      </w:r>
      <m:oMath>
        <m:r>
          <m:t>θ</m:t>
        </m:r>
      </m:oMath>
      <w:r>
        <w:t xml:space="preserve">) as 10 and theta is unknown parameter.</w:t>
      </w:r>
      <w:r>
        <w:t xml:space="preserve"> </w:t>
      </w:r>
      <w:r>
        <w:t xml:space="preserve">Now,constructing 4 chains of markov models to draw random samples from required posterior distribution.</w:t>
      </w:r>
    </w:p>
    <w:p>
      <w:pPr>
        <w:pStyle w:val="SourceCode"/>
      </w:pPr>
      <w:r>
        <w:rPr>
          <w:rStyle w:val="NormalTok"/>
        </w:rPr>
        <w:t xml:space="preserve">model_file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theta</w:t>
      </w:r>
      <w:r>
        <w:rPr>
          <w:rStyle w:val="OtherTok"/>
        </w:rPr>
        <w:t xml:space="preserve">=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theta)</w:t>
      </w:r>
      <w:r>
        <w:br/>
      </w:r>
      <w:r>
        <w:br/>
      </w:r>
      <w:r>
        <w:rPr>
          <w:rStyle w:val="NormalTok"/>
        </w:rPr>
        <w:t xml:space="preserve">stan_data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stan_model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(model_file,      </w:t>
      </w:r>
      <w:r>
        <w:rPr>
          <w:rStyle w:val="CommentTok"/>
        </w:rPr>
        <w:t xml:space="preserve">#Stan Program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stan_data,  </w:t>
      </w:r>
      <w:r>
        <w:rPr>
          <w:rStyle w:val="CommentTok"/>
        </w:rPr>
        <w:t xml:space="preserve">#named list of data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chains=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#Number of Markov Chain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iter=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#Total number of iterations per chain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warmup=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#Number of Warmup iterations per chain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refresh=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</w:p>
    <w:p>
      <w:pPr>
        <w:pStyle w:val="FirstParagraph"/>
      </w:pPr>
      <w:r>
        <w:t xml:space="preserve">Note: Here,instead of running a markov chain of 8,000; we run 4 chains each for 2000 iterations and treat 1,000 as warmup value(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pStyle w:val="BodyText"/>
      </w:pPr>
      <w:r>
        <w:t xml:space="preserve">After finishing the computations,summaries of the inferences and convergences are shown below: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(stan_model,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Inference for Stan model: Gamma_Inv_Gamma.</w:t>
      </w:r>
      <w:r>
        <w:br/>
      </w:r>
      <w:r>
        <w:rPr>
          <w:rStyle w:val="VerbatimChar"/>
        </w:rPr>
        <w:t xml:space="preserve">## 4 chains, each with iter=2000; warmup=1000; thin=1; </w:t>
      </w:r>
      <w:r>
        <w:br/>
      </w:r>
      <w:r>
        <w:rPr>
          <w:rStyle w:val="VerbatimChar"/>
        </w:rPr>
        <w:t xml:space="preserve">## post-warmup draws per chain=1000, total post-warmup draws=4000.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mean se_mean   sd   2.5%    25%    50%    75%  97.5% n_eff Rhat</w:t>
      </w:r>
      <w:r>
        <w:br/>
      </w:r>
      <w:r>
        <w:rPr>
          <w:rStyle w:val="VerbatimChar"/>
        </w:rPr>
        <w:t xml:space="preserve">## theta   0.34    0.00 0.06   0.24   0.30   0.34   0.38   0.48  1464    1</w:t>
      </w:r>
      <w:r>
        <w:br/>
      </w:r>
      <w:r>
        <w:rPr>
          <w:rStyle w:val="VerbatimChar"/>
        </w:rPr>
        <w:t xml:space="preserve">## lp__  -11.78    0.02 0.70 -13.82 -11.94 -11.51 -11.34 -11.28  1527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NUTS(diag_e) at Sat Aug 21 18:57:25 2021.</w:t>
      </w:r>
      <w:r>
        <w:br/>
      </w:r>
      <w:r>
        <w:rPr>
          <w:rStyle w:val="VerbatimChar"/>
        </w:rPr>
        <w:t xml:space="preserve">## For each parameter, n_eff is a crude measure of effective sample size,</w:t>
      </w:r>
      <w:r>
        <w:br/>
      </w:r>
      <w:r>
        <w:rPr>
          <w:rStyle w:val="VerbatimChar"/>
        </w:rPr>
        <w:t xml:space="preserve">## and Rhat is the potential scale reduction factor on split chains (at </w:t>
      </w:r>
      <w:r>
        <w:br/>
      </w:r>
      <w:r>
        <w:rPr>
          <w:rStyle w:val="VerbatimChar"/>
        </w:rPr>
        <w:t xml:space="preserve">## convergence, Rhat=1).</w:t>
      </w:r>
    </w:p>
    <w:p>
      <w:pPr>
        <w:pStyle w:val="FirstParagraph"/>
      </w:pP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- potential scale reduction factor on split chains </w:t>
      </w:r>
    </w:p>
    <w:p>
      <w:pPr>
        <w:pStyle w:val="BodyText"/>
      </w:pPr>
      <w:r>
        <w:t xml:space="preserve">n_eff is a crude measure of effective sample size(# of samples required to reach convergence)</w:t>
      </w:r>
    </w:p>
    <w:p>
      <w:pPr>
        <w:pStyle w:val="BodyText"/>
      </w:pPr>
      <w:r>
        <w:t xml:space="preserve">In the above table, mean is the estimated standard posterior mean,se_mean is the estimated standard error of mean of simulations,sd is the standard deviation.</w:t>
      </w:r>
    </w:p>
    <w:bookmarkStart w:id="20" w:name="Xef935247172d66220d79df7bf4a7fa8abc8e345"/>
    <w:p>
      <w:pPr>
        <w:pStyle w:val="Heading2"/>
      </w:pPr>
      <w:r>
        <w:t xml:space="preserve">Diagnostics of checking convergence of chain: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 multiple starting points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Trace Plots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Autocorrelation Plots/Autocorrelogram</w:t>
      </w:r>
      <w:r>
        <w:br/>
      </w:r>
    </w:p>
    <w:bookmarkEnd w:id="20"/>
    <w:bookmarkStart w:id="21" w:name="X869eec261122782fb6079fdeaa99b6b004874de"/>
    <w:p>
      <w:pPr>
        <w:pStyle w:val="Heading2"/>
      </w:pPr>
      <w:r>
        <w:t xml:space="preserve">1.</w:t>
      </w:r>
      <w:r>
        <w:t xml:space="preserve"> </w:t>
      </w:r>
      <w:r>
        <w:rPr>
          <w:bCs/>
          <w:b/>
        </w:rPr>
        <w:t xml:space="preserve">Use multiple starting points(Gelman Rubin Test)</w:t>
      </w:r>
      <w:r>
        <w:t xml:space="preserve">:</w:t>
      </w:r>
    </w:p>
    <w:p>
      <w:pPr>
        <w:pStyle w:val="FirstParagraph"/>
      </w:pPr>
      <w:r>
        <w:t xml:space="preserve">In this model, we see that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i.e. estimated potential scale reduction factor is 1; means that the between chains the average variance isn’t so large; after certain points it converges.</w:t>
      </w:r>
    </w:p>
    <w:bookmarkEnd w:id="21"/>
    <w:bookmarkStart w:id="23" w:name="trace-plots"/>
    <w:p>
      <w:pPr>
        <w:pStyle w:val="Heading2"/>
      </w:pPr>
      <w:r>
        <w:t xml:space="preserve">2.</w:t>
      </w:r>
      <w:r>
        <w:t xml:space="preserve"> </w:t>
      </w:r>
      <w:r>
        <w:rPr>
          <w:bCs/>
          <w:b/>
        </w:rPr>
        <w:t xml:space="preserve">Trace Plots:</w:t>
      </w:r>
    </w:p>
    <w:p>
      <w:pPr>
        <w:pStyle w:val="SourceCode"/>
      </w:pPr>
      <w:r>
        <w:rPr>
          <w:rStyle w:val="FunctionTok"/>
        </w:rPr>
        <w:t xml:space="preserve">traceplot</w:t>
      </w:r>
      <w:r>
        <w:rPr>
          <w:rStyle w:val="NormalTok"/>
        </w:rPr>
        <w:t xml:space="preserve">(stan_model,</w:t>
      </w:r>
      <w:r>
        <w:rPr>
          <w:rStyle w:val="AttributeTok"/>
        </w:rPr>
        <w:t xml:space="preserve">inc_warmup=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ma-Inv-gamma-rshin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dark shaded area i.e. that is of first 1,000 iteration and after 1,000 we see that 4 chains are converging in such a manner that, we can’t distinguish 4 chains one from another.So,for surity in convergence; we have to look at only at the Traceplot of warmup values.</w:t>
      </w:r>
    </w:p>
    <w:bookmarkEnd w:id="23"/>
    <w:bookmarkStart w:id="32" w:name="autocorrelation-plotautocorrelogram"/>
    <w:p>
      <w:pPr>
        <w:pStyle w:val="Heading2"/>
      </w:pPr>
      <w:r>
        <w:t xml:space="preserve">3.</w:t>
      </w:r>
      <w:r>
        <w:rPr>
          <w:bCs/>
          <w:b/>
        </w:rPr>
        <w:t xml:space="preserve">Autocorrelation Plot/Autocorrelogram: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ggs</w:t>
      </w:r>
      <w:r>
        <w:rPr>
          <w:rStyle w:val="NormalTok"/>
        </w:rPr>
        <w:t xml:space="preserve">(stan_model)</w:t>
      </w:r>
      <w:r>
        <w:br/>
      </w:r>
      <w:r>
        <w:rPr>
          <w:rStyle w:val="FunctionTok"/>
        </w:rPr>
        <w:t xml:space="preserve">ggs_autocorrelation</w:t>
      </w:r>
      <w:r>
        <w:rPr>
          <w:rStyle w:val="NormalTok"/>
        </w:rPr>
        <w:t xml:space="preserve">(obj)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ma-Inv-gamma-rshin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1st plot showing autocorrelation plot for each chain; after how much lag it is going to thin that means there is absence of dependency/non stationarity in the samples as per our required.We always want to draw random samples from required/target distribution; so if from autocorrelation plot we understand autocorrelation is not coming thin(i.e. significant) after certain points; then we have to take more iterations for drawing random samples.In this fig, we can say there is no dependency present after certain point for each chain.</w:t>
      </w:r>
    </w:p>
    <w:p>
      <w:pPr>
        <w:pStyle w:val="SourceCode"/>
      </w:pPr>
      <w:r>
        <w:rPr>
          <w:rStyle w:val="NormalTok"/>
        </w:rPr>
        <w:t xml:space="preserve">gamma_invgamma_fit_score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(stan_model)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(gamma_invgamma_fit_score,</w:t>
      </w:r>
      <w:r>
        <w:rPr>
          <w:rStyle w:val="AttributeTok"/>
        </w:rPr>
        <w:t xml:space="preserve">pars=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ma-Inv-gamma-rshin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W.K.T. for stationary series the ACF plot dies off very quickly.2nd plot showing after lag 5 there is no more significant values.So,the series of data/samples are stationary</w:t>
      </w:r>
    </w:p>
    <w:p>
      <w:pPr>
        <w:pStyle w:val="BodyText"/>
      </w:pPr>
      <w:r>
        <w:rPr>
          <w:bCs/>
          <w:b/>
        </w:rPr>
        <w:t xml:space="preserve">Credible Interval for theta: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(stan_model,</w:t>
      </w:r>
      <w:r>
        <w:rPr>
          <w:rStyle w:val="AttributeTok"/>
        </w:rPr>
        <w:t xml:space="preserve">ci_level=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outer_level=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ma-Inv-gamma-rshin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red highlighted line is 95% credible interval for</w:t>
      </w:r>
      <w:r>
        <w:t xml:space="preserve"> </w:t>
      </w:r>
      <m:oMath>
        <m:r>
          <m:t>θ</m:t>
        </m:r>
      </m:oMath>
      <w:r>
        <w:t xml:space="preserve">; whereas light black line is the 80% credible interval for</w:t>
      </w:r>
      <w:r>
        <w:t xml:space="preserve"> </w:t>
      </w:r>
      <m:oMath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95% confidence Interval: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(stan_model,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Inference for Stan model: Gamma_Inv_Gamma.</w:t>
      </w:r>
      <w:r>
        <w:br/>
      </w:r>
      <w:r>
        <w:rPr>
          <w:rStyle w:val="VerbatimChar"/>
        </w:rPr>
        <w:t xml:space="preserve">## 4 chains, each with iter=2000; warmup=1000; thin=1; </w:t>
      </w:r>
      <w:r>
        <w:br/>
      </w:r>
      <w:r>
        <w:rPr>
          <w:rStyle w:val="VerbatimChar"/>
        </w:rPr>
        <w:t xml:space="preserve">## post-warmup draws per chain=1000, total post-warmup draws=4000.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mean se_mean   sd   5%  95% n_eff Rhat</w:t>
      </w:r>
      <w:r>
        <w:br/>
      </w:r>
      <w:r>
        <w:rPr>
          <w:rStyle w:val="VerbatimChar"/>
        </w:rPr>
        <w:t xml:space="preserve">## theta 0.34       0 0.06 0.25 0.45  1464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NUTS(diag_e) at Sat Aug 21 18:57:25 2021.</w:t>
      </w:r>
      <w:r>
        <w:br/>
      </w:r>
      <w:r>
        <w:rPr>
          <w:rStyle w:val="VerbatimChar"/>
        </w:rPr>
        <w:t xml:space="preserve">## For each parameter, n_eff is a crude measure of effective sample size,</w:t>
      </w:r>
      <w:r>
        <w:br/>
      </w:r>
      <w:r>
        <w:rPr>
          <w:rStyle w:val="VerbatimChar"/>
        </w:rPr>
        <w:t xml:space="preserve">## and Rhat is the potential scale reduction factor on split chains (at </w:t>
      </w:r>
      <w:r>
        <w:br/>
      </w:r>
      <w:r>
        <w:rPr>
          <w:rStyle w:val="VerbatimChar"/>
        </w:rPr>
        <w:t xml:space="preserve">## convergence, Rhat=1).</w:t>
      </w:r>
    </w:p>
    <w:p>
      <w:pPr>
        <w:pStyle w:val="FirstParagraph"/>
      </w:pPr>
      <w:r>
        <w:t xml:space="preserve">So, here (0.25,0.45) is the 95% credible interval for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. Also, we can see Posterior mean i.e. </w:t>
      </w:r>
      <m:oMath>
        <m:r>
          <m:t>E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|</m:t>
        </m:r>
        <m:limLow>
          <m:e>
            <m:r>
              <m:t>x</m:t>
            </m:r>
          </m:e>
          <m:lim>
            <m:r>
              <m:rPr>
                <m:sty m:val="p"/>
              </m:rPr>
              <m:t>∼</m:t>
            </m:r>
          </m:lim>
        </m:limLow>
        <m:r>
          <m:rPr>
            <m:sty m:val="p"/>
          </m:rPr>
          <m:t>)</m:t>
        </m:r>
      </m:oMath>
      <w:r>
        <w:t xml:space="preserve"> </w:t>
      </w:r>
      <w:r>
        <w:t xml:space="preserve">= 0.34 which is also Bayes Estimator; if we consider loss function as squared error loss.</w:t>
      </w:r>
      <w:r>
        <w:t xml:space="preserve"> </w:t>
      </w:r>
      <m:oMath>
        <m:r>
          <m:t>L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(</m:t>
        </m:r>
        <m:limLow>
          <m:e>
            <m:r>
              <m:t>x</m:t>
            </m:r>
          </m:e>
          <m:lim>
            <m:r>
              <m:rPr>
                <m:sty m:val="p"/>
              </m:rPr>
              <m:t>∼</m:t>
            </m:r>
          </m:lim>
        </m:limLow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δ</m:t>
        </m:r>
        <m:r>
          <m:rPr>
            <m:sty m:val="p"/>
          </m:rPr>
          <m:t>(</m:t>
        </m:r>
        <m:limLow>
          <m:e>
            <m:r>
              <m:t>x</m:t>
            </m:r>
          </m:e>
          <m:lim>
            <m:r>
              <m:rPr>
                <m:sty m:val="p"/>
              </m:rPr>
              <m:t>∼</m:t>
            </m:r>
          </m:lim>
        </m:limLow>
        <m:r>
          <m:rPr>
            <m:sty m:val="p"/>
          </m:rPr>
          <m:t>)</m:t>
        </m:r>
        <m:r>
          <m:rPr>
            <m:sty m:val="p"/>
          </m:rPr>
          <m:t>−</m:t>
        </m:r>
        <m:r>
          <m:t>θ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Cs/>
          <w:b/>
        </w:rPr>
        <w:t xml:space="preserve">Histogram of Posterior distribution: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ma-Inv-gamma-rshin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the histogram of Posterior distribution;</w:t>
      </w:r>
      <m:oMath>
        <m:r>
          <m:t>π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|</m:t>
        </m:r>
        <m:limLow>
          <m:e>
            <m:r>
              <m:t>x</m:t>
            </m:r>
          </m:e>
          <m:lim>
            <m:r>
              <m:rPr>
                <m:sty m:val="p"/>
              </m:rPr>
              <m:t>∼</m:t>
            </m:r>
          </m:lim>
        </m:limLow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Basically we drawing likelihood from Gamma(n=10,</w:t>
      </w:r>
      <m:oMath>
        <m:r>
          <m:t>θ</m:t>
        </m:r>
      </m:oMath>
      <w:r>
        <w:t xml:space="preserve">) and prior from InverseGamma(</w:t>
      </w:r>
      <m:oMath>
        <m:r>
          <m:t>α</m:t>
        </m:r>
      </m:oMath>
      <w:r>
        <w:t xml:space="preserve">=3,</w:t>
      </w:r>
      <m:oMath>
        <m:r>
          <m:t>β</m:t>
        </m:r>
      </m:oMath>
      <w:r>
        <w:t xml:space="preserve">=4); so from calculation W.K.T posterior should come from InverseGamma(</w:t>
      </w:r>
      <m:oMath>
        <m:r>
          <m:t>α</m:t>
        </m:r>
      </m:oMath>
      <w:r>
        <w:t xml:space="preserve">+np=1003,</w:t>
      </w:r>
      <m:oMath>
        <m:r>
          <m:t>β</m:t>
        </m:r>
      </m:oMath>
      <w:r>
        <w:t xml:space="preserve">+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p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=59.38003)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p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=55.38003.</w:t>
      </w:r>
    </w:p>
    <w:p>
      <w:pPr>
        <w:pStyle w:val="BodyText"/>
      </w:pPr>
      <w:r>
        <w:t xml:space="preserve">So,Basically the above histogram is of distribution of</w:t>
      </w:r>
      <w:r>
        <w:t xml:space="preserve"> </w:t>
      </w:r>
      <m:oMath>
        <m:r>
          <m:t>π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|</m:t>
        </m:r>
        <m:limLow>
          <m:e>
            <m:r>
              <m:t>x</m:t>
            </m:r>
          </m:e>
          <m:lim>
            <m:r>
              <m:rPr>
                <m:sty m:val="p"/>
              </m:rPr>
              <m:t>∼</m:t>
            </m:r>
          </m:lim>
        </m:limLow>
        <m:r>
          <m:rPr>
            <m:sty m:val="p"/>
          </m:rPr>
          <m:t>)</m:t>
        </m:r>
      </m:oMath>
      <w:r>
        <w:t xml:space="preserve">~InverseGamma(1003,59.38003)</w:t>
      </w:r>
    </w:p>
    <w:p>
      <w:pPr>
        <w:pStyle w:val="BodyText"/>
      </w:pPr>
      <w:r>
        <w:rPr>
          <w:bCs/>
          <w:b/>
        </w:rPr>
        <w:t xml:space="preserve">Traceplot Of Warmup values:</w:t>
      </w:r>
    </w:p>
    <w:p>
      <w:pPr>
        <w:pStyle w:val="SourceCode"/>
      </w:pPr>
      <w:r>
        <w:rPr>
          <w:rStyle w:val="FunctionTok"/>
        </w:rPr>
        <w:t xml:space="preserve">ggs_traceplot</w:t>
      </w:r>
      <w:r>
        <w:rPr>
          <w:rStyle w:val="NormalTok"/>
        </w:rPr>
        <w:t xml:space="preserve">(obj)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ma-Inv-gamma-rshin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the traceplot of iteration of 4 chains after warmup i.e. after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 From this, we get more clear idea about convergence of marcov chains.</w:t>
      </w:r>
    </w:p>
    <w:p>
      <w:pPr>
        <w:pStyle w:val="BodyText"/>
      </w:pPr>
      <w:r>
        <w:rPr>
          <w:bCs/>
          <w:b/>
        </w:rPr>
        <w:t xml:space="preserve">Density plots:</w:t>
      </w:r>
    </w:p>
    <w:p>
      <w:pPr>
        <w:pStyle w:val="SourceCode"/>
      </w:pPr>
      <w:r>
        <w:rPr>
          <w:rStyle w:val="FunctionTok"/>
        </w:rPr>
        <w:t xml:space="preserve">ggs_density</w:t>
      </w:r>
      <w:r>
        <w:rPr>
          <w:rStyle w:val="NormalTok"/>
        </w:rPr>
        <w:t xml:space="preserve">(obj)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ma-Inv-gamma-rshin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the density plot of 4 chains of posterior distribution.These density plots are same;overlapping on each other.</w:t>
      </w:r>
    </w:p>
    <w:p>
      <w:pPr>
        <w:pStyle w:val="BodyText"/>
      </w:pPr>
      <w:r>
        <w:rPr>
          <w:bCs/>
          <w:b/>
        </w:rPr>
        <w:t xml:space="preserve">Complete vs Partial plots for each chain:</w:t>
      </w:r>
    </w:p>
    <w:p>
      <w:pPr>
        <w:pStyle w:val="SourceCode"/>
      </w:pPr>
      <w:r>
        <w:rPr>
          <w:rStyle w:val="FunctionTok"/>
        </w:rPr>
        <w:t xml:space="preserve">ggs_compare_partial</w:t>
      </w:r>
      <w:r>
        <w:rPr>
          <w:rStyle w:val="NormalTok"/>
        </w:rPr>
        <w:t xml:space="preserve">(obj)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ma-Inv-gamma-rshin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Complete means density plot of total 4000 post warmup samples and partial means 1000 samples for each chain and here is 4 graphs fro each chain.This also shows for each chain; how samples partially drawn for each chain.</w:t>
      </w:r>
    </w:p>
    <w:p>
      <w:pPr>
        <w:pStyle w:val="SourceCode"/>
      </w:pPr>
      <w:r>
        <w:rPr>
          <w:rStyle w:val="FunctionTok"/>
        </w:rPr>
        <w:t xml:space="preserve">ggs_running</w:t>
      </w:r>
      <w:r>
        <w:rPr>
          <w:rStyle w:val="NormalTok"/>
        </w:rPr>
        <w:t xml:space="preserve">(obj)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ma-Inv-gamma-rshiny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shows how samples are going for each chain;i.e. whaether it is going to converge quickly or it is taking time for any chain or how much time it’s taking.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Gamma-Inverse Gamma Models</dc:title>
  <dc:creator>Saikat Kar</dc:creator>
  <cp:keywords/>
  <dcterms:created xsi:type="dcterms:W3CDTF">2021-08-21T13:27:36Z</dcterms:created>
  <dcterms:modified xsi:type="dcterms:W3CDTF">2021-08-21T13:27:36Z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13/08/2021</vt:lpwstr>
  </property>
  <property fmtid="{D5CDD505-2E9C-101B-9397-08002B2CF9AE}" pid="3" name="output">
    <vt:lpwstr/>
  </property>
</Properties>
</file>