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</w:t>
        <w:br/>
        <w:t>Бюджетное образовательное учреждение высшего образования</w:t>
      </w:r>
    </w:p>
    <w:p>
      <w:pPr>
        <w:pStyle w:val="Title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МОСКОВСКИЙ ТЕХНИЧЕСКИЙ УНИВЕРСИТЕТ СВЯЗИ И</w:t>
      </w:r>
    </w:p>
    <w:p>
      <w:pPr>
        <w:pStyle w:val="Title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ИНФОРМАТИКИ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Style23"/>
        <w:rPr/>
      </w:pPr>
      <w:r>
        <w:rPr/>
        <w:t>Кафедра «МКиИТ»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3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Style23"/>
        <w:rPr/>
      </w:pPr>
      <w:r>
        <w:rPr/>
        <w:t>по теме: «</w:t>
      </w:r>
      <w:r>
        <w:rPr>
          <w:lang w:val="ru-RU"/>
        </w:rPr>
        <w:t>Функции в Python и базовые алгоритмы</w:t>
      </w:r>
      <w:r>
        <w:rPr/>
        <w:t>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29934946"/>
      <w:bookmarkStart w:id="1" w:name="_Toc27648844"/>
      <w:bookmarkStart w:id="2" w:name="_Toc27237159"/>
      <w:bookmarkStart w:id="3" w:name="_Toc27233439"/>
      <w:bookmarkStart w:id="4" w:name="_Toc27233386"/>
      <w:bookmarkStart w:id="5" w:name="_Toc26443027"/>
      <w:bookmarkStart w:id="6" w:name="_Toc26442830"/>
      <w:bookmarkStart w:id="7" w:name="_Toc26442568"/>
      <w:bookmarkStart w:id="8" w:name="_Toc26441738"/>
      <w:bookmarkStart w:id="9" w:name="_Toc26441161"/>
      <w:bookmarkStart w:id="10" w:name="_Toc534655549"/>
      <w:r>
        <w:rPr>
          <w:rFonts w:cs="Times New Roman" w:ascii="Times New Roman" w:hAnsi="Times New Roman"/>
          <w:sz w:val="28"/>
          <w:szCs w:val="28"/>
        </w:rPr>
        <w:t>Выполнил студент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rPr>
          <w:rFonts w:cs="Times New Roman"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spacing w:lineRule="auto" w:line="360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БВТ2604</w:t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Михайлов</w:t>
      </w:r>
      <w:bookmarkStart w:id="11" w:name="_Toc29934949"/>
      <w:bookmarkStart w:id="12" w:name="_Toc27648847"/>
      <w:bookmarkStart w:id="13" w:name="_Toc27237162"/>
      <w:bookmarkStart w:id="14" w:name="_Toc27233442"/>
      <w:bookmarkStart w:id="15" w:name="_Toc27233389"/>
      <w:bookmarkStart w:id="16" w:name="_Toc26443030"/>
      <w:bookmarkStart w:id="17" w:name="_Toc26442833"/>
      <w:bookmarkStart w:id="18" w:name="_Toc26442571"/>
      <w:bookmarkStart w:id="19" w:name="_Toc26441741"/>
      <w:bookmarkStart w:id="20" w:name="_Toc26441164"/>
      <w:bookmarkStart w:id="21" w:name="_Toc534655552"/>
      <w:r>
        <w:rPr>
          <w:rFonts w:cs="Times New Roman" w:ascii="Times New Roman" w:hAnsi="Times New Roman"/>
          <w:sz w:val="28"/>
          <w:szCs w:val="28"/>
          <w:lang w:val="ru-RU"/>
        </w:rPr>
        <w:t xml:space="preserve"> Иван Кириллович</w:t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 Павликов Артем Евгеньевич</w:t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22" w:name="_Toc29934950"/>
      <w:bookmarkStart w:id="23" w:name="_Toc27648848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Москва 202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>
              <w:rFonts w:ascii="Times New Roman" w:hAnsi="Times New Roman" w:cs="Times New Roman"/>
              <w:b/>
              <w:bCs/>
              <w:color w:themeColor="text1" w:val="000000"/>
              <w:sz w:val="28"/>
              <w:szCs w:val="28"/>
              <w:lang w:val="en-US"/>
            </w:rPr>
          </w:pPr>
          <w:r>
            <w:rPr>
              <w:rFonts w:cs="Times New Roman" w:ascii="Times New Roman" w:hAnsi="Times New Roman"/>
              <w:b/>
              <w:bCs/>
              <w:color w:themeColor="text1" w:val="000000"/>
              <w:sz w:val="28"/>
              <w:szCs w:val="28"/>
            </w:rPr>
            <w:t>Оглавлени</w:t>
          </w:r>
          <w:r>
            <w:rPr>
              <w:rFonts w:cs="Times New Roman" w:ascii="Times New Roman" w:hAnsi="Times New Roman"/>
              <w:b/>
              <w:bCs/>
              <w:color w:themeColor="text1" w:val="000000"/>
              <w:sz w:val="28"/>
              <w:szCs w:val="28"/>
              <w:lang w:val="en-US"/>
            </w:rPr>
            <w:t>e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asciiTheme="minorHAnsi" w:hAnsiTheme="minorHAnsi"/>
              <w:sz w:val="22"/>
              <w:szCs w:val="22"/>
              <w:lang w:eastAsia="ru-RU"/>
            </w:rPr>
          </w:pPr>
          <w:hyperlink w:anchor="_Toc176942581">
            <w:r>
              <w:rPr>
                <w:rStyle w:val="Hyperlink"/>
                <w:bCs/>
                <w:vanish w:val="false"/>
              </w:rPr>
              <w:t>Выполнение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_Toc176942581 \h</w:instrText>
            </w:r>
            <w:r>
              <w:rPr>
                <w:webHidden/>
              </w:rPr>
              <w:fldChar w:fldCharType="separate"/>
            </w:r>
            <w:r>
              <w:rPr>
                <w:rStyle w:val="Hyperlink"/>
                <w:vanish/>
              </w:rPr>
              <w:fldChar w:fldCharType="begin"/>
            </w:r>
            <w:r>
              <w:rPr>
                <w:webHidden/>
              </w:rPr>
              <w:fldChar w:fldCharType="end"/>
            </w:r>
            <w:r>
              <w:rPr>
                <w:rStyle w:val="Hyperlink"/>
                <w:vanish/>
              </w:rPr>
              <w:instrText xml:space="preserve"> PAGEREF _Toc176942581 \h </w:instrText>
            </w:r>
            <w:r>
              <w:rPr>
                <w:rStyle w:val="Hyperlink"/>
                <w:vanish/>
              </w:rPr>
              <w:fldChar w:fldCharType="separate"/>
            </w:r>
            <w:r>
              <w:rPr>
                <w:rStyle w:val="Hyperlink"/>
                <w:vanish/>
              </w:rPr>
              <w:t>Ошибка: источник перекрёстной ссылки не найден</w:t>
            </w:r>
            <w:r>
              <w:rPr>
                <w:rStyle w:val="Hyperlink"/>
                <w:vanish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95277">
            <w:r>
              <w:rPr>
                <w:rStyle w:val="Style6"/>
                <w:bCs/>
              </w:rPr>
              <w:t>Вывод</w:t>
            </w:r>
            <w:r>
              <w:rPr>
                <w:rStyle w:val="Style6"/>
                <w:vanish w:val="false"/>
              </w:rPr>
              <w:tab/>
              <w:t>1</w:t>
            </w:r>
          </w:hyperlink>
          <w:r>
            <w:rPr>
              <w:vanish w:val="false"/>
            </w:rPr>
            <w:t>4</w:t>
          </w:r>
        </w:p>
        <w:p>
          <w:pPr>
            <w:pStyle w:val="Normal"/>
            <w:spacing w:lineRule="auto" w:line="360"/>
            <w:ind w:firstLine="851"/>
            <w:rPr>
              <w:rFonts w:cs="Times New Roman"/>
              <w:b/>
              <w:bCs/>
              <w:color w:themeColor="text1" w:val="000000"/>
              <w:szCs w:val="28"/>
            </w:rPr>
          </w:pPr>
          <w:r>
            <w:rPr>
              <w:rFonts w:cs="Times New Roman"/>
              <w:b/>
              <w:bCs/>
              <w:color w:themeColor="text1" w:val="000000"/>
              <w:szCs w:val="28"/>
            </w:rPr>
          </w:r>
        </w:p>
        <w:p>
          <w:pPr>
            <w:pStyle w:val="Normal"/>
            <w:spacing w:lineRule="auto" w:line="360"/>
            <w:ind w:firstLine="851"/>
            <w:rPr>
              <w:rFonts w:cs="Times New Roman"/>
              <w:color w:themeColor="text1" w:val="000000"/>
              <w:szCs w:val="28"/>
              <w:lang w:val="en-US"/>
            </w:rPr>
          </w:pPr>
          <w:r>
            <w:rPr>
              <w:rFonts w:cs="Times New Roman"/>
              <w:color w:themeColor="text1" w:val="000000"/>
              <w:szCs w:val="28"/>
              <w:lang w:val="en-US"/>
            </w:rPr>
          </w:r>
          <w:bookmarkStart w:id="24" w:name="_Toc26442574"/>
          <w:bookmarkEnd w:id="24"/>
          <w:r>
            <w:br w:type="page"/>
          </w:r>
        </w:p>
        <w:p>
          <w:pPr>
            <w:pStyle w:val="Style22"/>
            <w:spacing w:before="0" w:after="200"/>
            <w:jc w:val="center"/>
            <w:rPr>
              <w:b/>
              <w:bCs/>
            </w:rPr>
          </w:pPr>
          <w:r>
            <w:rPr>
              <w:b/>
              <w:bCs/>
            </w:rPr>
            <w:t>Цель и задачи работы:</w:t>
          </w:r>
        </w:p>
        <w:p>
          <w:pPr>
            <w:pStyle w:val="Style22"/>
            <w:ind w:firstLine="708"/>
            <w:jc w:val="start"/>
            <w:rPr>
              <w:lang w:val="ru-RU"/>
            </w:rPr>
          </w:pPr>
          <w:r>
            <w:rPr>
              <w:lang w:val="ru-RU"/>
            </w:rPr>
            <w:t>Цель работы: изучить принципы создания и использования функций в языке Python, научиться передавать данные в функции и возвращать результаты, понять области видимости переменных, освоить работу со списками и кортежами, срезами и встроенными функциями, а также получить практический опыт реализации базовых алгоритмов обработки последовательностей и применения lambda-функций.</w:t>
          </w:r>
        </w:p>
        <w:p>
          <w:pPr>
            <w:pStyle w:val="Style22"/>
            <w:ind w:firstLine="708"/>
            <w:jc w:val="start"/>
            <w:rPr/>
          </w:pPr>
          <w:r>
            <w:rPr/>
            <w:t xml:space="preserve">Задачи: </w:t>
          </w:r>
          <w:r>
            <w:rPr>
              <w:lang w:val="ru-RU"/>
            </w:rPr>
            <w:t>научиться разбивать программу на логически завершённые функции, использовать параметры и возвращаемые значения, обрабатывать последовательности данных и самостоятельно реализовывать простейшие алгоритмы поиска, подсчёта и агрегирования.</w:t>
          </w:r>
        </w:p>
        <w:p>
          <w:pPr>
            <w:pStyle w:val="Normal"/>
            <w:spacing w:lineRule="auto" w:line="259" w:before="0" w:after="16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</w:r>
          <w:r>
            <w:br w:type="page"/>
          </w:r>
        </w:p>
        <w:p>
          <w:pPr>
            <w:pStyle w:val="22"/>
            <w:spacing w:lineRule="auto" w:line="360" w:before="0" w:after="0"/>
            <w:ind w:start="851" w:end="401"/>
            <w:jc w:val="center"/>
            <w:rPr>
              <w:bCs/>
            </w:rPr>
          </w:pPr>
          <w:bookmarkStart w:id="25" w:name="_Toc242295276"/>
          <w:bookmarkStart w:id="26" w:name="_Toc70059996"/>
          <w:r>
            <w:rPr>
              <w:bCs/>
            </w:rPr>
            <w:t>Выполнение</w:t>
          </w:r>
          <w:bookmarkEnd w:id="25"/>
          <w:bookmarkEnd w:id="26"/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  <w:lang w:val="ru-RU"/>
            </w:rPr>
            <w:t>Задание 1. Создание и вызов функций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Реализованы функции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greet(name)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для вывода приветствия,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square(number)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для вычисления квадрата числа 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max_of_two(a, b)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для нахождения большего из двух чисел без встроенной функции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max()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. Каждая функция протестирована вызовами с различными аргументами.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/>
            <w:drawing>
              <wp:inline distT="0" distB="0" distL="0" distR="0">
                <wp:extent cx="3813175" cy="422148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3175" cy="42214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Рисунок 1.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2: Аргументы и возвращаемые значения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Созданы функции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calculate_rectangle(width, height)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для нахождения площади,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calculate_perimeter(width, height)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для нахождения периметра 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describe_rectangle(width, height, unit="см")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с аргументом по умолчанию. Продемонстрирован вызов функции как с передачей параметра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unit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, так и без него.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/>
            <w:drawing>
              <wp:inline distT="0" distB="0" distL="0" distR="0">
                <wp:extent cx="4505325" cy="3982085"/>
                <wp:effectExtent l="0" t="0" r="0" b="0"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05325" cy="3982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Рисунок 2. Аргументы и значения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3: Области видимости переменных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Продемонстрировано различие между глобальной и локальной областями видимости переменной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value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. Локальная переменная существует только во время выполнения функции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example()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и не переопределяет внешнюю. При попытке обращения к локальной переменной вне функции перехвачено исключение </w:t>
          </w:r>
          <w:r>
            <w:rPr>
              <w:rStyle w:val="Style17"/>
              <w:rFonts w:ascii="Times New Roman" w:hAnsi="Times New Roman"/>
              <w:sz w:val="28"/>
              <w:szCs w:val="28"/>
              <w:lang w:val="en-US"/>
            </w:rPr>
            <w:t>NameError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.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/>
            <w:drawing>
              <wp:inline distT="0" distB="0" distL="0" distR="0">
                <wp:extent cx="4858385" cy="3887470"/>
                <wp:effectExtent l="0" t="0" r="0" b="0"/>
                <wp:docPr id="3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8385" cy="38874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Рисунок 3. Переменные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4: Работа со списками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Сформирован целочисленный список из 10 элементов. Извлечены значения по индексам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0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2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-1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обновлен элемент с индексом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1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добавлен элемент методом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append()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и удален элемент методом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remove()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. Выведен итоговый список и его длина через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len()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/>
            <w:drawing>
              <wp:inline distT="0" distB="0" distL="0" distR="0">
                <wp:extent cx="4832350" cy="3043555"/>
                <wp:effectExtent l="0" t="0" r="0" b="0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2350" cy="30435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Рисунок 4. Работа со списком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5: Срезы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На базе списка чисел получены первые три элемента, последние три значения, подпоследовательность с 3-го по 7-й элемент, срез с шагом 2, а также инвертированный список через отрицательный шаг.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/>
            <w:drawing>
              <wp:inline distT="0" distB="0" distL="0" distR="0">
                <wp:extent cx="5306060" cy="2519680"/>
                <wp:effectExtent l="0" t="0" r="0" b="0"/>
                <wp:docPr id="5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060" cy="25196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Рисунок 5. Срезы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6: Работа с кортежами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Создан кортеж из 8 элементов, выведены значения по индексам и срезу. Зафиксирована ошибка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TypeError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при попытке модификации элемента кортежа из-за свойства неизменяемости. Выполнена распаковка значений и редактирование элемента через преобразование в список и обратно.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/>
            <w:drawing>
              <wp:inline distT="0" distB="0" distL="0" distR="0">
                <wp:extent cx="4382135" cy="3183255"/>
                <wp:effectExtent l="0" t="0" r="0" b="0"/>
                <wp:docPr id="6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2135" cy="31832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Рисунок 6. Кортеж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7: Встроенные функции</w:t>
          </w:r>
        </w:p>
        <w:p>
          <w:pPr>
            <w:pStyle w:val="Normal"/>
            <w:spacing w:lineRule="auto" w:line="360"/>
            <w:rPr/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С помощью функций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len()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sum()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min()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max()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рассчитаны статистические параметры списка и его среднее значение. Показана разница между функцией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sorted()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создающей новый отсортированный список, и методом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sort()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изменяющим список.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/>
            <w:drawing>
              <wp:inline distT="0" distB="0" distL="0" distR="0">
                <wp:extent cx="4760595" cy="4620260"/>
                <wp:effectExtent l="0" t="0" r="0" b="0"/>
                <wp:docPr id="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0595" cy="46202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Рисунок 7. Встроенные функции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8: Реализация собственных алгоритмов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Реализованы функции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calculate_sum(numbers)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find_min(numbers)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find_max(numbers)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без использования стандартных функций. Полученные значения сверены с результатами встроенных функций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sum()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min()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max()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/>
            <w:drawing>
              <wp:inline distT="0" distB="0" distL="0" distR="0">
                <wp:extent cx="4692015" cy="4297680"/>
                <wp:effectExtent l="0" t="0" r="0" b="0"/>
                <wp:docPr id="8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2015" cy="42976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Рисунок 8. Реализация собственных алгоритмов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9: Линейный поиск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Написана функция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find_element(numbers, target)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выполняющая последовательный поиск значения и возвращающая индекс первого вхождения либо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-1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. Проверены сценарии наличия и отсутствия искомого числа в списке.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/>
            <w:drawing>
              <wp:inline distT="0" distB="0" distL="0" distR="0">
                <wp:extent cx="3982085" cy="2106295"/>
                <wp:effectExtent l="0" t="0" r="0" b="0"/>
                <wp:docPr id="9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82085" cy="21062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Рисунок 9. Линейный поиск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10: Возврат нескольких значений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Реализована функция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analyze(numbers)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возвращающая кортеж из минимума, максимума и среднего значения. Результат вызова распакован в три независимые переменные и выведен в консоль.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/>
            <w:drawing>
              <wp:inline distT="0" distB="0" distL="0" distR="0">
                <wp:extent cx="5010150" cy="2709545"/>
                <wp:effectExtent l="0" t="0" r="0" b="0"/>
                <wp:docPr id="10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10150" cy="27095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Рисунок 10. Возврат значений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11: Lambda-функции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Реализована функция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analyze(numbers)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возвращающая кортеж из минимума, максимума и среднего значения. Результат вызова распакован в три независимые переменные и выведен в консоль.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/>
            <w:drawing>
              <wp:inline distT="0" distB="0" distL="0" distR="0">
                <wp:extent cx="4886325" cy="2645410"/>
                <wp:effectExtent l="0" t="0" r="0" b="0"/>
                <wp:docPr id="11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Рисунок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86325" cy="2645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Рисунок 11. </w:t>
          </w:r>
          <w:r>
            <w:rPr>
              <w:rFonts w:cs="Times New Roman" w:ascii="Times New Roman" w:hAnsi="Times New Roman"/>
              <w:sz w:val="28"/>
              <w:szCs w:val="28"/>
              <w:lang w:val="en-US"/>
            </w:rPr>
            <w:t>Lambda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-функции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bCs/>
              <w:sz w:val="28"/>
              <w:szCs w:val="28"/>
            </w:rPr>
            <w:t>Задание 12: Самостоятельная работа</w:t>
          </w:r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Разработан скрипт анализа измерений. Вычисление среднего, минимума и максимума реализовано базовыми циклами без применения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sum()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,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min()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и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max()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. Функция </w:t>
          </w:r>
          <w:r>
            <w:rPr>
              <w:rStyle w:val="Style17"/>
              <w:rFonts w:ascii="Times New Roman" w:hAnsi="Times New Roman"/>
              <w:sz w:val="28"/>
              <w:szCs w:val="28"/>
              <w:lang w:val="ru-RU"/>
            </w:rPr>
            <w:t>analyze_measurements()</w:t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 формирует кортеж показателей, который распаковывается в переменные. Программа подсчитывает элементы выше среднего и определяет индекс целевого числа.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/>
            <w:drawing>
              <wp:inline distT="0" distB="0" distL="0" distR="0">
                <wp:extent cx="5363845" cy="7860030"/>
                <wp:effectExtent l="0" t="0" r="0" b="0"/>
                <wp:docPr id="12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Рисунок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63845" cy="78600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 xml:space="preserve">Рисунок 12. Программа и её вывод </w:t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Normal"/>
            <w:spacing w:lineRule="auto" w:line="36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22"/>
            <w:spacing w:lineRule="auto" w:line="360" w:before="0" w:after="0"/>
            <w:ind w:hanging="0" w:start="0" w:end="401"/>
            <w:jc w:val="center"/>
            <w:rPr>
              <w:bCs/>
            </w:rPr>
          </w:pPr>
          <w:bookmarkStart w:id="27" w:name="_Toc242295277"/>
          <w:r>
            <w:rPr>
              <w:bCs/>
            </w:rPr>
            <w:t>Вывод</w:t>
          </w:r>
          <w:bookmarkEnd w:id="27"/>
        </w:p>
        <w:p>
          <w:pPr>
            <w:pStyle w:val="Style22"/>
            <w:spacing w:lineRule="auto" w:line="360" w:before="0" w:after="200"/>
            <w:jc w:val="start"/>
            <w:rPr/>
          </w:pPr>
          <w:r>
            <w:rPr>
              <w:rFonts w:ascii="Times New Roman" w:hAnsi="Times New Roman"/>
            </w:rPr>
            <w:t xml:space="preserve">В ходе выполнения лабораторной работы были изучены базовые конструкции процедурного программирования на языке Python: синтаксис объявления и вызова пользовательских функций, передача параметров (включая позиционные и значения по умолчанию), возврат результатов с помощью инструкции </w:t>
          </w:r>
          <w:r>
            <w:rPr>
              <w:rStyle w:val="user"/>
              <w:rFonts w:ascii="Times New Roman" w:hAnsi="Times New Roman"/>
            </w:rPr>
            <w:t>return</w:t>
          </w:r>
          <w:r>
            <w:rPr>
              <w:rFonts w:ascii="Times New Roman" w:hAnsi="Times New Roman"/>
            </w:rPr>
            <w:t>, а также механизм изоляции переменных в локальной области видимости. Были освоены операции над коллекциями: работа с изменяемыми списками и неизменяемыми кортежами, срезы (</w:t>
          </w:r>
          <w:r>
            <w:rPr>
              <w:rStyle w:val="user"/>
              <w:rFonts w:ascii="Times New Roman" w:hAnsi="Times New Roman"/>
            </w:rPr>
            <w:t>slicing</w:t>
          </w:r>
          <w:r>
            <w:rPr>
              <w:rFonts w:ascii="Times New Roman" w:hAnsi="Times New Roman"/>
            </w:rPr>
            <w:t xml:space="preserve">) с произвольным шагом, распаковка кортежей и передача коллекций в качестве аргументов. На практике реализованы базовые алгоритмы последовательной обработки данных (линейный поиск, вычисление суммы, среднего значения, поиск экстремумов) без использования стандартных функций </w:t>
          </w:r>
          <w:r>
            <w:rPr>
              <w:rStyle w:val="user"/>
              <w:rFonts w:ascii="Times New Roman" w:hAnsi="Times New Roman"/>
            </w:rPr>
            <w:t>sum()</w:t>
          </w:r>
          <w:r>
            <w:rPr>
              <w:rFonts w:ascii="Times New Roman" w:hAnsi="Times New Roman"/>
            </w:rPr>
            <w:t xml:space="preserve">, </w:t>
          </w:r>
          <w:r>
            <w:rPr>
              <w:rStyle w:val="user"/>
              <w:rFonts w:ascii="Times New Roman" w:hAnsi="Times New Roman"/>
            </w:rPr>
            <w:t>min()</w:t>
          </w:r>
          <w:r>
            <w:rPr>
              <w:rFonts w:ascii="Times New Roman" w:hAnsi="Times New Roman"/>
            </w:rPr>
            <w:t xml:space="preserve"> и </w:t>
          </w:r>
          <w:r>
            <w:rPr>
              <w:rStyle w:val="user"/>
              <w:rFonts w:ascii="Times New Roman" w:hAnsi="Times New Roman"/>
            </w:rPr>
            <w:t>max()</w:t>
          </w:r>
          <w:r>
            <w:rPr>
              <w:rFonts w:ascii="Times New Roman" w:hAnsi="Times New Roman"/>
            </w:rPr>
            <w:t xml:space="preserve">, а также рассмотрено применение анонимных lambda-функций для кастомной сортировки последовательностей. </w:t>
          </w:r>
        </w:p>
      </w:sdtContent>
    </w:sdt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4273574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rial" w:eastAsiaTheme="minorHAnsi"/>
        <w:color w:val="000000"/>
        <w:sz w:val="28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182b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026af5"/>
    <w:pPr>
      <w:keepNext w:val="true"/>
      <w:spacing w:lineRule="auto" w:line="240"/>
      <w:outlineLvl w:val="0"/>
    </w:pPr>
    <w:rPr>
      <w:rFonts w:ascii="Times New Roman" w:hAnsi="Times New Roman" w:eastAsia="Times New Roman" w:cs="Times New Roman"/>
      <w:sz w:val="24"/>
      <w:szCs w:val="20"/>
      <w:lang w:val="ru-RU"/>
    </w:rPr>
  </w:style>
  <w:style w:type="paragraph" w:styleId="Heading3">
    <w:name w:val="heading 3"/>
    <w:basedOn w:val="Normal"/>
    <w:next w:val="Normal"/>
    <w:link w:val="3"/>
    <w:semiHidden/>
    <w:unhideWhenUsed/>
    <w:qFormat/>
    <w:rsid w:val="00026af5"/>
    <w:pPr>
      <w:keepNext w:val="true"/>
      <w:spacing w:lineRule="auto" w:line="240" w:before="240" w:after="60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Heading4">
    <w:name w:val="heading 4"/>
    <w:basedOn w:val="Normal"/>
    <w:next w:val="Normal"/>
    <w:link w:val="4"/>
    <w:semiHidden/>
    <w:unhideWhenUsed/>
    <w:qFormat/>
    <w:rsid w:val="00026af5"/>
    <w:pPr>
      <w:keepNext w:val="true"/>
      <w:spacing w:lineRule="auto" w:line="240" w:before="240" w:after="6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1" w:customStyle="1">
    <w:name w:val="Заголовок 1 Знак"/>
    <w:basedOn w:val="DefaultParagraphFont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styleId="3" w:customStyle="1">
    <w:name w:val="Заголовок 3 Знак"/>
    <w:basedOn w:val="DefaultParagraphFont"/>
    <w:semiHidden/>
    <w:rsid w:val="00026af5"/>
    <w:rPr>
      <w:rFonts w:ascii="Arial" w:hAnsi="Arial" w:eastAsia="Times New Roman"/>
      <w:b/>
      <w:bCs/>
      <w:color w:val="auto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character" w:styleId="Style11" w:customStyle="1">
    <w:name w:val="Верхний колонтитул Знак"/>
    <w:basedOn w:val="DefaultParagraphFont"/>
    <w:rsid w:val="00026af5"/>
    <w:rPr>
      <w:rFonts w:eastAsia="Times New Roman" w:cs="Times New Roman"/>
      <w:color w:val="auto"/>
      <w:sz w:val="20"/>
      <w:szCs w:val="20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rsid w:val="00976f63"/>
    <w:rPr>
      <w:rFonts w:ascii="Arial" w:hAnsi="Arial" w:eastAsia="Arial"/>
      <w:color w:val="auto"/>
      <w:sz w:val="22"/>
      <w:szCs w:val="22"/>
      <w:lang w:val="ru-RU" w:eastAsia="ru-RU"/>
    </w:rPr>
  </w:style>
  <w:style w:type="character" w:styleId="2" w:customStyle="1">
    <w:name w:val="Цитата 2 Знак"/>
    <w:basedOn w:val="DefaultParagraphFont"/>
    <w:link w:val="Quote"/>
    <w:uiPriority w:val="29"/>
    <w:rsid w:val="00dd3ac8"/>
    <w:rPr>
      <w:rFonts w:cs="Times New Roman"/>
      <w:color w:val="auto"/>
      <w:szCs w:val="28"/>
    </w:rPr>
  </w:style>
  <w:style w:type="character" w:styleId="Style13" w:customStyle="1">
    <w:name w:val="ГОСТ Знак"/>
    <w:basedOn w:val="DefaultParagraphFont"/>
    <w:link w:val="Style22"/>
    <w:rsid w:val="00d6466c"/>
    <w:rPr>
      <w:rFonts w:cs="Times New Roman"/>
      <w:color w:val="auto"/>
      <w:szCs w:val="28"/>
    </w:rPr>
  </w:style>
  <w:style w:type="character" w:styleId="Style14" w:customStyle="1">
    <w:name w:val="Заголовок Знак"/>
    <w:basedOn w:val="DefaultParagraphFont"/>
    <w:uiPriority w:val="10"/>
    <w:rsid w:val="00d6466c"/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  <w:lang w:val="en-US"/>
    </w:rPr>
  </w:style>
  <w:style w:type="character" w:styleId="Style15" w:customStyle="1">
    <w:name w:val="ГОСТ по центру Знак"/>
    <w:basedOn w:val="Style13"/>
    <w:link w:val="Style23"/>
    <w:locked/>
    <w:rsid w:val="00d6466c"/>
    <w:rPr>
      <w:rFonts w:cs="Times New Roman"/>
      <w:color w:themeColor="text1" w:val="000000"/>
      <w:szCs w:val="28"/>
    </w:rPr>
  </w:style>
  <w:style w:type="character" w:styleId="Hyperlink">
    <w:name w:val="Hyperlink"/>
    <w:basedOn w:val="DefaultParagraphFont"/>
    <w:uiPriority w:val="99"/>
    <w:unhideWhenUsed/>
    <w:rsid w:val="00d6466c"/>
    <w:rPr>
      <w:color w:themeColor="hyperlink" w:val="0563C1"/>
      <w:u w:val="single"/>
    </w:rPr>
  </w:style>
  <w:style w:type="character" w:styleId="21" w:customStyle="1">
    <w:name w:val="Стиль2 Знак"/>
    <w:basedOn w:val="DefaultParagraphFont"/>
    <w:link w:val="22"/>
    <w:rsid w:val="00d6466c"/>
    <w:rPr>
      <w:rFonts w:eastAsia="" w:cs="" w:cstheme="majorBidi" w:eastAsiaTheme="majorEastAsia"/>
      <w:b/>
      <w:color w:themeColor="text1" w:val="000000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rsid w:val="00960baf"/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character" w:styleId="Style16">
    <w:name w:val="Ссылка указателя"/>
    <w:rPr/>
  </w:style>
  <w:style w:type="character" w:styleId="Style17">
    <w:name w:val="Исходный текст"/>
    <w:rPr>
      <w:rFonts w:ascii="Liberation Mono" w:hAnsi="Liberation Mono" w:eastAsia="Liberation Mono" w:cs="Liberation Mono"/>
    </w:rPr>
  </w:style>
  <w:style w:type="character" w:styleId="Style18">
    <w:name w:val="Символ нумерации"/>
    <w:rPr/>
  </w:style>
  <w:style w:type="character" w:styleId="user">
    <w:name w:val="Исходный текст (user)"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styleId="user1">
    <w:name w:val="Ссылка указателя (user)"/>
    <w:rPr/>
  </w:style>
  <w:style w:type="paragraph" w:styleId="Style19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pPr>
      <w:suppressLineNumbers/>
    </w:pPr>
    <w:rPr>
      <w:rFonts w:cs="Arial"/>
    </w:rPr>
  </w:style>
  <w:style w:type="paragraph" w:styleId="Style21">
    <w:name w:val="Колонтитулы"/>
    <w:basedOn w:val="Normal"/>
    <w:pPr/>
    <w:rPr/>
  </w:style>
  <w:style w:type="paragraph" w:styleId="user4">
    <w:name w:val="Колонтитулы (user)"/>
    <w:basedOn w:val="Normal"/>
    <w:pPr/>
    <w:rPr/>
  </w:style>
  <w:style w:type="paragraph" w:styleId="Header">
    <w:name w:val="header"/>
    <w:basedOn w:val="Normal"/>
    <w:link w:val="Style11"/>
    <w:unhideWhenUsed/>
    <w:rsid w:val="00026af5"/>
    <w:pPr>
      <w:tabs>
        <w:tab w:val="clear" w:pos="708"/>
        <w:tab w:val="center" w:pos="4153" w:leader="none"/>
        <w:tab w:val="right" w:pos="8306" w:leader="none"/>
      </w:tabs>
      <w:spacing w:lineRule="auto" w:line="240"/>
    </w:pPr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Footer">
    <w:name w:val="footer"/>
    <w:basedOn w:val="Normal"/>
    <w:link w:val="Style12"/>
    <w:uiPriority w:val="99"/>
    <w:unhideWhenUsed/>
    <w:rsid w:val="00976f63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76f63"/>
    <w:pPr>
      <w:spacing w:before="0" w:after="20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lang w:val="ru-RU" w:eastAsia="en-US"/>
    </w:rPr>
  </w:style>
  <w:style w:type="paragraph" w:styleId="Quote">
    <w:name w:val="Quote"/>
    <w:basedOn w:val="Normal"/>
    <w:next w:val="Normal"/>
    <w:link w:val="2"/>
    <w:uiPriority w:val="29"/>
    <w:qFormat/>
    <w:rsid w:val="00dd3ac8"/>
    <w:pPr>
      <w:spacing w:lineRule="auto" w:line="360"/>
      <w:jc w:val="center"/>
    </w:pPr>
    <w:rPr>
      <w:rFonts w:ascii="Times New Roman" w:hAnsi="Times New Roman" w:eastAsia="Calibri" w:cs="Times New Roman" w:eastAsiaTheme="minorHAnsi"/>
      <w:sz w:val="28"/>
      <w:szCs w:val="28"/>
      <w:lang w:val="ru-RU" w:eastAsia="en-US"/>
    </w:rPr>
  </w:style>
  <w:style w:type="paragraph" w:styleId="Style22" w:customStyle="1">
    <w:name w:val="ГОСТ"/>
    <w:basedOn w:val="Normal"/>
    <w:link w:val="Style13"/>
    <w:qFormat/>
    <w:rsid w:val="00d6466c"/>
    <w:pPr>
      <w:spacing w:lineRule="auto" w:line="360" w:before="0" w:after="200"/>
      <w:jc w:val="both"/>
    </w:pPr>
    <w:rPr>
      <w:rFonts w:ascii="Times New Roman" w:hAnsi="Times New Roman" w:eastAsia="Calibri" w:cs="Times New Roman" w:eastAsiaTheme="minorHAnsi"/>
      <w:sz w:val="28"/>
      <w:szCs w:val="28"/>
      <w:lang w:val="ru-RU" w:eastAsia="en-US"/>
    </w:rPr>
  </w:style>
  <w:style w:type="paragraph" w:styleId="Title">
    <w:name w:val="Title"/>
    <w:basedOn w:val="Normal"/>
    <w:next w:val="Normal"/>
    <w:link w:val="Style14"/>
    <w:uiPriority w:val="10"/>
    <w:qFormat/>
    <w:rsid w:val="00d6466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US" w:eastAsia="en-US"/>
    </w:rPr>
  </w:style>
  <w:style w:type="paragraph" w:styleId="Style23" w:customStyle="1">
    <w:name w:val="ГОСТ по центру"/>
    <w:basedOn w:val="Style22"/>
    <w:link w:val="Style15"/>
    <w:qFormat/>
    <w:rsid w:val="00d6466c"/>
    <w:pPr>
      <w:jc w:val="center"/>
    </w:pPr>
    <w:rPr>
      <w:color w:themeColor="text1" w:val="000000"/>
    </w:rPr>
  </w:style>
  <w:style w:type="paragraph" w:styleId="IndexHeading">
    <w:name w:val="index heading"/>
    <w:basedOn w:val="Style19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6466c"/>
    <w:pPr>
      <w:keepLines/>
      <w:spacing w:lineRule="auto" w:line="259" w:before="240" w:after="0"/>
      <w:jc w:val="both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6466c"/>
    <w:pPr>
      <w:spacing w:before="0" w:after="100"/>
      <w:jc w:val="both"/>
    </w:pPr>
    <w:rPr>
      <w:rFonts w:ascii="Times New Roman" w:hAnsi="Times New Roman" w:eastAsia="" w:cs="" w:cstheme="minorBidi" w:eastAsiaTheme="minorEastAsia"/>
      <w:sz w:val="28"/>
      <w:szCs w:val="21"/>
      <w:lang w:val="ru-RU" w:eastAsia="en-US"/>
    </w:rPr>
  </w:style>
  <w:style w:type="paragraph" w:styleId="22" w:customStyle="1">
    <w:name w:val="Стиль2"/>
    <w:basedOn w:val="Heading1"/>
    <w:link w:val="21"/>
    <w:qFormat/>
    <w:rsid w:val="00d6466c"/>
    <w:pPr>
      <w:keepLines/>
      <w:spacing w:lineRule="auto" w:line="276" w:before="240" w:after="0"/>
      <w:jc w:val="both"/>
    </w:pPr>
    <w:rPr>
      <w:rFonts w:eastAsia="" w:cs="" w:cstheme="majorBidi" w:eastAsiaTheme="majorEastAsia"/>
      <w:b/>
      <w:color w:themeColor="text1" w:val="000000"/>
      <w:sz w:val="28"/>
      <w:szCs w:val="32"/>
      <w:lang w:eastAsia="en-US"/>
    </w:rPr>
  </w:style>
  <w:style w:type="paragraph" w:styleId="HTMLPreformatted">
    <w:name w:val="HTML Preformatted"/>
    <w:basedOn w:val="Normal"/>
    <w:link w:val="HTML"/>
    <w:uiPriority w:val="99"/>
    <w:unhideWhenUsed/>
    <w:rsid w:val="00960ba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ru-RU"/>
    </w:rPr>
  </w:style>
  <w:style w:type="numbering" w:styleId="Style24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B2921-8EF8-4859-941A-59DB62E5A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LibreOffice/26.8.1.1$Windows_X86_64 LibreOffice_project/bf6ef2662401c7d6dce671ab4deb26ee0af3a7c1</Application>
  <AppVersion>15.0000</AppVersion>
  <Pages>14</Pages>
  <Words>695</Words>
  <Characters>4954</Characters>
  <CharactersWithSpaces>5604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2026-10-07T16:52:00Z</dcterms:created>
  <dc:creator/>
  <dc:description/>
  <dc:language>ru-RU</dc:language>
  <cp:lastModifiedBy/>
  <cp:lastPrinted>2026-10-09T10:42:10Z</cp:lastPrinted>
  <dcterms:modified xsi:type="dcterms:W3CDTF">2026-10-09T10:52:52Z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