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4420" cy="2940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294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05940" cy="74041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740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 Optimization and Tuning Phase Report  </w:t>
      </w:r>
    </w:p>
    <w:tbl>
      <w:tblPr>
        <w:tblStyle w:val="Table1"/>
        <w:tblW w:w="9366.000213623047" w:type="dxa"/>
        <w:jc w:val="left"/>
        <w:tblInd w:w="753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4.999847412109"/>
        <w:gridCol w:w="4681.0003662109375"/>
        <w:tblGridChange w:id="0">
          <w:tblGrid>
            <w:gridCol w:w="4684.999847412109"/>
            <w:gridCol w:w="4681.0003662109375"/>
          </w:tblGrid>
        </w:tblGridChange>
      </w:tblGrid>
      <w:tr>
        <w:trPr>
          <w:cantSplit w:val="0"/>
          <w:trHeight w:val="14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June 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</w:tr>
      <w:tr>
        <w:trPr>
          <w:cantSplit w:val="0"/>
          <w:trHeight w:val="14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19998168945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739900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8823413848877" w:lineRule="auto"/>
              <w:ind w:left="244.5599365234375" w:right="727.2247314453125" w:firstLine="7.919921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Predicting Permanent Magnet Resistance  Of Electronic Motor Using Machine 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15771484375" w:line="240" w:lineRule="auto"/>
              <w:ind w:left="252.47985839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Learning.</w:t>
            </w:r>
          </w:p>
        </w:tc>
      </w:tr>
      <w:tr>
        <w:trPr>
          <w:cantSplit w:val="0"/>
          <w:trHeight w:val="129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079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Marks 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0.800018310546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Optimization and Tuning Phase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58.95230293273926" w:lineRule="auto"/>
        <w:ind w:left="732.5199890136719" w:right="1154.13818359375" w:firstLine="14.6800231933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Model Optimization and Tuning Phase involves refining machine learning models for peak  performance. It includes optimized model code, fine-tuning hyperparameters, comparing  performance metrics, and justifying the final model selection for enhanced predictive accuracy  and efficiency.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8353271484375" w:line="240" w:lineRule="auto"/>
        <w:ind w:left="701.040039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Hyperparameter Tuning Documentation (6 Marks): </w:t>
      </w:r>
    </w:p>
    <w:tbl>
      <w:tblPr>
        <w:tblStyle w:val="Table2"/>
        <w:tblW w:w="9314.000701904297" w:type="dxa"/>
        <w:jc w:val="left"/>
        <w:tblInd w:w="753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8.0000305175781"/>
        <w:gridCol w:w="3688.9993286132812"/>
        <w:gridCol w:w="3967.0013427734375"/>
        <w:tblGridChange w:id="0">
          <w:tblGrid>
            <w:gridCol w:w="1658.0000305175781"/>
            <w:gridCol w:w="3688.9993286132812"/>
            <w:gridCol w:w="3967.0013427734375"/>
          </w:tblGrid>
        </w:tblGridChange>
      </w:tblGrid>
      <w:tr>
        <w:trPr>
          <w:cantSplit w:val="0"/>
          <w:trHeight w:val="116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799896240234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5.0238037109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Tuned Hyperparameters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2.015380859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Optimal Values 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14.000701904297" w:type="dxa"/>
        <w:jc w:val="left"/>
        <w:tblInd w:w="753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8.0000305175781"/>
        <w:gridCol w:w="3688.9993286132812"/>
        <w:gridCol w:w="3967.0013427734375"/>
        <w:tblGridChange w:id="0">
          <w:tblGrid>
            <w:gridCol w:w="1658.0000305175781"/>
            <w:gridCol w:w="3688.9993286132812"/>
            <w:gridCol w:w="3967.0013427734375"/>
          </w:tblGrid>
        </w:tblGridChange>
      </w:tblGrid>
      <w:tr>
        <w:trPr>
          <w:cantSplit w:val="0"/>
          <w:trHeight w:val="309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79989624023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Logistic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.919677734375" w:line="240" w:lineRule="auto"/>
              <w:ind w:left="232.440032958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regression,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919189453125" w:line="240" w:lineRule="auto"/>
              <w:ind w:left="23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Decision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7861328125" w:line="240" w:lineRule="auto"/>
              <w:ind w:left="233.400115966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78857421875" w:line="240" w:lineRule="auto"/>
              <w:ind w:left="232.440032958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regression, 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786865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Randomfore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580078125" w:line="240" w:lineRule="auto"/>
              <w:ind w:left="242.7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580078125" w:line="240" w:lineRule="auto"/>
              <w:ind w:left="232.440032958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regression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6.84020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0.48034667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3.000030517578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Metrics Comparison Report (2 Marks):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28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74420" cy="29403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294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05940" cy="7404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740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46.000213623047" w:type="dxa"/>
        <w:jc w:val="left"/>
        <w:tblInd w:w="753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4.0000915527344"/>
        <w:gridCol w:w="6752.0001220703125"/>
        <w:tblGridChange w:id="0">
          <w:tblGrid>
            <w:gridCol w:w="2594.0000915527344"/>
            <w:gridCol w:w="6752.0001220703125"/>
          </w:tblGrid>
        </w:tblGridChange>
      </w:tblGrid>
      <w:tr>
        <w:trPr>
          <w:cantSplit w:val="0"/>
          <w:trHeight w:val="2412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7215976715088" w:lineRule="auto"/>
              <w:ind w:left="226.08001708984375" w:right="419.12017822265625" w:firstLine="0.7199096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Logistic regression,  Decision tree 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.94217681884766" w:lineRule="auto"/>
              <w:ind w:left="230.76004028320312" w:right="135.7037353515625" w:hanging="10.31997680664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regression,Randomfore st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7597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1.280059814453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Model Selection Justification (2 Marks): </w:t>
      </w:r>
    </w:p>
    <w:tbl>
      <w:tblPr>
        <w:tblStyle w:val="Table5"/>
        <w:tblW w:w="9365.000457763672" w:type="dxa"/>
        <w:jc w:val="left"/>
        <w:tblInd w:w="753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3.000030517578"/>
        <w:gridCol w:w="7122.000427246094"/>
        <w:tblGridChange w:id="0">
          <w:tblGrid>
            <w:gridCol w:w="2243.000030517578"/>
            <w:gridCol w:w="7122.000427246094"/>
          </w:tblGrid>
        </w:tblGridChange>
      </w:tblGrid>
      <w:tr>
        <w:trPr>
          <w:cantSplit w:val="0"/>
          <w:trHeight w:val="16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8.211975097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47.542724609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Reasoning 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6.000213623047" w:type="dxa"/>
        <w:jc w:val="left"/>
        <w:tblInd w:w="753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9.9998474121094"/>
        <w:gridCol w:w="7206.0003662109375"/>
        <w:tblGridChange w:id="0">
          <w:tblGrid>
            <w:gridCol w:w="2139.9998474121094"/>
            <w:gridCol w:w="7206.0003662109375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799926757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3601684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Optimized Metric 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5.000457763672" w:type="dxa"/>
        <w:jc w:val="left"/>
        <w:tblInd w:w="753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3.000030517578"/>
        <w:gridCol w:w="7122.000427246094"/>
        <w:tblGridChange w:id="0">
          <w:tblGrid>
            <w:gridCol w:w="2243.000030517578"/>
            <w:gridCol w:w="7122.000427246094"/>
          </w:tblGrid>
        </w:tblGridChange>
      </w:tblGrid>
      <w:tr>
        <w:trPr>
          <w:cantSplit w:val="0"/>
          <w:trHeight w:val="279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080017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 Forest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9189453125" w:line="240" w:lineRule="auto"/>
              <w:ind w:left="220.4400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94705390930176" w:lineRule="auto"/>
              <w:ind w:left="224.51995849609375" w:right="152.9541015625" w:firstLine="14.68017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Random Forest Regression model was selected for its superior  performance, exhibiting high accuracy . Its ability to handle complex  relationships, minimize over fitting, and optimize predictive accuracy  aligns with project objectives, justifying its selection as the final  model. 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.000091552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1943359375" w:line="240" w:lineRule="auto"/>
        <w:ind w:left="734.000091552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18701171875" w:line="240" w:lineRule="auto"/>
        <w:ind w:left="734.000091552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0166015625" w:line="240" w:lineRule="auto"/>
        <w:ind w:left="734.000091552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3394.36767578125" w:top="167.000732421875" w:left="705" w:right="409.5971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