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media/image20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会务智办操作手册</w:t>
      </w:r>
    </w:p>
    <w:p>
      <w:r>
        <w:t>会议安排  人员名单  车辆登记  座次编排  会务跟进</w:t>
      </w:r>
    </w:p>
    <w:p>
      <w:r>
        <w:t>3.1.4    更新日期 2026-10-27</w:t>
      </w:r>
    </w:p>
    <w:p>
      <w:r>
        <w:t>适用范围：</w:t>
      </w:r>
      <w:r>
        <w:rPr>
          <w:b/>
        </w:rPr>
        <w:t>3.1.4 安装版及源码</w:t>
      </w:r>
      <w:r>
        <w:t>。更新日期：2026-10-27。桌面软件仅提供安装程序，安装后通过快捷方式使用。面向日常安排会议、维护名单和跟进会务事项的使用者。</w:t>
      </w:r>
    </w:p>
    <w:p>
      <w:r>
        <w:t>下载的 Word/PDF 与本页同步为 3.1.4，包含聊天历史保存、顶部会话切换与 AI 写入后页面自动更新；相关操作见第 17A 节及使用指南，旧截图不作为新界面的依据。</w:t>
      </w:r>
    </w:p>
    <w:p>
      <w:r>
        <w:t>AI 修改通讯录、后台配置或撤销后，相关页面自动重读，无需手动刷新。已有人工草稿保留，冲突时提示核对；会议编辑窗口可选择“放弃草稿并读取最新版本”。</w:t>
      </w:r>
    </w:p>
    <w:p>
      <w:r>
        <w:t>本手册截图来自独立演示环境。姓名、单位和车牌均为虚构示例，不包含真实业务资料或 API Key。座次和会议室章节使用 2026-10-08 改版截图，工作台和全局交互使用本轮独立演示环境截图，其他业务步骤保留 3.0.2 截图；当前搜索、页签提示和会议编辑窗口以第 25 节为准。截图中的日期、待办数量和进度仅用于演示；点击图片可查看大图，PDF 可放大阅读。</w:t>
      </w:r>
    </w:p>
    <w:p>
      <w:r>
        <w:t>建议第一次使用依次阅读第 1-7 节；有正式名单、停车或座次需求时，再使用对应章节。不要为了完成流程而开启不需要的保障项目。</w:t>
      </w:r>
    </w:p>
    <w:p>
      <w:pPr>
        <w:pStyle w:val="Heading1"/>
        <w:pageBreakBefore/>
      </w:pPr>
      <w:r>
        <w:t>目录</w:t>
      </w:r>
    </w:p>
    <w:p>
      <w:pPr>
        <w:spacing w:after="60" w:line="240" w:lineRule="auto"/>
      </w:pPr>
      <w:hyperlink w:anchor="chapter_1">
        <w:r>
          <w:t>1  启动软件与认识工作台</w:t>
        </w:r>
      </w:hyperlink>
    </w:p>
    <w:p>
      <w:pPr>
        <w:spacing w:after="60" w:line="240" w:lineRule="auto"/>
      </w:pPr>
      <w:hyperlink w:anchor="chapter_3">
        <w:r>
          <w:t>2  页面切换与未保存内容</w:t>
        </w:r>
      </w:hyperlink>
    </w:p>
    <w:p>
      <w:pPr>
        <w:spacing w:after="60" w:line="240" w:lineRule="auto"/>
      </w:pPr>
      <w:hyperlink w:anchor="chapter_5">
        <w:r>
          <w:t>3  新建会议 填写基本信息</w:t>
        </w:r>
      </w:hyperlink>
    </w:p>
    <w:p>
      <w:pPr>
        <w:spacing w:after="60" w:line="240" w:lineRule="auto"/>
      </w:pPr>
      <w:hyperlink w:anchor="chapter_7">
        <w:r>
          <w:t>4  按需要选择会务保障</w:t>
        </w:r>
      </w:hyperlink>
    </w:p>
    <w:p>
      <w:pPr>
        <w:spacing w:after="60" w:line="240" w:lineRule="auto"/>
      </w:pPr>
      <w:hyperlink w:anchor="chapter_9">
        <w:r>
          <w:t>5  录入参会人员 手动或粘贴批量识别</w:t>
        </w:r>
      </w:hyperlink>
    </w:p>
    <w:p>
      <w:pPr>
        <w:spacing w:after="60" w:line="240" w:lineRule="auto"/>
      </w:pPr>
      <w:hyperlink w:anchor="chapter_11">
        <w:r>
          <w:t>6  从通讯录快速选人</w:t>
        </w:r>
      </w:hyperlink>
    </w:p>
    <w:p>
      <w:pPr>
        <w:spacing w:after="60" w:line="240" w:lineRule="auto"/>
      </w:pPr>
      <w:hyperlink w:anchor="chapter_13">
        <w:r>
          <w:t>7  查看会议进度与流程核对</w:t>
        </w:r>
      </w:hyperlink>
    </w:p>
    <w:p>
      <w:pPr>
        <w:spacing w:after="60" w:line="240" w:lineRule="auto"/>
      </w:pPr>
      <w:hyperlink w:anchor="chapter_15">
        <w:r>
          <w:t>8  更新任务与记录办理情况</w:t>
        </w:r>
      </w:hyperlink>
    </w:p>
    <w:p>
      <w:pPr>
        <w:spacing w:after="60" w:line="240" w:lineRule="auto"/>
      </w:pPr>
      <w:hyperlink w:anchor="chapter_17">
        <w:r>
          <w:t>9  在待办中心集中处理事项</w:t>
        </w:r>
      </w:hyperlink>
    </w:p>
    <w:p>
      <w:pPr>
        <w:spacing w:after="60" w:line="240" w:lineRule="auto"/>
      </w:pPr>
      <w:hyperlink w:anchor="chapter_19">
        <w:r>
          <w:t>10  停车车辆按单位独立登记</w:t>
        </w:r>
      </w:hyperlink>
    </w:p>
    <w:p>
      <w:pPr>
        <w:spacing w:after="60" w:line="240" w:lineRule="auto"/>
      </w:pPr>
      <w:hyperlink w:anchor="chapter_21">
        <w:r>
          <w:t>11  正式名单 选择人员来源</w:t>
        </w:r>
      </w:hyperlink>
    </w:p>
    <w:p>
      <w:pPr>
        <w:spacing w:after="60" w:line="240" w:lineRule="auto"/>
      </w:pPr>
      <w:hyperlink w:anchor="chapter_23">
        <w:r>
          <w:t>12  核对姓名、单位和排序建议</w:t>
        </w:r>
      </w:hyperlink>
    </w:p>
    <w:p>
      <w:pPr>
        <w:spacing w:after="60" w:line="240" w:lineRule="auto"/>
      </w:pPr>
      <w:hyperlink w:anchor="chapter_25">
        <w:r>
          <w:t>13  导出或写回会议名单</w:t>
        </w:r>
      </w:hyperlink>
    </w:p>
    <w:p>
      <w:pPr>
        <w:spacing w:after="60" w:line="240" w:lineRule="auto"/>
      </w:pPr>
      <w:hyperlink w:anchor="chapter_27">
        <w:r>
          <w:t>14  生成并保存座次方案</w:t>
        </w:r>
      </w:hyperlink>
    </w:p>
    <w:p>
      <w:pPr>
        <w:spacing w:after="60" w:line="240" w:lineRule="auto"/>
      </w:pPr>
      <w:hyperlink w:anchor="chapter_29">
        <w:r>
          <w:t>15  配置云端大模型</w:t>
        </w:r>
      </w:hyperlink>
    </w:p>
    <w:p>
      <w:pPr>
        <w:spacing w:after="60" w:line="240" w:lineRule="auto"/>
      </w:pPr>
      <w:hyperlink w:anchor="chapter_31">
        <w:r>
          <w:t>16  用智能助手联动系统</w:t>
        </w:r>
      </w:hyperlink>
    </w:p>
    <w:p>
      <w:pPr>
        <w:spacing w:after="60" w:line="240" w:lineRule="auto"/>
      </w:pPr>
      <w:hyperlink w:anchor="chapter_33">
        <w:r>
          <w:t>17  上传资料辅助填报会议</w:t>
        </w:r>
      </w:hyperlink>
    </w:p>
    <w:p>
      <w:pPr>
        <w:spacing w:after="60" w:line="240" w:lineRule="auto"/>
      </w:pPr>
      <w:hyperlink w:anchor="chapter_35">
        <w:r>
          <w:t>17A  编制会议方案并下载 Word</w:t>
        </w:r>
      </w:hyperlink>
    </w:p>
    <w:p>
      <w:pPr>
        <w:spacing w:after="60" w:line="240" w:lineRule="auto"/>
      </w:pPr>
      <w:hyperlink w:anchor="chapter_37">
        <w:r>
          <w:t>18  维护人员通讯录</w:t>
        </w:r>
      </w:hyperlink>
    </w:p>
    <w:p>
      <w:pPr>
        <w:spacing w:after="60" w:line="240" w:lineRule="auto"/>
      </w:pPr>
      <w:hyperlink w:anchor="chapter_39">
        <w:r>
          <w:t>19  配置会议室</w:t>
        </w:r>
      </w:hyperlink>
    </w:p>
    <w:p>
      <w:pPr>
        <w:spacing w:after="60" w:line="240" w:lineRule="auto"/>
      </w:pPr>
      <w:hyperlink w:anchor="chapter_41">
        <w:r>
          <w:t>20  统一单位全称与简称</w:t>
        </w:r>
      </w:hyperlink>
    </w:p>
    <w:p>
      <w:pPr>
        <w:spacing w:after="60" w:line="240" w:lineRule="auto"/>
      </w:pPr>
      <w:hyperlink w:anchor="chapter_43">
        <w:r>
          <w:t>21  配置排序、导出和会务模板</w:t>
        </w:r>
      </w:hyperlink>
    </w:p>
    <w:p>
      <w:pPr>
        <w:spacing w:after="60" w:line="240" w:lineRule="auto"/>
      </w:pPr>
      <w:hyperlink w:anchor="chapter_45">
        <w:r>
          <w:t>22  会议检索、复制与回收站</w:t>
        </w:r>
      </w:hyperlink>
    </w:p>
    <w:p>
      <w:pPr>
        <w:spacing w:after="60" w:line="240" w:lineRule="auto"/>
      </w:pPr>
      <w:hyperlink w:anchor="chapter_47">
        <w:r>
          <w:t>23  数据备份与迁移</w:t>
        </w:r>
      </w:hyperlink>
    </w:p>
    <w:p>
      <w:pPr>
        <w:spacing w:after="60" w:line="240" w:lineRule="auto"/>
      </w:pPr>
      <w:hyperlink w:anchor="chapter_49">
        <w:r>
          <w:t>24  常见问题与完成检查</w:t>
        </w:r>
      </w:hyperlink>
    </w:p>
    <w:p>
      <w:pPr>
        <w:spacing w:after="60" w:line="240" w:lineRule="auto"/>
      </w:pPr>
      <w:hyperlink w:anchor="chapter_51">
        <w:r>
          <w:t>25  快速查找和统一操作反馈</w:t>
        </w:r>
      </w:hyperlink>
    </w:p>
    <w:p>
      <w:bookmarkStart w:id="1" w:name="chapter_1"/>
      <w:pPr>
        <w:pStyle w:val="Heading1"/>
        <w:pageBreakBefore/>
      </w:pPr>
      <w:r>
        <w:t>1  启动软件与认识工作台</w:t>
      </w:r>
      <w:bookmarkEnd w:id="1"/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784483" cy="3383280"/>
            <wp:docPr id="1" name="Picture 1" descr="工作台与主要入口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bench-no-minut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4483" cy="3383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工作台与主要入口</w:t>
      </w:r>
    </w:p>
    <w:p>
      <w:r>
        <w:t>1. 从发布页下载安装程序，运行并选择安装目录，安装后从快捷方式启动。升级前先退出旧软件。</w:t>
      </w:r>
    </w:p>
    <w:p>
      <w:r>
        <w:t>2. 打开后，左侧依次为“工作台”“我的会议”“会务待办”“名单治理”“管理中心”。右下角按钮打开智能助手。</w:t>
      </w:r>
    </w:p>
    <w:p>
      <w:r>
        <w:t>3. 日常安排会议从“新建会议”开始；只整理一份名单、无需创建会议时，直接打开“名单治理”。</w:t>
      </w:r>
    </w:p>
    <w:p>
      <w:r>
        <w:t xml:space="preserve">4. 源码网页版先完成依赖安装和构建，再运行 </w:t>
      </w:r>
      <w:r>
        <w:t>start.bat</w:t>
      </w:r>
      <w:r>
        <w:t>；使用期间不要关闭启动窗口。源码启动方法见首页。</w:t>
      </w:r>
    </w:p>
    <w:p>
      <w:r>
        <w:t>安装程序自带运行环境，不需要另装 Node.js。从 3.0.4 正式发布起不再提供便携版。GitHub 的 Download ZIP 是源码，不是安装包。</w:t>
      </w:r>
    </w:p>
    <w:p>
      <w:bookmarkStart w:id="3" w:name="chapter_3"/>
      <w:pPr>
        <w:pStyle w:val="Heading1"/>
        <w:pageBreakBefore/>
      </w:pPr>
      <w:r>
        <w:t>2  页面切换与未保存内容</w:t>
      </w:r>
      <w:bookmarkEnd w:id="3"/>
    </w:p>
    <w:p>
      <w:r>
        <w:t>顶部横向标签栏就是工作区。点击侧栏进入其他模块，再点击原页签，可继续填写原来的会议、名单或后台表单。</w:t>
      </w:r>
    </w:p>
    <w:p>
      <w:r>
        <w:t>页签右侧“未保存 · 数量”可以集中查看未保存内容并切回处理；关闭前会提示，Escape 继续编辑。全局搜索与当前窗口示例见第 25 节。</w:t>
      </w:r>
    </w:p>
    <w:p>
      <w:r>
        <w:t>1. 同一“新建会议”入口复用同一页签，不会另开一份空表。</w:t>
      </w:r>
    </w:p>
    <w:p>
      <w:r>
        <w:t>2. 小圆点表示存在未保存内容。切换页面无需确认；关闭有修改的页签时，先核对丢失提示。</w:t>
      </w:r>
    </w:p>
    <w:p>
      <w:r>
        <w:t>3. 新建会议成功后，原页签转换为该会议详情。会议详情可以各自打开独立页签。</w:t>
      </w:r>
    </w:p>
    <w:p>
      <w:r>
        <w:t>4. 保存等当前页面操作进行时，允许切换页面，但不能关闭正在操作的页签。退出前请确认所有修改已经保存。</w:t>
      </w:r>
    </w:p>
    <w:p>
      <w:r/>
      <w:r>
        <w:rPr>
          <w:b/>
        </w:rPr>
        <w:t>页面保活不是草稿存盘。</w:t>
      </w:r>
      <w:r>
        <w:t xml:space="preserve"> 刷新、关闭浏览器或退出软件后，未保存内容不会恢复。离开提醒出现时，应先取消离开并保存；已正式保存的会议和配置不受影响。</w:t>
      </w:r>
    </w:p>
    <w:p>
      <w:bookmarkStart w:id="5" w:name="chapter_5"/>
      <w:pPr>
        <w:pStyle w:val="Heading1"/>
        <w:pageBreakBefore/>
      </w:pPr>
      <w:r>
        <w:t>3  新建会议 填写基本信息</w:t>
      </w:r>
      <w:bookmarkEnd w:id="5"/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3600" cy="2950773"/>
            <wp:docPr id="2" name="Picture 2" descr="新建会议基本信息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new-meeting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07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新建会议基本信息</w:t>
      </w:r>
    </w:p>
    <w:p>
      <w:r>
        <w:t>1. 点击“新建会议”，填写名称、日期、开始时间，按需要补充结束时间。</w:t>
      </w:r>
    </w:p>
    <w:p>
      <w:r>
        <w:t>2. 在“会议室”中选已配置房间，系统带入场地信息；不使用内置会议室时，填写自定义地点。</w:t>
      </w:r>
    </w:p>
    <w:p>
      <w:r>
        <w:t>3. 核对组织者、负责人和预计人数。默认值只是预填，可以按本次会议修改。</w:t>
      </w:r>
    </w:p>
    <w:p>
      <w:r>
        <w:t>4. 查看页面右侧适用任务预览，再继续选择保障事项和录入人员。</w:t>
      </w:r>
    </w:p>
    <w:p>
      <w:r>
        <w:t>不必先收到人员名单才能创建会议。只知道预计 5 人，也可以先保存会议；人员后续补录。同一已登记会议室的重叠时段会在保存时校验，结束时间建议填写明确。</w:t>
      </w:r>
    </w:p>
    <w:p>
      <w:bookmarkStart w:id="7" w:name="chapter_7"/>
      <w:pPr>
        <w:pStyle w:val="Heading1"/>
        <w:pageBreakBefore/>
      </w:pPr>
      <w:r>
        <w:t>4  按需要选择会务保障</w:t>
      </w:r>
      <w:bookmarkEnd w:id="7"/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3600" cy="2950773"/>
            <wp:docPr id="3" name="Picture 3" descr="会务选项与车辆录入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options-vehicles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07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会务选项与车辆录入</w:t>
      </w:r>
    </w:p>
    <w:p>
      <w:r>
        <w:t>1. 按实际需要选择 PPT 演示设备、欢迎屏、停车、用餐、宣传、报销等选项。</w:t>
      </w:r>
    </w:p>
    <w:p>
      <w:r>
        <w:t>2. 停车开启后，才会出现车辆登记入口；暂不清楚车牌时，可以先记录预计车辆数。</w:t>
      </w:r>
    </w:p>
    <w:p>
      <w:r>
        <w:t>3. 不需要报销时保持关闭，不必查看报销操作指引。相关任务和指引按会议场景显示。</w:t>
      </w:r>
    </w:p>
    <w:p>
      <w:r>
        <w:t>4. 预览生成的任务，确认后点击页面的创建按钮。后续可在会议详情“编辑会议信息”中修改。</w:t>
      </w:r>
    </w:p>
    <w:p>
      <w:r>
        <w:t>勾选保障项会影响本次会议的适用清单，不是单纯备注。不要把所有选项都开启。关闭停车会隐藏入口，但保留已登记车辆。</w:t>
      </w:r>
    </w:p>
    <w:p>
      <w:bookmarkStart w:id="9" w:name="chapter_9"/>
      <w:pPr>
        <w:pStyle w:val="Heading1"/>
        <w:pageBreakBefore/>
      </w:pPr>
      <w:r>
        <w:t>5  录入参会人员 手动或粘贴批量识别</w:t>
      </w:r>
      <w:bookmarkEnd w:id="9"/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09678" cy="2834640"/>
            <wp:docPr id="4" name="Picture 4" descr="可选人员表格与独立名单开关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attendee-entry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09678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可选人员表格与独立名单开关</w:t>
      </w:r>
    </w:p>
    <w:p>
      <w:pPr>
        <w:spacing w:after="100" w:line="276" w:lineRule="auto"/>
      </w:pPr>
      <w:r>
        <w:t>1. 在“参会人员（可选）”中新增行，填写姓名；单位、部门、职务可留空。</w:t>
      </w:r>
    </w:p>
    <w:p>
      <w:pPr>
        <w:spacing w:after="100" w:line="276" w:lineRule="auto"/>
      </w:pPr>
      <w:r>
        <w:t>2. 批量录入时展开“粘贴名单，批量添加”，粘贴一段人员介绍、用顿号分隔的姓名列表或 Excel 表格，点击“识别人员”。新建会议和会议详情人员页都可使用。</w:t>
      </w:r>
    </w:p>
    <w:p>
      <w:pPr>
        <w:spacing w:after="100" w:line="276" w:lineRule="auto"/>
      </w:pPr>
      <w:r>
        <w:t>3. 核对预览中的姓名、单位、部门、职务及提醒，点击“确认添加到人员表”。添加后可逐项修改或删除；同姓名、同单位的重复记录跳过并保留原有手填信息，同名不同单位分别保留。</w:t>
      </w:r>
    </w:p>
    <w:p>
      <w:pPr>
        <w:spacing w:after="100" w:line="276" w:lineRule="auto"/>
      </w:pPr>
      <w:r>
        <w:t>4. 使用现有 AI 模型设置，未配置或调用失败时按本地规则识别。复杂段落建议配置 AI 后识别；简单名单可按每人一行粘贴。单次最多 100,000 字，超限须拆分。</w:t>
      </w:r>
    </w:p>
    <w:p>
      <w:pPr>
        <w:spacing w:after="100" w:line="276" w:lineRule="auto"/>
      </w:pPr>
      <w:r>
        <w:t>5. 可以只记录部分人员或只保留预计人数。“需要整理并输出标准名单”仍独立选择，批量添加不会自动开启。</w:t>
      </w:r>
    </w:p>
    <w:p>
      <w:pPr>
        <w:spacing w:after="100" w:line="276" w:lineRule="auto"/>
      </w:pPr>
      <w:r>
        <w:t>6. 确认添加后创建会议，或在详情点击“保存人员”，才会持久化。仍有未确认的粘贴名单时，先确认添加或清空；切换工作区页签可继续编辑，刷新或退出不会保留未保存内容。</w:t>
      </w:r>
    </w:p>
    <w:p>
      <w:pPr>
        <w:spacing w:after="100" w:line="276" w:lineRule="auto"/>
      </w:pPr>
      <w:r>
        <w:t>上图为旧版逐人录入示意，不展示新增的粘贴入口；批量录入请按本节文字步骤操作。</w:t>
      </w:r>
    </w:p>
    <w:p>
      <w:pPr>
        <w:spacing w:after="100" w:line="276" w:lineRule="auto"/>
      </w:pPr>
      <w:r>
        <w:t>添加人员不会自动开启名单治理。只填姓名的人可以保存到会议；单位缺失时暂不进入通讯录，补齐单位并再次保存后才同步。</w:t>
      </w:r>
    </w:p>
    <w:p>
      <w:bookmarkStart w:id="11" w:name="chapter_11"/>
      <w:pPr>
        <w:pStyle w:val="Heading1"/>
        <w:pageBreakBefore/>
      </w:pPr>
      <w:r>
        <w:t>6  从通讯录快速选人</w:t>
      </w:r>
      <w:bookmarkEnd w:id="11"/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3600" cy="2950773"/>
            <wp:docPr id="5" name="Picture 5" descr="模糊搜索联系人并回填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contact-search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07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模糊搜索联系人并回填</w:t>
      </w:r>
    </w:p>
    <w:p>
      <w:r>
        <w:t>1. 新建会议或会议详情“参会人员”分页中，在姓名框输入部分姓名、单位或职务。</w:t>
      </w:r>
    </w:p>
    <w:p>
      <w:r>
        <w:t>2. 从下拉结果核对姓名和单位，选中正确联系人。</w:t>
      </w:r>
    </w:p>
    <w:p>
      <w:r>
        <w:t>3. 系统自动带入单位全称、部门和职务。旧信息不准确时，可以在本次会议里继续修改。</w:t>
      </w:r>
    </w:p>
    <w:p>
      <w:r>
        <w:t>4. 会议详情修改完成后点击“保存参会人员”，查看成功提示，以及暂未同步通讯录的人数。</w:t>
      </w:r>
    </w:p>
    <w:p>
      <w:r>
        <w:t>选中联系人比直接输入同名更可靠。同名但不同单位可能是不同人，请勿只凭姓名合并。通讯录有旧简称时，先在后台维护准确的单位字典。</w:t>
      </w:r>
    </w:p>
    <w:p>
      <w:bookmarkStart w:id="13" w:name="chapter_13"/>
      <w:pPr>
        <w:pStyle w:val="Heading1"/>
        <w:pageBreakBefore/>
      </w:pPr>
      <w:r>
        <w:t>7  查看会议进度与流程核对</w:t>
      </w:r>
      <w:bookmarkEnd w:id="13"/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3600" cy="2950773"/>
            <wp:docPr id="6" name="Picture 6" descr="会议总览与空阶段进度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meeting-overview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07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会议总览与空阶段进度</w:t>
      </w:r>
    </w:p>
    <w:p>
      <w:r>
        <w:t>1. 保存会议后打开详情，在“总览”查看整体进度、会前/会中/会后进度和风险提示。</w:t>
      </w:r>
    </w:p>
    <w:p>
      <w:r>
        <w:t>2. 打开“流程核对”查看本次实际生成的事项。任务随场景生成，不是所有会议都有完整 29 项。</w:t>
      </w:r>
    </w:p>
    <w:p>
      <w:r>
        <w:t>3. 从任务进入详情，填写负责人、截止时间、状态和备注，再按实际完成情况更新。</w:t>
      </w:r>
    </w:p>
    <w:p>
      <w:r>
        <w:t>4. 人员、停车车辆和座次使用各自分页维护，不需要挤到同一个名单表里。</w:t>
      </w:r>
    </w:p>
    <w:p>
      <w:r>
        <w:t xml:space="preserve">某阶段没有适用事项时，进度为 </w:t>
      </w:r>
      <w:r>
        <w:rPr>
          <w:b/>
        </w:rPr>
        <w:t>100%</w:t>
      </w:r>
      <w:r>
        <w:t>，并显示无需额外操作。它表示该阶段无任务，不表示其他阶段全部完成。截图演示会议没有会后事项。</w:t>
      </w:r>
    </w:p>
    <w:p>
      <w:bookmarkStart w:id="15" w:name="chapter_15"/>
      <w:pPr>
        <w:pStyle w:val="Heading1"/>
        <w:pageBreakBefore/>
      </w:pPr>
      <w:r>
        <w:t>8  更新任务与记录办理情况</w:t>
      </w:r>
      <w:bookmarkEnd w:id="15"/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3600" cy="2950773"/>
            <wp:docPr id="7" name="Picture 7" descr="任务详情与办理记录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task-details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07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任务详情与办理记录</w:t>
      </w:r>
    </w:p>
    <w:p>
      <w:r>
        <w:t>1. 点击任务打开右侧详情，核对任务说明、关联会议和截止日期。</w:t>
      </w:r>
    </w:p>
    <w:p>
      <w:r>
        <w:t>2. 分配负责人，填写办理备注；实际完成后点击“标记为已完成”或调整状态。</w:t>
      </w:r>
    </w:p>
    <w:p>
      <w:r>
        <w:t>3. 尚未办结可以使用“进行中”“阻塞”“待复核”等状态；确实不适用时选“无需执行”。</w:t>
      </w:r>
    </w:p>
    <w:p>
      <w:r>
        <w:t>4. 查看保存状态和会议进度，确认修改已经生效后再关闭详情。</w:t>
      </w:r>
    </w:p>
    <w:p>
      <w:r>
        <w:t>任务字段修改会保存，不需要再去管理中心发布配置。留痕只记录文件名，</w:t>
      </w:r>
      <w:r>
        <w:rPr>
          <w:b/>
        </w:rPr>
        <w:t>不会备份、上传或保存文件原件</w:t>
      </w:r>
      <w:r>
        <w:t>；重要原件请另行归档。</w:t>
      </w:r>
    </w:p>
    <w:p>
      <w:bookmarkStart w:id="17" w:name="chapter_17"/>
      <w:pPr>
        <w:pStyle w:val="Heading1"/>
        <w:pageBreakBefore/>
      </w:pPr>
      <w:r>
        <w:t>9  在待办中心集中处理事项</w:t>
      </w:r>
      <w:bookmarkEnd w:id="17"/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3600" cy="2821107"/>
            <wp:docPr id="8" name="Picture 8" descr="按时间与会议汇总的会务待办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task-center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11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按时间与会议汇总的会务待办</w:t>
      </w:r>
    </w:p>
    <w:p>
      <w:r>
        <w:t>1. 点击“会务待办”，优先查看逾期、今天到期和未来 7 天事项。</w:t>
      </w:r>
    </w:p>
    <w:p>
      <w:r>
        <w:t>2. 使用负责人、会议阶段和关键字筛选，缩小本次要处理的范围；“重置”清除筛选。</w:t>
      </w:r>
    </w:p>
    <w:p>
      <w:r>
        <w:t>3. 直接在对应任务行调整负责人、日期或状态；完成后所属会议进度同步更新。</w:t>
      </w:r>
    </w:p>
    <w:p>
      <w:r>
        <w:t>4. 点击“新增临时事项”补充会议实际需要的额外任务，并核对所属会议、阶段和截止时间。</w:t>
      </w:r>
    </w:p>
    <w:p>
      <w:r>
        <w:t>5. 需要查看完整背景时，点击会议卡片“进入会议”。</w:t>
      </w:r>
    </w:p>
    <w:p>
      <w:r>
        <w:t>当前筛选无结果不代表系统里没有任务。先清除筛选再核对；“已完成”用于查看已办事项，不能把未办理任务直接当作完成。</w:t>
      </w:r>
    </w:p>
    <w:p>
      <w:bookmarkStart w:id="19" w:name="chapter_19"/>
      <w:pPr>
        <w:pStyle w:val="Heading1"/>
        <w:pageBreakBefore/>
      </w:pPr>
      <w:r>
        <w:t>10  停车车辆按单位独立登记</w:t>
      </w:r>
      <w:bookmarkEnd w:id="19"/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3600" cy="2821107"/>
            <wp:docPr id="9" name="Picture 9" descr="停车保障会议的车辆登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vehicle-register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11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停车保障会议的车辆登记</w:t>
      </w:r>
    </w:p>
    <w:p>
      <w:r>
        <w:t>1. 在会议中开启停车保障，再进入“车辆登记”。</w:t>
      </w:r>
    </w:p>
    <w:p>
      <w:r>
        <w:t>2. 新增车辆行，填写单位、车牌号和必要备注；同一单位可以登记多辆车。</w:t>
      </w:r>
    </w:p>
    <w:p>
      <w:r>
        <w:t>3. 核对车牌，点击“保存车辆”，确认成功后再切换页面。</w:t>
      </w:r>
    </w:p>
    <w:p>
      <w:r>
        <w:t>4. 需要发给停车保障人员时，点击“导出车辆清单”，复查导出内容后使用。</w:t>
      </w:r>
    </w:p>
    <w:p>
      <w:r>
        <w:t>车牌不绑定某个人，不会写入人员通讯录或正式人员名单。截图车牌为虚构演示。停车已开启时，预计车辆数不能低于已登记车辆数。</w:t>
      </w:r>
    </w:p>
    <w:p>
      <w:bookmarkStart w:id="21" w:name="chapter_21"/>
      <w:pPr>
        <w:pStyle w:val="Heading1"/>
        <w:pageBreakBefore/>
      </w:pPr>
      <w:r>
        <w:t>11  正式名单 选择人员来源</w:t>
      </w:r>
      <w:bookmarkEnd w:id="21"/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3600" cy="2821107"/>
            <wp:docPr id="10" name="Picture 10" descr="名单治理的直接录入与文件导入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roster-sourc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11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名单治理的直接录入与文件导入</w:t>
      </w:r>
    </w:p>
    <w:p>
      <w:r>
        <w:t>1. 会议关联名单：从会议“参会人员”分页进入名单治理；非会议场景：使用左侧独立“名单治理”。</w:t>
      </w:r>
    </w:p>
    <w:p>
      <w:r>
        <w:t>2. 没有名单文件：选择“直接录入”并点击“开始录入”，填写表格或从通讯录选人，无需 API Key。</w:t>
      </w:r>
    </w:p>
    <w:p>
      <w:r>
        <w:t>3. 已收到文件：选择“文件 / 文本导入”，拖入 Excel、Word、PDF、图片或文本，或直接粘贴名单。</w:t>
      </w:r>
    </w:p>
    <w:p>
      <w:r>
        <w:t>4. 文件和文字准备好后点击“开始智能整理”。规则模式可处理较规范内容；复杂语义识别应先配置 AI。</w:t>
      </w:r>
    </w:p>
    <w:p>
      <w:r>
        <w:t>单文件不超过 20 MB，名单合计不超过 100,000 字；单个工作表最多 5,000 行。扫描 PDF/图片需要 OCR，首次可能下载资源；PDF 最多 60 页，其中扫描页最多 30 页。超限请拆分。</w:t>
      </w:r>
    </w:p>
    <w:p>
      <w:bookmarkStart w:id="23" w:name="chapter_23"/>
      <w:pPr>
        <w:pStyle w:val="Heading1"/>
        <w:pageBreakBefore/>
      </w:pPr>
      <w:r>
        <w:t>12  核对姓名、单位和排序建议</w:t>
      </w:r>
      <w:bookmarkEnd w:id="23"/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3600" cy="2821107"/>
            <wp:docPr id="11" name="Picture 11" descr="人工核对与排序分析入口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roster-review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11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人工核对与排序分析入口</w:t>
      </w:r>
    </w:p>
    <w:p>
      <w:r>
        <w:t>1. 在“核对人员信息”中逐项修改姓名、单位、部门、职务，处理缺失和重复提示。</w:t>
      </w:r>
    </w:p>
    <w:p>
      <w:r>
        <w:t>2. 检查单位简称归一候选；不确定是否同一单位时，不要直接合并。</w:t>
      </w:r>
    </w:p>
    <w:p>
      <w:r>
        <w:t>3. 需要辅助判断单位层级时点击“AI 分析排序”；需要核验职务时点击对应职务旁的联网按钮。</w:t>
      </w:r>
    </w:p>
    <w:p>
      <w:r>
        <w:t>4. 先核对公开来源、人物身份和信息时间，再确认采用建议。职务缺失可保持空白，不要求强行补全。</w:t>
      </w:r>
    </w:p>
    <w:p>
      <w:r>
        <w:t>5. 核对完成点击“确认并预览结果”。</w:t>
      </w:r>
    </w:p>
    <w:p>
      <w:r>
        <w:t>AI 和联网结果是建议，不是权威礼序。联网核验还需在助手设置中启用搜索服务并填写搜索 Key；仅配置大模型 Key 不等于开通搜索。只有姓名时可能存在同名，不能自动认定身份。</w:t>
      </w:r>
    </w:p>
    <w:p>
      <w:bookmarkStart w:id="25" w:name="chapter_25"/>
      <w:pPr>
        <w:pStyle w:val="Heading1"/>
        <w:pageBreakBefore/>
      </w:pPr>
      <w:r>
        <w:t>13  导出或写回会议名单</w:t>
      </w:r>
      <w:bookmarkEnd w:id="25"/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3600" cy="2821107"/>
            <wp:docPr id="12" name="Picture 12" descr="标准名单与 Excel 导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roster-export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11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标准名单与 Excel 导出</w:t>
      </w:r>
    </w:p>
    <w:p>
      <w:r>
        <w:t>1. 预览最终顺序，检查人数、单位、职务空值和输出列。默认四列：序号、姓名、单位、职务。</w:t>
      </w:r>
    </w:p>
    <w:p>
      <w:r>
        <w:t>2. 发现问题点“返回核对”；确认正确再点击“导出 Excel”。导出格式由管理中心配置。</w:t>
      </w:r>
    </w:p>
    <w:p>
      <w:r>
        <w:t>3. 在会议关联模式中保存整理结果前，系统会提示</w:t>
      </w:r>
      <w:r>
        <w:rPr>
          <w:b/>
        </w:rPr>
        <w:t>替换当前会议人员</w:t>
      </w:r>
      <w:r>
        <w:t>；核对后再确认。</w:t>
      </w:r>
    </w:p>
    <w:p>
      <w:r>
        <w:t>4. 确认写回后启用正式名单流程；取消替换时原会议人员不变。独立工具导出不会自动写入某场会议。</w:t>
      </w:r>
    </w:p>
    <w:p>
      <w:r>
        <w:t>预览中的“必填项完整”不代表单位层级、职务或来源已经经过人工核验。单位同层级时可能使用次级规则排序；未知职务需要检查，不能只看序号。</w:t>
      </w:r>
    </w:p>
    <w:p>
      <w:bookmarkStart w:id="27" w:name="chapter_27"/>
      <w:pPr>
        <w:pStyle w:val="Heading1"/>
        <w:pageBreakBefore/>
      </w:pPr>
      <w:r>
        <w:t>14  生成并保存座次方案</w:t>
      </w:r>
      <w:bookmarkEnd w:id="27"/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380599" cy="3383280"/>
            <wp:docPr id="13" name="Picture 13" descr="座次工作台与图上换座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ating-workspac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80599" cy="3383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座次工作台与图上换座</w:t>
      </w:r>
    </w:p>
    <w:p>
      <w:r>
        <w:t>1. 打开会议详情“座次编排”。左侧读取本次会议人员、添加人员或导入名单；支持通讯录搜索和粘贴表格。</w:t>
      </w:r>
    </w:p>
    <w:p>
      <w:r>
        <w:t>2. 核对姓名、单位、职务/职级、所属方和主持人；不明确的职级可逐人设置人工权重。</w:t>
      </w:r>
    </w:p>
    <w:p>
      <w:r>
        <w:t>3. 首次编排按会议已选会议室自动带入桌型；切换参考会议室也会带入对应模板，仍可临时改选布局。右侧“排座规则”设置入口、主位、主持人及中心方式，再生成座次。</w:t>
      </w:r>
    </w:p>
    <w:p>
      <w:r>
        <w:t>4. 点击图中座位，右侧查看人员详情与席位标签。选择“交换席位”后点另一席，或在桌面上直接拖动换座。</w:t>
      </w:r>
    </w:p>
    <w:p>
      <w:r>
        <w:t>5. 确认后保存到本会议，或导出 Excel 供现场布置。</w:t>
      </w:r>
    </w:p>
    <w:p>
      <w:r>
        <w:t>6. 关键席位可以锁定。重新生成会保留兼容布局中的锁定人员与位置；更换模板、入口或中心布局不兼容时，先解锁再生成。锁定随方案保存，重新打开仍存在。</w:t>
      </w:r>
    </w:p>
    <w:p>
      <w:r>
        <w:t>7. 图形工具栏可放大、缩小或适应窗口；点击左侧人员可定位座位。用撤销/重做恢复本页最近 60 步操作，切换“分组表格”查看完整字段。</w:t>
      </w:r>
    </w:p>
    <w:p>
      <w:r>
        <w:t>8. 修改人员或规则后，旧图保留并提示重新生成，此时暂不能保存或导出。粘贴的名单也须先读取或清空。保存与导出始终在工作台顶部。</w:t>
      </w:r>
    </w:p>
    <w:p>
      <w:r>
        <w:t>默认 2 号在 1 号就座者的左手侧，即单排图上右侧；会谈双方根据各自朝向镜像排列。座次规则只是辅助建议，参考会议室不改变原预订场地，图示不是实测平面图，不按面积猜容量。</w:t>
      </w:r>
      <w:r>
        <w:rPr>
          <w:b/>
        </w:rPr>
        <w:t>座次权重越大越靠前</w:t>
      </w:r>
      <w:r>
        <w:t>；后台名单规则优先级越小越靠前。保存座次不覆盖参会人员，也不开启名单治理。撤销记录不跨刷新保存。</w:t>
      </w:r>
    </w:p>
    <w:p>
      <w:r>
        <w:t>长方桌带入普通会谈模板，不自动选择 5 对 5；圆桌带入圆桌模板；主席台 / 排座带入自动单/双中心；未配置桌型不替换当前布局。已保存的座次优先用原模板，不被后台桌型变化覆盖。主动换会议室后须核对并重新生成；锁定不兼容时先解锁。</w:t>
      </w:r>
    </w:p>
    <w:p>
      <w:bookmarkStart w:id="29" w:name="chapter_29"/>
      <w:pPr>
        <w:pStyle w:val="Heading1"/>
        <w:pageBreakBefore/>
      </w:pPr>
      <w:r>
        <w:t>15  配置云端大模型</w:t>
      </w:r>
      <w:bookmarkEnd w:id="29"/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3600" cy="2821107"/>
            <wp:docPr id="14" name="Picture 14" descr="服务商、模型与 API Key 获取入口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model-settings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11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服务商、模型与 API Key 获取入口</w:t>
      </w:r>
    </w:p>
    <w:p>
      <w:r>
        <w:t>1. 点击名单页右上角模式按钮，或打开智能助手设置。</w:t>
      </w:r>
    </w:p>
    <w:p>
      <w:r>
        <w:t>2. 选择 DeepSeek、OpenAI、Kimi、豆包或自定义接口；点击“获取 API Key”前往对应官网获取自己的 Key。</w:t>
      </w:r>
    </w:p>
    <w:p>
      <w:r>
        <w:t>3. 填入 Key，核对 Base URL，在下拉框选择模型；服务商需要接入点 ID 时使用自定义模型名称。</w:t>
      </w:r>
    </w:p>
    <w:p>
      <w:r>
        <w:t>4. 名单页可点击“测试连接”，成功后“保存并使用”；助手设置使用对应保存按钮。</w:t>
      </w:r>
    </w:p>
    <w:p>
      <w:r>
        <w:t>5. 公共电脑取消“在此浏览器记住配置”，使用后清除 Key。</w:t>
      </w:r>
    </w:p>
    <w:p>
      <w:r>
        <w:t>不需要本地部署大模型。模型调用需要联网、账号权限和调用额度。预置名称不代表你的账号都能使用，实际以服务商为准。本手册没有填写真实 Key，也没有进行付费模型调用验证。</w:t>
      </w:r>
    </w:p>
    <w:p>
      <w:bookmarkStart w:id="31" w:name="chapter_31"/>
      <w:pPr>
        <w:pStyle w:val="Heading1"/>
        <w:pageBreakBefore/>
      </w:pPr>
      <w:r>
        <w:t>16  用智能助手联动系统</w:t>
      </w:r>
      <w:bookmarkEnd w:id="31"/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3600" cy="2821107"/>
            <wp:docPr id="15" name="Picture 15" descr="展开的助手对话与会议草稿工作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assistant-workspac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11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展开的助手对话与会议草稿工作区</w:t>
      </w:r>
    </w:p>
    <w:p>
      <w:r>
        <w:t>1. 点击右下角“智能助手”；需要更大空间时点击顶部“展开工作区”。出现草稿时，左侧对话、右侧核对。</w:t>
      </w:r>
    </w:p>
    <w:p>
      <w:r>
        <w:t>2. 用自然语言说清目标，例如：“创建明天下午两点的市场部例会，5 人，不用报销。”后续可继续说“地点改成 10F 决策室”。</w:t>
      </w:r>
    </w:p>
    <w:p>
      <w:r>
        <w:t>3. 核对草稿表格或操作预览，必要时直接修改；检查日期、对象和将受影响的数据。</w:t>
      </w:r>
    </w:p>
    <w:p>
      <w:r>
        <w:t>4. 点击创建或“确认执行”后，才写入系统。打开页面等固定导航操作不需要模型；复杂理解需要已配置的大模型。</w:t>
      </w:r>
    </w:p>
    <w:p>
      <w:r>
        <w:t>5. “操作历史与撤销”可检查已执行操作；后续数据有变化时，系统可能拒绝撤销以防覆盖新修改。</w:t>
      </w:r>
    </w:p>
    <w:p>
      <w:r>
        <w:t>可直接尝试：“列出最近会议没完成的任务”“在通讯录里查找市场部人员”“把当前会议参会名单按后台规则排序”。聊天输入 Enter 发送，Shift + Enter 换行。</w:t>
      </w:r>
    </w:p>
    <w:p>
      <w:r>
        <w:t>助手不是无限权限代理：只执行系统支持的操作，不运行任意代码，也不会自动给外部联系人发消息。普通写入先预览确认；通知、议程等文字成果需人工核对后自行使用。</w:t>
      </w:r>
    </w:p>
    <w:p>
      <w:bookmarkStart w:id="33" w:name="chapter_33"/>
      <w:pPr>
        <w:pStyle w:val="Heading1"/>
        <w:pageBreakBefore/>
      </w:pPr>
      <w:r>
        <w:t>17  上传资料辅助填报会议</w:t>
      </w:r>
      <w:bookmarkEnd w:id="33"/>
    </w:p>
    <w:p>
      <w:r>
        <w:t>1. 在助手输入区点击“添加资料”，选择会议方案、通知或名单，检查附件和解析状态。</w:t>
      </w:r>
    </w:p>
    <w:p>
      <w:r>
        <w:t>2. 点击“识别并填入会议草稿”，等待 AI 提取会议名称、时间、地点、议程、人员及明确给出的车辆信息。</w:t>
      </w:r>
    </w:p>
    <w:p>
      <w:r>
        <w:t>3. 在右侧草稿逐项核对，补齐必填信息，确认停车、用餐、名单治理等是否真的需要。</w:t>
      </w:r>
    </w:p>
    <w:p>
      <w:r>
        <w:t>4. 有错误可直接改表格，也可继续对话修改；确认后创建会议。</w:t>
      </w:r>
    </w:p>
    <w:p>
      <w:r>
        <w:t>每次最多 5 份资料，每份 20 MB / 24,000 字，合计 60,000 字。扫描资料可能使用 OCR；限额超出时先拆分或减少附件。附件入口见上一节截图左下角。</w:t>
      </w:r>
    </w:p>
    <w:p>
      <w:r>
        <w:t>识别文字会按配置发给第三方模型，上传前确认资料允许出网。附件仅在本次会话保留，刷新即丢失；文件原件不归档，确认后保存的是结构化信息。</w:t>
      </w:r>
      <w:r>
        <w:rPr>
          <w:b/>
        </w:rPr>
        <w:t>本系统“上报”指录入会议，不代表已经提交公司 OA 或完成审批。</w:t>
      </w:r>
      <w:r/>
    </w:p>
    <w:p>
      <w:bookmarkStart w:id="35" w:name="chapter_35"/>
      <w:pPr>
        <w:pStyle w:val="Heading1"/>
        <w:pageBreakBefore/>
      </w:pPr>
      <w:r>
        <w:t>17A  编制会议方案并下载 Word</w:t>
      </w:r>
      <w:bookmarkEnd w:id="35"/>
    </w:p>
    <w:p>
      <w:r>
        <w:t>1. 保存会议，进入该会议的“会议方案”页签，核对自动带入的时间、地点和人员。</w:t>
      </w:r>
    </w:p>
    <w:p>
      <w:r>
        <w:t>2. 填写背景，添加议程；可调整人员组名、分组和顺序，集体描述单独填写。</w:t>
      </w:r>
    </w:p>
    <w:p>
      <w:r>
        <w:t>3. 需要 AI 时点击“AI 帮写背景”或“AI 编排议程”，在现有助手中补充要求并发送；核对预览后确认采用，再回到编辑区继续修改。</w:t>
      </w:r>
    </w:p>
    <w:p>
      <w:r>
        <w:t>4. 点击“全文预览”，核对背景、基本信息和议程三个章节，再“保存方案”或“保存并下载”。有缺项时先补齐，或确认导出草稿。</w:t>
      </w:r>
    </w:p>
    <w:p>
      <w:r>
        <w:t>5. 会议信息变化后点击“查看差异并同步”，逐项选择更新；不重置背景、议程和自定义分组。下载后手动确认会前待办完成状态。</w:t>
      </w:r>
    </w:p>
    <w:p>
      <w:r>
        <w:t>点击助手顶部“对话历史”图标，浏览所有对话的标题、最近消息及时间；可搜索标题或聊天内容，点击任一条继续。顶部标题处也可快速切换会话，“新建会话”图标新增对话并保留原会话。每个会话的聊天记录、标题和当前选择自动保存到本机，刷新后可恢复并接着提问；不同浏览器及不同端口不自动同步。输入区下方显示历史保存状态，失败时会提示。</w:t>
      </w:r>
    </w:p>
    <w:p>
      <w:r>
        <w:t>同一次 AI 会话可以跨业务页签连续办理，各会话可切换、并行生成和停止。切页不改变已经发起请求的目标；新修改与旧结果冲突时重新生成，避免覆盖。附件及未保存草稿仅在当前页面会话保留，待确认操作及未完成请求不会随刷新恢复或重新执行。</w:t>
      </w:r>
    </w:p>
    <w:p>
      <w:r>
        <w:t>Word 沿用上传模板的 A4 页面、页边距、标题及正文样式，可继续在 Word/WPS 编辑。AI 不改变模板框架，不自动补造姓名、职务或确定的安排；无 API Key 也能手工完成。</w:t>
      </w:r>
    </w:p>
    <w:p>
      <w:bookmarkStart w:id="37" w:name="chapter_37"/>
      <w:pPr>
        <w:pStyle w:val="Heading1"/>
        <w:pageBreakBefore/>
      </w:pPr>
      <w:r>
        <w:t>18  维护人员通讯录</w:t>
      </w:r>
      <w:bookmarkEnd w:id="37"/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3600" cy="2821107"/>
            <wp:docPr id="16" name="Picture 16" descr="通讯录、单位全称与参会记录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contact-directory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11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通讯录、单位全称与参会记录</w:t>
      </w:r>
    </w:p>
    <w:p>
      <w:r>
        <w:t>1. 打开“管理中心 → 人员通讯录”，可按姓名、单位、部门或职务搜索。</w:t>
      </w:r>
    </w:p>
    <w:p>
      <w:r>
        <w:t>2. 新增使用“新增联系人”；更正已有资料使用该行“修改”，不要再新增一遍。</w:t>
      </w:r>
    </w:p>
    <w:p>
      <w:r>
        <w:t>3. 单位输入支持模糊搜索，选中标准单位后显示全称；核对部门和职务，再保存当前联系人。</w:t>
      </w:r>
    </w:p>
    <w:p>
      <w:r>
        <w:t>4. 检查成功提示及搜索结果。通讯录即时保存，不需要点击配置发布。</w:t>
      </w:r>
    </w:p>
    <w:p>
      <w:r>
        <w:t>通讯录按“姓名 + 已配置的标准单位全称”去重。同名不同单位仍保留；未知简称不猜测归并。会议中单位缺失的人暂不沉淀，补齐后再次保存。修改通讯录不应理解为自动重写所有历史会议快照。</w:t>
      </w:r>
    </w:p>
    <w:p>
      <w:bookmarkStart w:id="39" w:name="chapter_39"/>
      <w:pPr>
        <w:pStyle w:val="Heading1"/>
        <w:pageBreakBefore/>
      </w:pPr>
      <w:r>
        <w:t>19  配置会议室</w:t>
      </w:r>
      <w:bookmarkEnd w:id="39"/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960729" cy="2834640"/>
            <wp:docPr id="17" name="Picture 17" descr="会议室桌型与场地资料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om-table-config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60729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会议室桌型与场地资料</w:t>
      </w:r>
    </w:p>
    <w:p>
      <w:r>
        <w:t>1. 打开“管理中心 → 会议室管理”，新增或修改名称、位置、面积、桌子尺寸、容纳人数和规模。</w:t>
      </w:r>
    </w:p>
    <w:p>
      <w:r>
        <w:t>2. 在“会议桌型”选择长方桌、圆桌 / 宴会式或主席台 / 排座，不确定时保留“未配置”。座次编排会据此自动选模板，仍可按本次会议临时调整。</w:t>
      </w:r>
    </w:p>
    <w:p>
      <w:r>
        <w:t>3. 设备、场地要求可以每行填写一项；用启用开关决定是否供新会议选择。</w:t>
      </w:r>
    </w:p>
    <w:p>
      <w:r>
        <w:t>4. 按需要设置默认会议室；不确定时保留“不预设会议室”。</w:t>
      </w:r>
    </w:p>
    <w:p>
      <w:r>
        <w:t>5. 点击本页底部“保存会议室”。这个按钮只保存会议室，不会提交其他管理页的草稿。</w:t>
      </w:r>
    </w:p>
    <w:p>
      <w:r>
        <w:t>内置置地中心 6 间会议室：10F 决策室、11F 指挥中心会议室、11F 洽谈室1/2、12F 党建会议室、12F 洽谈室1。未提供 24F 房间资料，因此没有新增该楼层房间。</w:t>
      </w:r>
    </w:p>
    <w:p>
      <w:r>
        <w:t>容纳人数 0 表示未登记，不代表可坐 0 人；请按实际登记，不从面积或桌子尺寸推算。内置和旧会议室默认未配置桌型，请按现场情况维护。升级不覆盖已经维护的会议室信息。选房间后，场地资料作为本次会议快照保存。</w:t>
      </w:r>
    </w:p>
    <w:p>
      <w:bookmarkStart w:id="41" w:name="chapter_41"/>
      <w:pPr>
        <w:pStyle w:val="Heading1"/>
        <w:pageBreakBefore/>
      </w:pPr>
      <w:r>
        <w:t>20  统一单位全称与简称</w:t>
      </w:r>
      <w:bookmarkEnd w:id="41"/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3600" cy="2821107"/>
            <wp:docPr id="18" name="Picture 18" descr="单位别名换行录入与人工确认方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-unit-dictionary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11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单位别名换行录入与人工确认方式</w:t>
      </w:r>
    </w:p>
    <w:p>
      <w:r>
        <w:t>1. 打开“管理中心 → 单位名称字典”，点击“新增映射”。</w:t>
      </w:r>
    </w:p>
    <w:p>
      <w:r>
        <w:t>2. 在“标准单位名称”填写确认过的全称；在“简称或其他写法”每行填写一个别名，可以直接按 Enter 换行。</w:t>
      </w:r>
    </w:p>
    <w:p>
      <w:r>
        <w:t>3. 完全确定的关系可选择“自动合并”；存在歧义时保留“人工确认”，补充备注。</w:t>
      </w:r>
    </w:p>
    <w:p>
      <w:r>
        <w:t>4. 点击“保存单位名称字典”，确认已生效，再处理后续名单或通讯录。</w:t>
      </w:r>
    </w:p>
    <w:p>
      <w:r>
        <w:t>名称相似不等于同一法人单位。集团与子公司、上级与下级单位不应随意合并。字典是规则依据，应由熟悉业务的人维护。</w:t>
      </w:r>
    </w:p>
    <w:p>
      <w:bookmarkStart w:id="43" w:name="chapter_43"/>
      <w:pPr>
        <w:pStyle w:val="Heading1"/>
        <w:pageBreakBefore/>
      </w:pPr>
      <w:r>
        <w:t>21  配置排序、导出和会务模板</w:t>
      </w:r>
      <w:bookmarkEnd w:id="43"/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3600" cy="2821107"/>
            <wp:docPr id="19" name="Picture 19" descr="单位层级与职务层级规则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ranking-rules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11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单位层级与职务层级规则</w:t>
      </w:r>
    </w:p>
    <w:p>
      <w:r>
        <w:t>1. 打开“管理中心 → 名单与导出”，选择“单位层级优先”和“按职务层级”；旧配置可能仍使用拼音兼容模式，请检查。</w:t>
      </w:r>
    </w:p>
    <w:p>
      <w:r>
        <w:t>2. 维护单位层级、指定单位优先级和职务关键词。</w:t>
      </w:r>
      <w:r>
        <w:rPr>
          <w:b/>
        </w:rPr>
        <w:t>优先级数字越小越靠前</w:t>
      </w:r>
      <w:r>
        <w:t>，不确定的单位用精确全称覆盖，不只凭名称猜层级。</w:t>
      </w:r>
    </w:p>
    <w:p>
      <w:r>
        <w:t>3. 在同页下方选择输出字段、表头、列宽、文件名和工作表，点击“保存名单与导出规则”。</w:t>
      </w:r>
    </w:p>
    <w:p>
      <w:r>
        <w:t>4. 修改新会议默认值去“公司与会议规则”；调整任务阶段、条件、截止日期等去“清单模板”，使用各自本页保存按钮。</w:t>
      </w:r>
    </w:p>
    <w:p>
      <w:r>
        <w:t>管理中心不是所有更改都自动保存：通讯录即时保存，规则页需要本页保存。公司默认值和清单模板影响以后新建的会议，不覆盖已有会议任务；字典和名单输出规则在后续整理/导出使用。全新业务类型仍需开发，不是仅改配置就能增加。</w:t>
      </w:r>
    </w:p>
    <w:p>
      <w:bookmarkStart w:id="45" w:name="chapter_45"/>
      <w:pPr>
        <w:pStyle w:val="Heading1"/>
        <w:pageBreakBefore/>
      </w:pPr>
      <w:r>
        <w:t>22  会议检索、复制与回收站</w:t>
      </w:r>
      <w:bookmarkEnd w:id="45"/>
    </w:p>
    <w:p>
      <w:r>
        <w:t>1. 在“我的会议”按名称、地点、负责人或组织单位搜索，并使用时间范围筛选。</w:t>
      </w:r>
    </w:p>
    <w:p>
      <w:r>
        <w:t>2. 打开目标会议再编辑，避免在同名会议之间操作错对象。定期会议可复制后核对新日期、人员和场景。</w:t>
      </w:r>
    </w:p>
    <w:p>
      <w:r>
        <w:t>3. 已结束会议可归档，归档不是删除；需要时恢复。</w:t>
      </w:r>
    </w:p>
    <w:p>
      <w:r>
        <w:t>4. 普通删除先进入回收站，误删可恢复。彻底删除前先备份，并仔细阅读不可恢复提示。</w:t>
      </w:r>
    </w:p>
    <w:p>
      <w:r>
        <w:t>复制后的会议信息仍需核对，不能把旧日期、旧名单直接当作本次安排。助手执行复制、删除等也要核对预览对象。</w:t>
      </w:r>
    </w:p>
    <w:p>
      <w:bookmarkStart w:id="47" w:name="chapter_47"/>
      <w:pPr>
        <w:pStyle w:val="Heading1"/>
        <w:pageBreakBefore/>
      </w:pPr>
      <w:r>
        <w:t>23  数据备份与迁移</w:t>
      </w:r>
      <w:bookmarkEnd w:id="47"/>
    </w:p>
    <w:p>
      <w:r>
        <w:t>1. 管理中心“数据维护”可导入/导出配置、查看版本和回滚配置；操作前先保留当前配置副本。</w:t>
      </w:r>
    </w:p>
    <w:p>
      <w:r>
        <w:t xml:space="preserve">2. </w:t>
      </w:r>
      <w:r>
        <w:rPr>
          <w:b/>
        </w:rPr>
        <w:t>配置导出不是全量备份</w:t>
      </w:r>
      <w:r>
        <w:t>，不包含全部会议、通讯录、附件原件或 API Key。</w:t>
      </w:r>
    </w:p>
    <w:p>
      <w:r>
        <w:t>3. 备份全部业务数据：先退出软件并停止网页版服务，再复制整个数据文件夹到安全位置。</w:t>
      </w:r>
    </w:p>
    <w:p>
      <w:r>
        <w:t>4. 安装版和默认网页版目录：</w:t>
      </w:r>
      <w:r>
        <w:t>%LOCALAPPDATA%\MeetingAssistantAI</w:t>
      </w:r>
      <w:r>
        <w:t>。自定义数据目录以实际配置为准。</w:t>
      </w:r>
    </w:p>
    <w:p>
      <w:r>
        <w:t>5. 换电脑时先安装软件，再迁移已备份的数据；有现有数据时不要直接覆盖。历史便携数据仍在旧 EXE 旁“会务智办数据”，不会自动合并到安装版。浏览器和桌面版的模型 Key 不会自动互相复制。</w:t>
      </w:r>
    </w:p>
    <w:p>
      <w:r>
        <w:t>配置回滚不能恢复已删除会议或联系人。不要只复制程序文件就以为带走了全部数据；不要清理不认识的数据文件。敏感备份不要上传 GitHub。</w:t>
      </w:r>
    </w:p>
    <w:p>
      <w:bookmarkStart w:id="49" w:name="chapter_49"/>
      <w:pPr>
        <w:pStyle w:val="Heading1"/>
        <w:pageBreakBefore/>
      </w:pPr>
      <w:r>
        <w:t>24  常见问题与完成检查</w:t>
      </w:r>
      <w:bookmarkEnd w:id="49"/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168"/>
        <w:gridCol w:w="6192"/>
      </w:tblGrid>
      <w:tr>
        <w:trPr>
          <w:tblHeader/>
        </w:trPr>
        <w:tc>
          <w:tcPr>
            <w:tcW w:type="dxa" w:w="31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AF1F7"/>
          </w:tcPr>
          <w:p>
            <w:pPr>
              <w:spacing w:before="60" w:after="60" w:line="264" w:lineRule="auto"/>
            </w:pPr>
            <w:r>
              <w:rPr>
                <w:b/>
                <w:sz w:val="20"/>
              </w:rPr>
              <w:t>情况</w:t>
            </w:r>
          </w:p>
        </w:tc>
        <w:tc>
          <w:tcPr>
            <w:tcW w:type="dxa" w:w="61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AF1F7"/>
          </w:tcPr>
          <w:p>
            <w:pPr>
              <w:spacing w:before="60" w:after="60" w:line="264" w:lineRule="auto"/>
            </w:pPr>
            <w:r>
              <w:rPr>
                <w:b/>
                <w:sz w:val="20"/>
              </w:rPr>
              <w:t>先这样处理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 w:line="264" w:lineRule="auto"/>
            </w:pPr>
            <w:r>
              <w:rPr>
                <w:b w:val="0"/>
                <w:sz w:val="20"/>
              </w:rPr>
              <w:t>切回来内容还在，但重启后没了</w:t>
            </w:r>
          </w:p>
        </w:tc>
        <w:tc>
          <w:tcPr>
            <w:tcW w:type="dxa" w:w="61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 w:line="264" w:lineRule="auto"/>
            </w:pPr>
            <w:r>
              <w:rPr>
                <w:b w:val="0"/>
                <w:sz w:val="20"/>
              </w:rPr>
              <w:t>页面保活仅限本次使用。关键节点点击正式保存，不依赖未保存草稿。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 w:line="264" w:lineRule="auto"/>
            </w:pPr>
            <w:r>
              <w:rPr>
                <w:b w:val="0"/>
                <w:sz w:val="20"/>
              </w:rPr>
              <w:t>明明有任务，待办页看不到</w:t>
            </w:r>
          </w:p>
        </w:tc>
        <w:tc>
          <w:tcPr>
            <w:tcW w:type="dxa" w:w="61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 w:line="264" w:lineRule="auto"/>
            </w:pPr>
            <w:r>
              <w:rPr>
                <w:b w:val="0"/>
                <w:sz w:val="20"/>
              </w:rPr>
              <w:t>清除关键字、负责人、阶段和状态筛选，再查看所属会议。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 w:line="264" w:lineRule="auto"/>
            </w:pPr>
            <w:r>
              <w:rPr>
                <w:b w:val="0"/>
                <w:sz w:val="20"/>
              </w:rPr>
              <w:t>会后显示 100%，但整体未完成</w:t>
            </w:r>
          </w:p>
        </w:tc>
        <w:tc>
          <w:tcPr>
            <w:tcW w:type="dxa" w:w="61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 w:line="264" w:lineRule="auto"/>
            </w:pPr>
            <w:r>
              <w:rPr>
                <w:b w:val="0"/>
                <w:sz w:val="20"/>
              </w:rPr>
              <w:t>会后没有适用事项；整体仍按所有实际任务计算。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 w:line="264" w:lineRule="auto"/>
            </w:pPr>
            <w:r>
              <w:rPr>
                <w:b w:val="0"/>
                <w:sz w:val="20"/>
              </w:rPr>
              <w:t>联系人没同步到通讯录</w:t>
            </w:r>
          </w:p>
        </w:tc>
        <w:tc>
          <w:tcPr>
            <w:tcW w:type="dxa" w:w="61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 w:line="264" w:lineRule="auto"/>
            </w:pPr>
            <w:r>
              <w:rPr>
                <w:b w:val="0"/>
                <w:sz w:val="20"/>
              </w:rPr>
              <w:t>检查单位是否为空，补齐后保存会议人员。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 w:line="264" w:lineRule="auto"/>
            </w:pPr>
            <w:r>
              <w:rPr>
                <w:b w:val="0"/>
                <w:sz w:val="20"/>
              </w:rPr>
              <w:t>人名相同但出现两条</w:t>
            </w:r>
          </w:p>
        </w:tc>
        <w:tc>
          <w:tcPr>
            <w:tcW w:type="dxa" w:w="61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 w:line="264" w:lineRule="auto"/>
            </w:pPr>
            <w:r>
              <w:rPr>
                <w:b w:val="0"/>
                <w:sz w:val="20"/>
              </w:rPr>
              <w:t>核对单位是否不同，或简称尚未映射。不要仅按姓名强制合并。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 w:line="264" w:lineRule="auto"/>
            </w:pPr>
            <w:r>
              <w:rPr>
                <w:b w:val="0"/>
                <w:sz w:val="20"/>
              </w:rPr>
              <w:t>找不到车辆入口</w:t>
            </w:r>
          </w:p>
        </w:tc>
        <w:tc>
          <w:tcPr>
            <w:tcW w:type="dxa" w:w="61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 w:line="264" w:lineRule="auto"/>
            </w:pPr>
            <w:r>
              <w:rPr>
                <w:b w:val="0"/>
                <w:sz w:val="20"/>
              </w:rPr>
              <w:t>先核对该会议是否开启停车保障。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 w:line="264" w:lineRule="auto"/>
            </w:pPr>
            <w:r>
              <w:rPr>
                <w:b w:val="0"/>
                <w:sz w:val="20"/>
              </w:rPr>
              <w:t>AI 调用失败</w:t>
            </w:r>
          </w:p>
        </w:tc>
        <w:tc>
          <w:tcPr>
            <w:tcW w:type="dxa" w:w="61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 w:line="264" w:lineRule="auto"/>
            </w:pPr>
            <w:r>
              <w:rPr>
                <w:b w:val="0"/>
                <w:sz w:val="20"/>
              </w:rPr>
              <w:t>测试 Key、地址、模型权限和余额，检查网络；不要反复提交造成重复操作。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 w:line="264" w:lineRule="auto"/>
            </w:pPr>
            <w:r>
              <w:rPr>
                <w:b w:val="0"/>
                <w:sz w:val="20"/>
              </w:rPr>
              <w:t>不能联网补职务</w:t>
            </w:r>
          </w:p>
        </w:tc>
        <w:tc>
          <w:tcPr>
            <w:tcW w:type="dxa" w:w="61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 w:line="264" w:lineRule="auto"/>
            </w:pPr>
            <w:r>
              <w:rPr>
                <w:b w:val="0"/>
                <w:sz w:val="20"/>
              </w:rPr>
              <w:t>搜索服务另需启用和搜索 Key；核对同名人物及来源时效。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 w:line="264" w:lineRule="auto"/>
            </w:pPr>
            <w:r>
              <w:rPr>
                <w:b w:val="0"/>
                <w:sz w:val="20"/>
              </w:rPr>
              <w:t>后台修改没有生效</w:t>
            </w:r>
          </w:p>
        </w:tc>
        <w:tc>
          <w:tcPr>
            <w:tcW w:type="dxa" w:w="61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 w:line="264" w:lineRule="auto"/>
            </w:pPr>
            <w:r>
              <w:rPr>
                <w:b w:val="0"/>
                <w:sz w:val="20"/>
              </w:rPr>
              <w:t>点击当前管理页保存，查看成功提示；通讯录除外，它即时保存。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 w:line="264" w:lineRule="auto"/>
            </w:pPr>
            <w:r>
              <w:rPr>
                <w:b w:val="0"/>
                <w:sz w:val="20"/>
              </w:rPr>
              <w:t>页面连接失败</w:t>
            </w:r>
          </w:p>
        </w:tc>
        <w:tc>
          <w:tcPr>
            <w:tcW w:type="dxa" w:w="61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 w:line="264" w:lineRule="auto"/>
            </w:pPr>
            <w:r>
              <w:rPr>
                <w:b w:val="0"/>
                <w:sz w:val="20"/>
              </w:rPr>
              <w:t>确认软件/服务正在运行；网页版检查启动窗口和端口占用。不要把 Key 发给别人排查。</w:t>
            </w:r>
          </w:p>
        </w:tc>
      </w:tr>
    </w:tbl>
    <w:p/>
    <w:p>
      <w:pPr>
        <w:spacing w:after="100" w:line="276" w:lineRule="auto"/>
      </w:pPr>
      <w:r>
        <w:rPr>
          <w:sz w:val="21"/>
        </w:rPr>
        <w:t>业务确认默认聚焦“取消”，按 Escape 可取消。若按钮可点但输入框无法聚焦，使用“视图 → 恢复输入焦点”（Ctrl+Shift+F6），或切到其他窗口再返回；无需刷新或重启。</w:t>
      </w:r>
    </w:p>
    <w:p>
      <w:pPr>
        <w:spacing w:after="100" w:line="276" w:lineRule="auto"/>
      </w:pPr>
      <w:r>
        <w:rPr>
          <w:sz w:val="21"/>
        </w:rPr>
        <w:t>会前最后检查：会议时间地点正确；人员与预计人数已核对；停车、用餐、报销只开启需要的项；任务有负责人；正式名单和座次经人工确认；导出材料复查完成；重要资料原件另行归档。</w:t>
      </w:r>
    </w:p>
    <w:p>
      <w:pPr>
        <w:spacing w:after="100" w:line="276" w:lineRule="auto"/>
      </w:pPr>
      <w:r>
        <w:rPr>
          <w:sz w:val="21"/>
        </w:rPr>
        <w:t>更多功能边界见使用指南。AI 建议须人工核对；本系统不提交外部审批或发送通知。</w:t>
      </w:r>
    </w:p>
    <w:p>
      <w:bookmarkStart w:id="51" w:name="chapter_51"/>
      <w:pPr>
        <w:pStyle w:val="Heading1"/>
        <w:pageBreakBefore/>
      </w:pPr>
      <w:r>
        <w:t>25  快速查找和统一操作反馈</w:t>
      </w:r>
      <w:bookmarkEnd w:id="51"/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743975" cy="2834640"/>
            <wp:docPr id="20" name="Picture 20" descr="全局搜索与快速打开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ick-navigation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43975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全局搜索与快速打开</w:t>
      </w:r>
    </w:p>
    <w:p>
      <w:pPr>
        <w:spacing w:after="100" w:line="276" w:lineRule="auto"/>
      </w:pPr>
      <w:r>
        <w:rPr>
          <w:sz w:val="21"/>
        </w:rPr>
        <w:t>1. 点击侧栏“搜索与快速打开”、页签右侧放大镜，或按 Ctrl+K。输入功能、会议名称、负责人，可直接打开结果；通讯录和会议室也可直达。方向键选择、Enter 打开、Escape 关闭。</w:t>
      </w:r>
    </w:p>
    <w:p>
      <w:pPr>
        <w:spacing w:after="100" w:line="276" w:lineRule="auto"/>
      </w:pPr>
      <w:r>
        <w:rPr>
          <w:sz w:val="21"/>
        </w:rPr>
        <w:t>2. 页签右侧显示“未保存 · 数量”时，点击查看哪些页面尚未保存，再切回相应页面处理。关闭页签默认继续编辑，确认放弃后才丢弃；草稿不跨重启保存。</w:t>
      </w:r>
    </w:p>
    <w:p>
      <w:pPr>
        <w:spacing w:after="100" w:line="276" w:lineRule="auto"/>
      </w:pPr>
      <w:r>
        <w:rPr>
          <w:sz w:val="21"/>
        </w:rPr>
        <w:t>3. 会议编辑只滚动正文，顶部关闭和底部保存固定可见；小窗口也可操作。保存校验失败会保留填写内容并定位错误字段。确认放弃后取消，仍可继续输入。可查看小窗口编辑示例。</w:t>
      </w:r>
    </w:p>
    <w:p>
      <w:pPr>
        <w:spacing w:after="100" w:line="276" w:lineRule="auto"/>
      </w:pPr>
      <w:r>
        <w:rPr>
          <w:sz w:val="21"/>
        </w:rPr>
        <w:t>4. 会议与待办写入成功后显示“已保存”提示。管理中心规则仍需本页保存；通讯录仍即时保存。临时事项或资料导入未保存时，关闭会先确认。</w:t>
      </w:r>
    </w:p>
    <w:p>
      <w:pPr>
        <w:spacing w:after="100" w:line="276" w:lineRule="auto"/>
      </w:pPr>
      <w:r>
        <w:rPr>
          <w:sz w:val="21"/>
        </w:rPr>
        <w:t>5. 会议、待办列表显示筛选状态和数量，没有结果时可清除筛选。连接错误需重试，不能当作数据已被删除。</w:t>
      </w:r>
    </w:p>
    <w:p>
      <w:pPr>
        <w:spacing w:after="100" w:line="276" w:lineRule="auto"/>
      </w:pPr>
      <w:r>
        <w:rPr>
          <w:sz w:val="21"/>
        </w:rPr>
        <w:t>快速搜索在本机进行，不调用 AI。切换页签保留当前会话的工作内容，仍需按页面规则完成保存。</w:t>
      </w:r>
    </w:p>
    <w:sectPr w:rsidR="00FC693F" w:rsidRPr="0006063C" w:rsidSect="00034616">
      <w:footerReference w:type="default" r:id="rId29"/>
      <w:pgSz w:w="12240" w:h="15840"/>
      <w:pgMar w:top="1152" w:right="1440" w:bottom="1152" w:left="1440" w:header="720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会务智办操作手册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00" w:lineRule="auto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 w:line="300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440" w:line="30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300" w:lineRule="auto" w:after="200"/>
    </w:pPr>
    <w:rPr>
      <w:rFonts w:ascii="Microsoft YaHei" w:hAnsi="Microsoft YaHei" w:eastAsia="Microsoft YaHei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pn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pn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png"/><Relationship Id="rId2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会务智办操作手册</dc:title>
  <dc:subject>3.1.4 会务与座次工作台 图文操作步骤</dc:subject>
  <dc:creator>会务智办</dc:creator>
  <cp:keywords/>
  <dc:description>generated by python-docx</dc:description>
  <cp:lastModifiedBy>会务智办</cp:lastModifiedBy>
  <cp:revision>1</cp:revision>
  <dcterms:created xsi:type="dcterms:W3CDTF">2013-12-23T23:15:00Z</dcterms:created>
  <dcterms:modified xsi:type="dcterms:W3CDTF">2013-12-23T23:15:00Z</dcterms:modified>
  <cp:category/>
</cp:coreProperties>
</file>