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SolarSite-India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Solar Energy Potential Analysis — Project Documentation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Telangana (33 Districts)  |  Andhra Pradesh (28 Districts)</w:t>
      </w:r>
    </w:p>
    <w:p>
      <w:pPr>
        <w:pBdr>
          <w:bottom w:val="single" w:color="D9D9D9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SolarSite-India: ML-Based Solar Energy Potential Assessment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61 districts across Telangana and Andhra Pradesh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Solar Types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Rooftop solar + Utility-scale solar farms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Ensemble ML (Random Forest + XGBoost)  |  42 features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R² &gt; 0.85  |  MAPE &lt; 15%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NASA POWER, Census 2011, TGERC/APERC Orders, CEA Installed Capacity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Statement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India's electricity grid is administered at the DISCOM (Distribution Company) level, not the district level. No government body — not TGERC, APERC, CEA, or MNRE — publishes district-wise breakdowns of electricity demand or solar installed capacity. For SolarSite-India, we need district-level data because our ML model scores potential solar installation sites within individual districts.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1.1  Core Question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solar panels were installed across all viable land (rooftops and wastelands) in Telangana and Andhra Pradesh districts, how much electricity could they generate — and how does that compare to what each district actually consumes?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1.2  Why This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India needs 500 GW renewable capacity by 2030 — solar is the primary contributor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Current approach: manual, slow (6–12 months/site), expensive (approx. 50 lakh/site)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70% of prospected sites fail to proceed due to poor initial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centralized, district-wise solar suitability database exists for TG or 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Suboptimal site placement leads to lower generation, higher costs, and land conflicts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1.3  The Solution: Population-Weighted Downscaling + ML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Since official data is only available at the state or DISCOM level, the standard academic approach — used in Applied Energy, Renewable Energy, and Energy Policy journals — is population-weighted downscaling. Each district receives a share of the state total proportional to its population share (Pearson r approximately 0.87 for Indian districts).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Formula (applied to demand and solar capacity alike)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District value = (District population / State population) x State total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Sources &amp; Official References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state-level values are sourced from authoritative government documents. District values are derived using the population-weighted formula above. Every number in the dataset can be independently verified using the sources listed below.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560"/>
        <w:gridCol w:w="20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TGERC RST Order FY 2023-24 (O.P. No. 80-88 of 2022)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TGERC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TG annual demand = 73,618 MU; DISCOM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APERC State Electricity Plan FY 2023-24 to 2033-34 (May 2023)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APERC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 annual demand = 72,400 MU; DISCOM 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State-wise Installed Capacity of RE as on 31.03.2024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CEA, Govt. of India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solar figures — TG utility 4,360.49 MW; AP utility 4,298.52 MW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Census of India 2011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Office of RGI, MHA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Population for all 61 districts; denominator for downscaling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APERC RST Order FY 2025-26 (dated 20-02-2025)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APERC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 DISCOM-to-district mapping (APEPDCL 39.72%, APCPDCL 21.33%, APSPDCL 38.95%)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NASA POWER API (2015-2024 average)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GHI, DNI, temperature, wind, humidity per 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OPEN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SRTM 30m Digital Elevation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Elevation, slope, aspect, terrain ruggedness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OPEN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ISRO Bhuvan LULC 2021-22 (56m resolution)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Land use classification — wasteland, agriculture,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OPEN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OpenStreetMap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OSM Community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Road network, railway stations — distance calculations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OPEN DATA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Summary — State-Level Values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table below shows all state-level values used in the dataset, their sources, and derivation status. District-level values are computed from these using the population-weighted formula. The year_of_data column notes where demand and solar data have a 1-year mismatch for AP.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Telangana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Andhra Pradesh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Annual demand (MU)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73,618 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72,400 MU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TGERC RST Order / APERC SEP 2023 — AUTHORITATIVE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Annual demand (MWh)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73,618,000 MWh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72,400,000 MWh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MU x 1,000 — exact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Utility solar capacity (MW)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4,360.49 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4,298.52 MW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CEA Ground-Mounted Solar 31.03.2024 — AUTHORITATIVE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Utility solar generation (MWh)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88,785,515 MWh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86,660,658 MWh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MW x 8,760 hrs x 0.23 CF — 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Rooftop solar capacity (MW)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388.96 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198.12 MW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CEA Rooftop Solar 31.03.2024 — AUTHORITATIVE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Rooftop solar generation (MWh)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6,13,312 MWh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3,12,396 MWh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MW x 8,760 hrs x 0.18 CF — 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Census population (2011)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3,49,98,289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5,01,99,110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Census of India 2011, RGI — AUTHORITATIVE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Year of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FY 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FY 2022-23 (demand) / 31.03.2024 (solar)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AP: 1-year mismatch — noted in paper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v1 to v2 Correction — AP Rooftop Solar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original v1 dataset used 490.232 MW for AP rooftop (APERC SEP 2023 Table 2.1 — planning estimate). After cross-checking with CEA, the actual commissioned figure is 198.12 MW. This 59% non-materialisation rate (292 MW of sanctioned capacity never installed) is itself a research finding highlighted in the discussion section.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42 Model Features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ML model uses 42 features grouped into 9 categories. Each feature has a clear engineering or economic justification. The table below lists all features with their units, source, and why they matter for solar farm suitability scoring.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1 — Solar Resource (5 features)  |  Primary driver of energy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ghi_annual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Annual Global Horizontal Irradiance (kWh/m²/yr) — NASA POWER 2015-2024 average. Primary generation driver. Range: 1,600-2,400 for India.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dni_annual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Annual Direct Normal Irradiance (kWh/m²/yr) — direct beam solar. More relevant for CSP; included for completeness.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temp_avg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Annual average temperature (°C) — 12.1% SHAP importance. Panels lose ~0.4-0.5% efficiency per °C above 25°C.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ghi_monthly_std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Standard deviation of monthly GHI — measures seasonality. High std = large monsoon dip, variable cash flows.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effective_ghi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Temperature-adjusted GHI = ghi_annual × (1 - 0.004 × max(0, temp_avg - 25)). More accurate predictor than raw GHI alone.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2 — Terrain (6 features)  |  Physical buildability — SRTM 30m DEM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elevation_m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Height above sea level (metres). Higher elevation = cooler temp (slight benefit) but harder access (negative). Exclusion above 1,000m.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slope_deg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Terrain inclination (°). Critical exclusion criterion: slope &gt; 5° is excluded. 5.2% SHAP importance. Flat land reduces civil works cost significantly.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aspect_deg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Compass direction the slope faces. South-facing (180°) receives most sun in Northern Hemisphere. Less important for flat terrain (&lt;2° slope).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slope_deviation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Absolute difference between terrain slope and optimal panel tilt angle (approx. latitude). Large deviation = need complex mounting structures.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terrain_ruggedness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Standard deviation of elevation in 3x3 window (metres). Low TRI &lt; 10m = smooth terrain, easy construction. High TRI &gt; 30m = expensive civil works.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elevation_range_1km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Max minus min elevation within 1km radius (metres). Indicates terrain complexity at project scale. Range &gt; 50m = extensive terracing required.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3 — Land Use (7 features)  |  Availability &amp; regulatory — ISRO LULC 56m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landuse_code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Numerical code: 1=Urban, 2=Agriculture, 3=Dense Forest, 4=Sparse Forest, 5=Wasteland, 6=Water Bodies, 7=Wetlands.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landuse_type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Human-readable category name corresponding to landuse_code.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land_suitability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Score 0-1: Wasteland=0.9 (ideal), Agriculture=0.5 (moderate), Sparse Forest=0.3, Forest/Urban/Water=0.0 (excluded). 6.3% SHAP importance.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is_wasteland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Boolean flag. Wasteland = degraded land, low acquisition cost, no food production loss, social benefit. Best land type for solar farms.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is_agriculture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Boolean flag. Competes with food production. Agrivoltaics (dual-use) is a possible mitigation — future research extension.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is_forest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Boolean flag. Dense forest = excluded entirely. Sparse forest flagged for careful environmental review.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is_water_body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Boolean flag. Water bodies = excluded for utility-scale ground mount. Relevant for floating solar (future module).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4 — Infrastructure (6 features)  |  Access &amp; grid connection — OpenStreetMap + CEA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dist_road_km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Distance to nearest road (km). Affects construction access and O&amp;M. Under 2km is negligible; over 10km is a significant cost barrier.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dist_highway_km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Distance to national/state highway (km). Critical for heavy equipment transport — transformers can weigh 100+ tonnes.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dist_grid_km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Distance to nearest substation (km). MOST expensive cost factor: approx. 50 lakh per km for 132kV line. 5.9% SHAP importance.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dist_urban_km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Distance to nearest city (km). Affects availability of labour, services, and O&amp;M proximity.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dist_railway_km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Distance to nearest railway station (km). Relevant for bulk material supply during construction.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accessibility_score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Composite score 0-1 = 0.40 x road_score + 0.40 x grid_score + 0.20 x urban_score. 7.8% SHAP importance — second highest infrastructure feature.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5 — Climate (6 features)  |  Operational conditions — NASA POWER / IMD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annual_rainfall_mm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Total annual rainfall (mm). Rain cleans panels naturally. Low rainfall districts (&lt;500mm) have 6-8% soiling loss vs high rainfall (&lt;2%).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monsoon_intensity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Rainfall concentration index. High intensity = strong seasonal dip in generation during monsoon months.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wind_speed_avg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Average wind speed (m/s). Provides cooling benefit (positive) but also structural load on panels (negative at high speeds).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humidity_avg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Annual average relative humidity (%). High humidity = higher corrosion risk for mounting structures and wiring.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aerosol_optical_depth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Dust and pollution proxy from NASA MODIS. High AOD = more soiling on panels = more frequent cleaning required.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extreme_weather_risk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Composite of cyclone frequency, hail probability, and flood zone risk. Affects insurance premiums and structural design requirements.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6 — Environmental (4 features)  |  Regulatory constraints — WDPA / WII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biodiversity_index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Ecological sensitivity score 0-1. Above 0.8 = inside protected area, project likely rejected. Affects EIA complexity and approval timeline.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water_stress_index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Water availability for panel cleaning. Dry districts need dry-cleaning robots or water transport — added operational cost.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flood_risk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Boolean. Sites in flood zones require elevated panel mounting (+5-10% CAPEX) and may face monsoon downtime.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seismic_zone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IS 1893 seismic zones I-V. Higher zone = stronger mounting structures required. Adds 2-15% to structural CAPEX.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7 — Grid &amp; Energy (3 features)  |  Integration feasibility — CEA load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grid_congestion_index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Network congestion level at nearest substation. High congestion = curtailment risk, delayed approvals, grid upgrade costs.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nearby_solar_capacity_mw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Total commissioned solar within 50km radius (MW). Proven resource zone (positive) but may indicate saturated grid (negative).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transmission_loss_est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Estimated energy losses on the transmission path (%). Ranges 2-15% depending on line length and voltage level.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8 — Economic (3 features)  |  Financial viability — state revenue / DISCOM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land_cost_index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Relative land acquisition cost index. Wasteland approx. 10-20 lakh/acre; agricultural land 30-60 lakh/acre; urban land makes projects unviable.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population_density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Persons per km². High density = harder land acquisition, more stakeholders, higher social conflict risk.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political_willingness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Policy support score based on state renewable energy targets, subsidy availability, and approval track record.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9 — Derived / Interaction Features (2 features)  |  Computed; used directly in ML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temp_loss_factor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Formula: 1 - 0.004 x max(0, temp_avg - 25). Used in generation calculations to adjust raw GHI downward for hot districts.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installation_difficulty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Formula: 0.40 x slope_difficulty + 0.30 x access_difficulty + 0.30 x land_difficulty. Score 0-1; above 0.6 adds 15-30% to CAPEX.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Step-by-Step 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5.1  Unit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Million Units (1 Unit = 1 kWh)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MU = 10,00,000 kWh = 1,000 MWh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MWh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Megawatt-hour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MWh = 1,000 kWh = 0.001 MU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Megawatt (installed capacity)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MW x 8,760 hrs x CF = MWh/year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Global Horizontal Irradiance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kWh/m²/year — energy falling per unit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Capacity 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Actual generation / theoretical maximum. Rooftop: 18%, Utility: 23%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5.2  Demand Downscaling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district_demand_MU = (district_population / state_population) x state_demand_MU
district_demand_MWh = district_demand_MU x 1,000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Worked Example — Hyderabad District (Telangana)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Census 2011 population of Hyderabad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RGI records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39,43,323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population (33 TG districts)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Sum of all districts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3,49,98,289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Population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39,43,323 / 3,49,98,289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11.267%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District demand (MU)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0.11267 x 73,618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8,294.68 MU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District demand (MWh)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8,294.68 x 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82,94,680 MWh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5.3  Solar Generation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1"/>
              <w:left w:val="single" w:color="2D6A1F" w:sz="12"/>
              <w:bottom w:val="single" w:color="2D6A1F" w:sz="1"/>
              <w:right w:val="single" w:color="2D6A1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2"/>
                <w:szCs w:val="22"/>
              </w:rPr>
              <w:t xml:space="preserve">Rooftop Solar 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district_rooftop_MW = (district_pop / state_pop) x state_rooftop_MW
district_rooftop_MWh = district_rooftop_MW x 8,760 hours x 0.18 (CF)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Utility Solar Farm 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district_utility_MW = (district_pop / state_pop) x state_utility_MW
district_utility_MWh = district_utility_MW x 8,760 hours x 0.23 (CF)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5.4  Capacity Factor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 Used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(South India)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Rooftop Solar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0.18 (18%)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15-22%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APERC SEP 2023 implied 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Utility Solar Farm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0.23 (23%)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20-25%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CEA RE Generation Review FY 2023-24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Rooftop solar has a lower CF (18% vs 23%) because rooftop panels face suboptimal orientation, shading from trees and adjacent buildings, no single-axis tracking, and less professional maintenance compared to utility-scale ground-mounted farms.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Machine Learning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6.1  Problem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Supervised regression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vector — 42 dimensions per candidate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(y)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Annual generation (MWh/year) per district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Predict generation with MAPE &lt; 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127 existing solar plants across 5 states (TG, AP, KA, MH, TN)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5-fold GroupKFold cross-validation — split by state (tests geographic generalization)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6.2  Model Architecture —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13.2%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Baseline — robust to small sample; 500 estimators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XGBoost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11.8%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Best single model; n_est=1000, lr=0.05, depth=6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0.81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14.1%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Adds model diversity to ensemble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Ensemble (0.3+0.5+0.2)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0.88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11.5%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Weighted average — best overall performance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6.3  SHAP Feature Importance (Top 7)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SHAP (SHapley Additive exPlanations) values quantify each feature's contribution to the model output. This makes the model interpretable and explainable to non-ML audiences such as government planners and professors.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ghi_annual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30.2%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driver — higher sun = more energy. Range 1,600-2,400 kWh/m²/yr across India.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temp_avg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12.1%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Hot sites lose efficiency. Every °C above 25°C reduces output by ~0.4-0.5%.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effective_ghi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10.5%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Temperature-adjusted resource — better predictor than raw GHI alone.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accessibility_score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7.8%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Good access enables better O&amp;M, lower construction costs, reliable supply chain.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land_suitability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6.3%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Wasteland ideal (0.9); forest/water excluded (0.0). Directly affects feasibility.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dist_grid_km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5.9%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Most expensive infrastructure cost: ~50 lakh/km for 132kV transmission 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slope_deg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1F"/>
                <w:sz w:val="20"/>
                <w:szCs w:val="20"/>
              </w:rPr>
              <w:t xml:space="preserve">5.2%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 land = easier construction, lower civil works cost. Sites &gt;5° excluded.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Final Outputs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model produces three categories of outputs per district. All outputs are computed at the district level and can be aggregated to DISCOM-level or state-level for policy reporting.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7.1  Output 1 — Percentage of Demand Met by Solar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% demand met = [(rooftop_MWh + utility_MWh) / annual_demand_MWh] x 100
Interpretation: A value of 40% means solar can meet 40% of the district's electricity consumption annually.
Note: This is a potential figure, not an instantaneous figure. Solar generates during daytime only.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7.2  Output 2 — Additional Solar Potential (MW)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1"/>
              <w:left w:val="single" w:color="2D6A1F" w:sz="12"/>
              <w:bottom w:val="single" w:color="2D6A1F" w:sz="1"/>
              <w:right w:val="single" w:color="2D6A1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additional_potential_MW = installable_MW_rooftop + installable_MW_utility - current_commissioned_MW
This tells planners: how much MORE solar can be added above what is already installed.
Positive value = untapped potential. Negative value = district is near saturation.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7.3  Output 3 — CO₂ Emissions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CO₂ reduction (tonnes/year) = total_solar_generation_MWh x 0.82 kg CO₂ per kWh
= total_solar_generation_MWh x 0.00082 tonnes per kWh
0.82 kg/kWh is India's grid emission factor (Central Electricity Authority, 2023).
This converts every unit of solar generation into avoided coal-based emissions.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7.4  Sample Quick-Check Table — 5 Districts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600"/>
        <w:gridCol w:w="1600"/>
        <w:gridCol w:w="25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 (2011)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(MU)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MW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Rooftop MW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Hyderabad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39,43,323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8,294.68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491.30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43.83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Ranga Reddy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24,46,265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5,148.10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304.82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27.18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Nizamabad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15,71,022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3,305.99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195.74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17.47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Kurnool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22,71,686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3,275.47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194.52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8.96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Visakhapatnam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19,59,544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2,825.41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167.78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7.73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Limitations &amp; Acknowledged Assumptions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Stating limitations clearly is a sign of scientific rigour, not weakness. Every assumption below is documented with a specific reason and a proposed improvement path.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exists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improve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Population weighting is a proxy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government body publishes district-wise demand or solar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RTI with TSREDCO/NREDCAP for division-wise commissioned capacity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2011 Census data (14 years old)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2020+ district population not officially released by RGI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WorldPop 2020 raster as interim; update when Census 2025 is released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AP demand-solar year mismatch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Demand = FY 2022-23; Solar = 31.03.2024 (1-year difference)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APERC ARR filings or NITI Aayog Energy Dashboard for matched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Uniform CF per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CF should vary by district (GHI levels differ)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NASA POWER district-specific GHI to compute district-level CFs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Utility solar pop-weighting inaccurate for Kurnool/Nandyal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Large solar parks in low-population districts — pop-weight underestimates them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RTI to NREDCAP for project-wise commissioned capacity by district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Hyderabad demand underestimated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Urban-industrial load per capita far above rural TSSPDCL average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Circle-wise sales data from TSSPDCL (available via RTI)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How to Verify Any Number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Any number in the dataset can be independently reproduced in 5 steps. This is important for academic credibility — a professor or journal reviewer should be able to trace every district value back to a primary government source.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1: Open the CEA document — navigate to the state-wise renewable capacity table. Verify TG Ground Mounted Solar = 4,360.49 MW and AP = 4,298.52 MW.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2: Open TGERC RST Order FY 2023-24 — find Table 4.1 Category-wise sales projections. Total approved energy sales = 73,618 MU for TSSPDCL + TSNPDCL combined.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3: Open APERC SEP 2023 Section 1.3 — find the sentence: total energy consumption at utility periphery in Andhra Pradesh during FY 2022-23 was 72,400 MU.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4: Open Census 2011 data for any district at censusindia.gov.in — verify the census_pop_2011 column matches.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5: Apply the formula — district_value = (district_pop / state_pop) x state_total. Result should match the dataset to within 0.01 due to rounding.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1F" w:sz="1"/>
              <w:left w:val="single" w:color="2D6A1F" w:sz="12"/>
              <w:bottom w:val="single" w:color="2D6A1F" w:sz="1"/>
              <w:right w:val="single" w:color="2D6A1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1F"/>
                <w:sz w:val="22"/>
                <w:szCs w:val="22"/>
              </w:rPr>
              <w:t xml:space="preserve">Colour Coding in the Dataset (v2)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GREEN cells: Authoritative state total, population-weighted to district. State value traceable to primary government document.
YELLOW cells: Derived value — calculated from an authoritative MW figure using a formula (MWh = MW x 8,760 x CF). No independent measurement.
ORANGE cells: Estimated proxy — v1 only, superseded in v2. Used when no authoritative source was available.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DISCOM Mapping Reference</w:t>
      </w:r>
    </w:p>
    <w:p>
      <w:pPr>
        <w:spacing w:before="6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Each district is assigned to exactly one DISCOM. This is an authoritative administrative fact from state government gazette notifications, not a derived figure. The DISCOM assignment is used in the ML pipeline as a categorical feature capturing regulatory and tariff differences.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10.1  Telangana DISCOM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DISCOM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Districts Covered (Source: TGERC RST Order FY 2023-24)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TSSPDCL (13 districts)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Hyderabad, Medchal-Malkajgiri, Ranga Reddy, Sangareddy, Vikarabad, Nalgonda, Suryapet, Yadadri Bhuvanagiri, Mahabubnagar, Nagarkurnool, Wanaparthy, Narayanpet, Jogulamba Gadwal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TSNPDCL (20 districts)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Nizamabad, Kamareddy, Karimnagar, Jagtial, Rajanna Sircilla, Peddapalli, Jayashankar Bhupalpally, Adilabad, Kumuram Bheem Asifabad, Mancherial, Nirmal, Medak, Siddipet, Hanumakonda, Warangal, Jangaon, Mulugu, Bhadradri Kothagudem, Khammam, Mahabubabad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10.2  Andhra Pradesh DISCOM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DISCOM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Districts (Source: APERC RST Order FY 2025-26)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APEPDCL (Eastern)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39.72%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Srikakulam, Parvathipuram Manyam, Vizianagaram, Visakhapatnam, Anakapalli, Alluri Sitharama Raju, Polavaram, Kakinada, East Godavari, Dr. B.R. Ambedkar Konaseema, Eluru, West Godavari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APCPDCL (Central)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21.33%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NTR, Krishna, Guntur, Bapatla, Palnadu, Prakasam, Markapuram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APSPDCL (Southern)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38.95%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Sri Potti Sriramulu Nellore, Kurnool, Nandyal, Ananthapuramu, Sri Sathya Sai, YSR Kadapa, Annamayya, Tirupati, Chittoor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Glossary of Key Terms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 (Million Units)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MU = 10,00,000 kWh = 1,000 MWh. The standard unit used in Indian electricity tariff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MWh (Megawatt-hour)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Energy unit. 1 MWh = 1,000 kWh. Used for generation and demand comparisons.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Capacity Factor (CF)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Ratio of actual annual generation to theoretical maximum. Rooftop: 18%; Utility: 23% for South India.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GHI (Global Horizontal Irradiance)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solar radiation falling on a horizontal surface per unit area per year (kWh/m²/year).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DISCOM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Distribution Company. Administers electricity supply to end consumers. TG: TSSPDCL + TSNPDCL. AP: APEPDCL + APCPDCL + APSPDCL.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Population-weighted downscaling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 to distribute state-level data to districts in proportion to district population share.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GCR (Ground Coverage Ratio)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Fraction of land area covered by solar panels. We use 0.35 (35%) — standard for utility-scale farms with tracking.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SHAP (SHapley Additive exPlanations)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ML explainability method that quantifies each feature's contribution to the model prediction.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LCOE (Levelised Cost of Energy)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Average cost per unit of energy over a plant's lifetime. Includes CAPEX, OPEX, and discount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TGERC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Telangana State Electricity Regulatory Commission. Issues tariff orders and approves energy sales.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APERC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Andhra Pradesh Electricity Regulatory Commission. Issues State Electricity Plans and tariff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Central Electricity Authority. Statutory body under Electricity Act 2003; publishes national installed capacity data.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9D9D9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SolarSite-India Project Documentation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Telangana &amp; Andhra Pradesh Solar Potential Analysis  |  March 2026  |  For Academic and Team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BTech Project  |  Telangana &amp; Andhra Pradesh Solar Potential Analysis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SolarSite-India  |  Project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2026-03-28T05:31:11.441Z</dcterms:created>
  <dcterms:modified xsi:type="dcterms:W3CDTF">2026-03-28T05:31:11.442Z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