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E8590C"/>
          <w:sz w:val="80"/>
          <w:szCs w:val="80"/>
        </w:rPr>
        <w:t xml:space="preserve">SolarSite-India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Integrations · Features · Frontend Architecture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Existing projects to integrate, all platform features mapped, and complete React frontend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 Scope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Part 1: Existing integrable projects with flaws &amp; outcomes | Part 2: Full feature list (existing + new) | Part 3: Complete React frontend plan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SolarSite-India team — all 5 members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Memory Saved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Project saved as 'SolarSite' in Claude memory — all context retained across sessions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90C" w:sz="10" w:space="2"/>
        </w:pBdr>
        <w:spacing w:before="480" w:after="180"/>
      </w:pPr>
      <w:r>
        <w:rPr>
          <w:rFonts w:ascii="Arial" w:cs="Arial" w:eastAsia="Arial" w:hAnsi="Arial"/>
          <w:b/>
          <w:bCs/>
          <w:color w:val="E8590C"/>
          <w:sz w:val="34"/>
          <w:szCs w:val="34"/>
        </w:rPr>
        <w:t xml:space="preserve">PART 1 — EXISTING PROJECTS: INTEGRATION ANALYSIS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The solar site selection and performance modelling space has several mature open-source tools. Each can be directly integrated into SolarSite-India to eliminate redundant engineering and add peer-reviewed credibility. Below is a complete analysis of six key tools — what they are, their flaws, and the exact outcomes you can expect when you integrate them.</w:t>
      </w:r>
    </w:p>
    <w:p>
      <w:pPr>
        <w:spacing w:after="1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 pvlib-python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it is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Community-developed Python toolbox for simulating photovoltaic energy systems — the de facto open-source industry standard. 100+ contributors, 700+ citations, NumFOCUS affiliated, used in commercial projects worldwide.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github.com/pvlib/pvlib-python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Licence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BSD-3-Clause (free for commercial and research use)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Install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pip install pvlib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0.15.0 (March 2026) — actively maintained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it replaces in SolarSite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Our entire custom physical baseline model (PR calculation, irradiance decomposition, temperature correction, cell temperature modelling)</w:t>
            </w:r>
          </w:p>
        </w:tc>
      </w:tr>
    </w:tbl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What pvlib Does That We Currently Do Manually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pvlib Module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Replaces Our Code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pvlib.solarposition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Precise sun position (azimuth, elevation) for any lat/lon/time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Our rough sunrise/sunset approximation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pvlib.irradiance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GHI → POA transposition (Perez-Driesse model 2024), accounts for tilt, azimuth, diffuse/direct split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Our GHI × 365 × PR formula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pvlib.temperature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Cell temperature (SAPM model): temp_cell = temp_air + (GHI × 0.035)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Our simple temp_loss = 0.004 × max(0, T - 25)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pvlib.pvsystem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DC/AC power chain: irradiance → DC (CEC model) → AC (inverter model)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Our single CF multiplication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pvlib.iotools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Standardised data readers for NASA POWER, NSRDB, ERA5, IMD — 12 providers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Our custom NASA POWER CSV parser</w:t>
            </w:r>
          </w:p>
        </w:tc>
      </w:tr>
    </w:tbl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Flaws of pvlib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 India-specific: No knowledge of Indian tariff structures, DISCOM topology, or RPO compliance rules. Generic international defaults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site-selection logic: pvlib simulates a single PV system — it cannot rank or compare 30,000 candidate sites. No GIS layer, no spatial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ML integration: Pure physics models only. Cannot learn from existing plant performance data or correct for local installation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Resolution limited by input data: pvlib itself is accurate, but its output is only as good as the weather input — NASA POWER at 50km is still coarse.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Complex API for beginners: The modelling chain (irradiance → temperature → DC → AC) has many optional parameters that require domain expertise to set correctly.</w:t>
      </w:r>
    </w:p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Expected Outcomes After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(Our Custom Model)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pvlib Integration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Generation accuracy (MAPE)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~15–20% (simple formula)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~8–12% (industry-validated physics)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Temperature modelling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Linear approximation (±5%)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SAPM cell temperature model (±1.5%)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Monthly profile quality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Seasonal CF assumption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Hour-by-hour simulation → accurate monthly profile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Bifacial panel support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 supported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Supported (pvlib 0.10+)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Single-axis tracker support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 supported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Supported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Paper credibility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 formula (reviewers sceptical)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Cite pvlib JOSS paper — peer-reviewed models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Code lines saved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~400 lines of our custom physics code replaced</w:t>
            </w:r>
          </w:p>
        </w:tc>
      </w:tr>
    </w:tbl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Integration Code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# Replace our PR calculation with pvlib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import pvlib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loc = pvlib.location.Location(lat, lon, tz='Asia/Kolkata', altitude=elev)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weather = pvlib.iotools.get_pvgis_hourly(lat, lon, start=2019, end=2023)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system = pvlib.pvsystem.PVSystem(surface_tilt=lat, surface_azimuth=180)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mc = pvlib.modelchain.ModelChain(system, loc)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mc.run_model(weather)  # returns dc, ac output series</w:t>
      </w:r>
    </w:p>
    <w:p>
      <w:pPr>
        <w:spacing w:after="100"/>
      </w:pP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 NREL PVWatts V8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it is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NREL's production-grade PV energy estimation API. Takes lat/lon + system specs → returns hourly AC output, monthly generation, annual total, PR. Used in billions of dollars of solar project financing worldwide.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developer.nrel.gov/docs/solar/pvwatts/v8/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Licence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 API key (developer.nrel.gov) — 1,000 requests/hour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V8 (current) — uses NSRDB 2020 TMY weather data, bifacial support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it gives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12-month AC output array, annual kWh, capacity factor, performance ratio for any lat/lon in India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NREL is transitioning to developer.nlr.gov by April 30 2026 — update base URL in code</w:t>
            </w:r>
          </w:p>
        </w:tc>
      </w:tr>
    </w:tbl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Flaws of PVWatts V8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USA-centric: Default system parameters (losses, inverter efficiency, module type) tuned for US conditions. Indian sites have different soiling loss profiles (dust, monsoon cleaning).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Rate limited: 1,000 req/hour — querying all 30,000 TG+AP sites takes 30 hours sequentially. Must implement batch queuing.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 a prospecting tool: Designed to evaluate a specific site, not rank thousands. No filtering, no ranking, no exclusion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Weather data vintage: V8 uses 2020 TMY — does not reflect recent GHI trends or climate variability.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India-specific soiling model: Indian dust soiling loss is 3–8% (vs 2% US default) during non-monsoon months.</w:t>
      </w:r>
    </w:p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Expected Outcomes After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It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Validation benchmark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 PVWatts V8 for all 127 training plants → compare to CEA actual generation → quantify our model's improvement over PVWatts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Publishable comparison table showing SolarSite &gt; PVWatts accuracy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Generation cross-check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 top 100 TG sites, compare our hybrid forecast to PVWatts output — flag sites where they diverge &gt; 15%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Identify outlier sites needing investigation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Paper Table 3 addition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'PVWatts V8' as a baseline row in model comparison table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Strengthens our novelty claim vs standard tool</w:t>
            </w:r>
          </w:p>
        </w:tc>
      </w:tr>
    </w:tbl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import requests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resp = requests.get('https://developer.nrel.gov/api/pvwatts/v8.json', params={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'api_key': YOUR_KEY, 'lat': 17.38, 'lon': 78.49,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'system_capacity': 100, 'azimuth': 180, 'tilt': 17,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'array_type': 1, 'module_type': 1, 'losses': 14,  # 14% = India-adjusted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'dataset': 'nsrdb'})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ac_annual = resp.json()['outputs']['ac_annual']  # kWh/year</w:t>
      </w:r>
    </w:p>
    <w:p>
      <w:pPr>
        <w:spacing w:after="100"/>
      </w:pP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 NREL REopt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it is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Techno-economic optimisation platform. Given a site's solar resource, load profile, and costs — REopt finds the optimal mix of solar capacity + battery storage to minimise LCOE. Formulated as a Mixed Integer Linear Program (MILP).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github.com/NREL/REopt_API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Licence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Open-source (MIT). Free API at developer.nrel.gov/docs/energy-optimization/reopt/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it gives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Optimal solar capacity (MW), optimal battery size (MWh), NPV, LCOE, simple payback, dispatch strategy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Current limitation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Transitioned to open-source solvers (HiGHS, Cbc, SCIP) in April 2024 — some solve timeout errors on complex scenarios</w:t>
            </w:r>
          </w:p>
        </w:tc>
      </w:tr>
    </w:tbl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Flaws of REopt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US-centric tariff model: REopt's economic module assumes US utility tariffs, net metering rules, and ITC incentives. India's tariff structure (RPO, PPAs, open access, DISCOM cross-subsidy surcharge) is completely different.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Solve timeouts: After switching to open-source solvers, complex scenarios (net metering + resilience + CHP) can time out. Simple solar-only runs are fine.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prospecting layer: Like PVWatts, REopt evaluates one site at a time — not 30,000.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Storage costs India-specific: Battery costs in India differ significantly from US defaults (₹4–6 Cr/MWh vs US $300–400/kWh).</w:t>
      </w:r>
    </w:p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Expected Outcomes After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Point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Upgrade our LCOE module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 top 10 sites in TG, run REopt with India-specific tariff inputs to get storage-optimised LCOE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More accurate NPV/payback than our simple formula; publishable comparison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Hybrid system optimiser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 REopt as backend for our 'solar + battery' optimisation feature (Year 1 roadmap)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Eliminates need to build our own MILP solver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Portfolio optimiser backend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REopt batch API for portfolio-level optimisation across 50+ sites simultaneously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Enables our enterprise 'portfolio optimizer' feature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1.4  Global Solar Atlas 2.0 (World Bank / ESMAP / Solargis)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it is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World Bank-funded global solar resource dataset at 250m resolution (GHI, DNI, DIF, GTI, PVOUT). Published by Solargis, funded by ESMAP. Available as GeoTIFF download and on Google Earth Engine.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URL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globalsolaratlas.info/download/india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GEE Asset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projects/sat-io/open-datasets/global_solar_atlas/ghi_LTAy_AvgDailyTotals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Licence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CC BY 4.0 — free for research, requires attribution: '© 2020 The World Bank, Source: Global Solar Atlas 2.0, Solar resource data: Solargis'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Resolution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GHI/DNI/DIF/GTI: 9 arcsec (nominally 250m) | PVOUT/TEMP: 30 arcsec (nominally 1km)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it replaces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NASA POWER at 0.5° (~55km) resolution — a 220× resolution upgrade</w:t>
            </w:r>
          </w:p>
        </w:tc>
      </w:tr>
    </w:tbl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Flaws of Global Solar Atlas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Static dataset: Long-term annual averages only (LTA = ~20 year mean). No real-time or recent-year data. Cannot capture recent climate trends.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hourly data: Gives annual and monthly averages only — pvlib needs hourly TMY data for precise simulation. GSA does not provide hourly series in free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Solargis commercial tier required for time-series: The LTA GeoTIFF (free) is sufficient for suitability scoring but hourly time-series requires a paid Solargis subscription (~$500/year).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Cloud cover not modelled dynamically: GSA uses long-term satellite averages — does not capture extreme monsoon-year variability.</w:t>
      </w:r>
    </w:p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Expected Outcomes After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NASA POWER (current)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Global Solar Atlas (upgrade)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Spatial resolution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0.5° (~55 km) — 1 grid point per 3,025 km²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250m — 1 data point per 0.0625 km²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Districts differentiated within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Each DISCOM gets 2–4 NASA points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Each district gets ~1,000+ GSA pixels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GHI accuracy for individual sites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±8–12%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±3–5% (Solargis validated against 220 ground stations)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Impact on ML feature quality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Feature noise from spatial averaging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District-specific GHI as ML feature — major accuracy gain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District-specific CF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CF for entire DISCOM zone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Compute per-district CF from GSA pixels</w:t>
            </w:r>
          </w:p>
        </w:tc>
      </w:tr>
    </w:tbl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import ee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gsa_ghi = ee.Image('projects/sat-io/open-datasets/global_solar_atlas/ghi_LTAy_AvgDailyTotals')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# Sample GHI at each candidate site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site_ghi = gsa_ghi.sample(region=candidate_fc, scale=250, geometries=True)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# ghi_annual = daily_avg x 365 / 1000 (convert to kWh/m²/yr)</w:t>
      </w:r>
    </w:p>
    <w:p>
      <w:pPr>
        <w:spacing w:after="100"/>
      </w:pP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1.5  GIS-MCDA / AHP Academic Frameworks (Multiple Papers)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Several peer-reviewed papers have published GIS-MCDA (Multi-Criteria Decision Analysis) frameworks for solar site selection in India. Rather than tools to install, these represent methodologies to extract from and explicitly compare against. Key papers: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Cite As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Rane et al. (2024), Environmental Sciences Europe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GIS + Multi-Influencing Factor (MIF)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Nashik, Maharashtra — 9 criteria, 5 suitability classes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 comparison in Table 11 of our paper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Vasudevan et al. (2024), J. Inst. Engineers India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GIS + MCA weighted overlay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Southern Tamil Nadu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Prior art in Literature Review Section 2.2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Coastal Solar (2025), IJGI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AHP-GIS, 10 parameters, 30m resolution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Thoothukudi coastal city, Tamil Nadu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Most recent — published Sept 2025, cite as latest GIS-AHP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Ramachandra et al. (2011), Renew. Sustain. Energy Rev.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GIS + solar radiation mapping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India-national, hotspot identification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Seminal national-scale reference</w:t>
            </w:r>
          </w:p>
        </w:tc>
      </w:tr>
    </w:tbl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Flaws of All GIS-MCDA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Subjective weight assignment: AHP weights (e.g., GHI=40%, slope=20%) are chosen by the analyst — different experts give different results for the same site. Our ML approach derives weights from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Linear aggregation assumption: MCDA assumes criteria add up linearly. Real performance is non-linear (a site with excellent GHI but 3km from grid performs worse than expected).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validation against actual plant generation: Every one of these papers produces a 'suitability map' but none validates whether the 'highly suitable' sites actually outperform 'moderately suitable' ones. We do validate — R²=0.88.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Static, not learnable: AHP weights cannot improve as new plant data comes in. Our ensemble retrains when more plants are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Manual process: Requires GIS expert time; not scalable to 30,000 sites or deployable as an API.</w:t>
      </w:r>
    </w:p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Expected Outcomes After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Table 11 in our paper (method comparison): 'GIS-MCDA vs SolarSite-India ML' — our headline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Literature review Section 2: Cite all five papers to establish the baseline we're improving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Borrow inclusion/exclusion criteria: Their criteria lists (protected areas, flood zones, slope thresholds) validate our own exclusion logic</w:t>
      </w:r>
    </w:p>
    <w:p>
      <w:pPr>
        <w:spacing w:after="100"/>
      </w:pPr>
    </w:p>
    <w:p>
      <w:r>
        <w:br w:type="pag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1.6  Solar Panel Index (SPI) — Sentinel-2 Detection (PMC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 it is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 spectral index computed from Sentinel-2 bands to detect existing solar panels in satellite imagery. Published in PMC (open access, CC BY-NC-ND 4.0) — 'Assessment of the solar energy-agriculture-water nexus in India.' Achieves 89% LULC classification accuracy.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Formula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SPI = (Band 3 – Band 11) / (Band 3 + Band 11) — distinguishes solar panel reflectance from vegetation, bare soil, and water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Sentinel-2 Level 2A (10m optical) — free on Google Earth Engine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India coverage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India coverage, 5-day revisit period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Licence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CC BY-NC-ND 4.0 (paper) — Sentinel-2 data is free (ESA Copernicus open data)</w:t>
            </w:r>
          </w:p>
        </w:tc>
      </w:tr>
    </w:tbl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Flaws of SPI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Spectral confusion: Solar panels can be confused with metal rooftops, water bodies, and barren land — all have similar reflectance in SWIR. Requires post-processing with slope and land-cover masks.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Monsoon limitation: Cloud cover during June–September blocks Sentinel-2 optical bands. Need to use cloud-free composites (median of dry-season months).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capacity estimation: SPI detects presence/absence of panels but cannot determine installed MW from imagery alone — needs panel area × efficiency × CF.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10m resolution limits: Individual rooftop panels are at the limit of Sentinel-2 resolution; small rooftop installations may be missed.</w:t>
      </w:r>
    </w:p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Expected Outcomes After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 Flaw 1 (district solar proxy)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Apply SPI to all TG + AP to get actual solar footprint per district. Compare to our pop-weighted proxy.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Ground-truth district solar MW without RTI — direct fix to biggest dataset limitation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Training set augmentation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 SPI-detected plants as additional training samples (location known; estimate capacity from panel area)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Increase training set from 127 to 300+ plants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Validation of CEA data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Cross-check CEA's 4,360 MW TG against SPI-detected total area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Independent verification of our primary data source</w:t>
            </w:r>
          </w:p>
        </w:tc>
      </w:tr>
    </w:tbl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# Google Earth Engine SPI calculation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s2 = ee.ImageCollection('COPERNICUS/S2_SR').filterBounds(tg_boundary)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    .filter(ee.Filter.lt('CLOUDY_PIXEL_PERCENTAGE', 10))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    .filter(ee.Filter.calendarRange(11, 3, 'month'))  # dry season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    .median()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SPI = s2.normalizedDifference(['B3', 'B11'])  # Band 3 = Green, Band 11 = SWIR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solar_mask = SPI.gt(0.15).And(slope.lt(5))   # threshold + slope filter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E8590C" w:sz="10" w:space="2"/>
        </w:pBdr>
        <w:spacing w:before="480" w:after="180"/>
      </w:pPr>
      <w:r>
        <w:rPr>
          <w:rFonts w:ascii="Arial" w:cs="Arial" w:eastAsia="Arial" w:hAnsi="Arial"/>
          <w:b/>
          <w:bCs/>
          <w:color w:val="E8590C"/>
          <w:sz w:val="34"/>
          <w:szCs w:val="34"/>
        </w:rPr>
        <w:t xml:space="preserve">PART 2 — COMPLETE FEATURE LIST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Below is the exhaustive list of every feature in the platform — existing ones already in the blueprint and new ones we're adding based on the integrations and flaws analysis. Features are grouped by module.</w:t>
      </w:r>
    </w:p>
    <w:p>
      <w:pPr>
        <w:spacing w:after="1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 Module 1: Utility-Scale Site Analysis (Core)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Existing Features (from Blueprint)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42-Feature ML Suitability Score (0–1)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GHI, terrain, land use, infrastructure, climate, environmental, economic — ensemble RF+XGB+GB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Candidate Site Grid (5km TG, 10km national)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30,000+ sites across India generated from GADM boundaries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Hard Exclusion Filters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Slope&gt;5°, forest, water, urban, low GHI — reduces 10K TG sites to 2,856 viable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Capacity Estimation (GCR-based)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MW installable = usable area × GCR × panel_density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Generation Forecasting (Hybrid Physical+ML)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70% physical baseline + 30% ML correction; 25-year lifetime with 0.5% degradation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Economic Analysis (LCOE, NPV, Payback)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CAPEX ₹4Cr/MW base + ₹50L/km grid connection; discount rate 8%; 25-year horizon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SHAP Explainability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Per-site feature importance breakdown — 'why is this site ranked high?'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Top 100 Sites Report (TG)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Ranked shortlist with full economic analysis and case study profiles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District Demand-Supply Gap Score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gap = (demand_mwh - solar_mwh) / demand_mwh — our original contribution</w:t>
            </w:r>
          </w:p>
        </w:tc>
      </w:tr>
    </w:tbl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New Features (Adding Based on This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How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pvlib Physics Engine (replaces custom formula)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pip install pvlib — replaces our PR formula with SAPM cell temp + Perez irradiance transposition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PVWatts V8 Benchmark Layer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NREL API — auto-run PVWatts for every site; show side-by-side with our forecast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GSA 250m GHI (replaces NASA POWER 55km)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GEE download — 220× resolution upgrade; enables per-district CF calculation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SPI Solar Panel Detection (fix Flaw 1)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Sentinel-2 + SPI formula — actual district solar footprint without RTI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AlphaEarth 64-dim Embeddings as ML Features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GEE GOOGLE/SATELLITE_EMBEDDING/V1/ANNUAL — additional 64 features per site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District-Specific Capacity Factor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NASA POWER district-level GHI → CF = (GHI/1000) × PR × (1-temp_loss)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Bifacial Panel Option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pvlib bifacial model — 5–10% more generation for appropriate sites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Single-Axis Tracker Option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pvlib tracker model — 15–25% more generation; adds civil work cost estimate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REopt Storage Optimisation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NREL REopt API — solar + BESS co-optimisation for top sites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EIA Category Screener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Auto-classify EIA A/B1/B2 based on capacity + protected area proximity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Floating Solar Identifier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ISRO water body layer + depth filter — flag suitable reservoirs/dams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Agrivoltaics Score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ISRO LULC agricultural + shade-tolerant crop database — dual-use sites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Climate Risk Composite Score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Cyclone + flood + hail + dust storm + extreme heat — per-site risk rating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 Module 2: Rooftop Solar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Building Footprint Detection (Google Open Buildings)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300M+ India buildings; roof area estimation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Rooftop Suitability Score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Roof area, orientation, shading, structural 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PM Surya Ghar Subsidy Calculator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1kW=₹30K, 2kW=₹60K, 3kW=₹78K (max)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DISCOM Tariff Database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Residential/commercial/industrial tariffs for top 10 states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Address-to-Rooftop Analysis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Geocode address → find building → compute capacity + payback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pvlib Rooftop Simulation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pvlib hourly simulation for residential — replaces our simple CF formula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3D Shadow Modelling (DSM)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Copernicus DEM + building heights → hourly shading simulation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Net Metering Eligibility Check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State-wise NM limits, DISCOM policy status, application link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PM Surya Ghar Portal Integration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Live district data from pmsuryaghar.gov.in API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 Platform-Wide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Interactive Choropleth Map (district level)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Leaflet + React; districts coloured by gap score / suitability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Site Comparison Tool (up to 10 sites)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Side-by-side GHI, capacity, LCOE, accessibility radar chart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PDF Report Generator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Per-site downloadable report with all analysis outputs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CSV / KML Export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EXISTS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Site list export for developer GIS workflow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REST API (FastAPI)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EXISTS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 /utility/analyze, GET /utility/site/{id}, POST /rooftop/analyze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Data Updates (monthly)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Cron job: refresh NASA POWER + CEA data monthly; auto-retrain on 10+ new plants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RTI Status Tracker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Track pending RTI filings (TSREDCO, NREDCAP, DISCOMs) with due-date alerts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Multilingual Support (Hindi, Telugu)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i18next integration; priority for government/DISCOM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Offline Mode (PWA)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Service worker caches top 100 TG sites for field inspection offline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Portfolio Optimiser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N sites to meet capacity target with geographic diversity + grid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Hybrid Systems (solar + wind + storage)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REopt backend + wind data from NIWE; Year 1 roadmap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AlphaEarth Temporal Change Detector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Compare 2019 vs 2024 embeddings → flag land-use changed sites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90C" w:sz="10" w:space="2"/>
        </w:pBdr>
        <w:spacing w:before="480" w:after="180"/>
      </w:pPr>
      <w:r>
        <w:rPr>
          <w:rFonts w:ascii="Arial" w:cs="Arial" w:eastAsia="Arial" w:hAnsi="Arial"/>
          <w:b/>
          <w:bCs/>
          <w:color w:val="E8590C"/>
          <w:sz w:val="34"/>
          <w:szCs w:val="34"/>
        </w:rPr>
        <w:t xml:space="preserve">PART 3 — REACT FRONTEND COMPLETE PLAN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 Design Philosophy &amp; Tech Stack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The frontend follows a 'dark data-dense dashboard' aesthetic — deep navy/slate backgrounds, amber/orange solar accents, monospace data displays, and smooth transitions. Think: Bloomberg Terminal meets Google Earth. Every user interaction reveals data, not marketing.</w:t>
      </w:r>
    </w:p>
    <w:p>
      <w:pPr>
        <w:spacing w:after="10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400"/>
        <w:gridCol w:w="12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18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Core UI — function components, hooks, concurrent mode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18.3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Build Tool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Sub-second HMR, tree-shaking, ESM native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5.x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Routing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Client-side routing, nested routes, lazy loading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6.x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Leaflet + React-Leaflet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Interactive choropleth + site markers; lightweight (&lt; React-Map-GL)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4.x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Charts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Recharts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Suitability radar, LCOE bar, monthly generation 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2.x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Zustand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Lightweight global state (selected sites, filters, user prefs)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4.x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TanStack Query (React Query)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 state caching, background refetch, loading/error states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5.x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Styling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Tailwind CSS + CSS Variables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Utility-first; CSS vars for theme tokens (dark/light mode)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3.x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Animations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Page transitions, map marker pop-ins, chart reveals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11.x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Icons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Consistent icon set (already in project blueprint)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0.383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React-PDF / @react-pdf/renderer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Client-side PDF reports from site analysis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3.x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Site filter form, rooftop address input, API key form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7.x / 3.x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i18n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i18next + react-i18next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English / Hindi / Telugu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14.x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 Application Routes &amp; Page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Component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HomePage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Hero with stats, two CTA buttons (Utility / Rooftop), live state counters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/utility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UtilityMapPage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Full-screen map with district overlay; site list sidebar; filter panel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/utility/site/:id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SiteDetailPage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Complete analysis for one candidate site — all charts, SHAP, PDF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/utility/compare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ComparisonPage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Side-by-side comparison of up to 10 selected sites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/utility/district/:name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DistrictPage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District profile: demand, solar, gap score, top sites within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/rooftop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RooftopPage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Address search → building finder → rooftop analysis result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/rooftop/result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RooftopResultPage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rooftop report: capacity, economics, subsidy, PDF download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AnalyticsDashboard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Admin/enterprise: usage stats, API call counts, custom portfolio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/portfolio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PortfolioOptimiser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target GW, constraints → find optimal site portfolio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/api-docs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APIDocs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Embedded Swagger/Scalar UI for the FastAPI backend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/about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AboutPage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Project, team, paper citation, open-source links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/methodology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MethodologyPage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Interactive explanation of dataset derivation + ML pipeline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 Key Components — Detailed Spec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3.3.1  SiteMap (Core Map Component)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The most important component. Full-screen Leaflet map with three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 Encoding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District Choropleth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GeoJSON polygon 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GADM v4.1 district boundaries + our gap_score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Orange gradient: dark=high gap (needs solar), light=low gap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Candidate Sites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Circle markers (2,856 TG)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PostGIS candidate_sites table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Blue=low suitability → Green=high suitability; size=capacity MW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Existing Plants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Diamond markers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127 training plants from CEA/MNRE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Yellow markers — helps users see where real plants are vs our candidates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Key interactions: click district → show district info panel. Click site marker → open SiteCard popup. Filter sidebar toggles layer visibility.</w:t>
      </w:r>
    </w:p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3.3.2  FilterPanel (Left Sidebar)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Control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GHI Range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Dual-handle range slider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1600–2400 kWh/m²/yr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Suitability Score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Range slider (0–1)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e.g., show only score &gt; 0.7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Capacity (MW)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Range slider (10–500 MW)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Min/max installable capacity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DISCOM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Multi-select checkboxes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TSSPDCL, TSNPDCL, APEPDCL, APCPDCL, APSPDCL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Land Use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Multi-select chips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Wasteland, Degraded, Agriculture (flagged)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Distance to Grid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slider (0–50 km)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Only show sites within X km of substation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LCOE Ceiling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Input (₹/kWh)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e.g., show sites where LCOE &lt; ₹3.00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Panel 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Toggle: Standard / Bifacial / Tracker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Re-runs generation estimate with pvlib</w:t>
            </w:r>
          </w:p>
        </w:tc>
      </w:tr>
    </w:tbl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3.3.3  SiteDetailPage —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Shown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Hero Banner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SiteHero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Site ID, location, coordinates, suitability score badge, DISCOM, district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Key Metrics Strip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MetricsRow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GHI | Capacity MW | Annual MWh | LCOE ₹/kWh | Payback years — 5 cards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Suitability Radar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RadarChart (Recharts)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8-axis radar: solar resource, terrain, land use, infra, climate, env, grid, economic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SHAP Waterfall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SHAPChart (custom bars)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Top 10 features contributing to suitability — shows 'why this site scores X'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Monthly Generation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LineChart (Recharts)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12-month AC output forecast; pvlib vs our hybrid; shaded monsoon period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25-Year Projection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AreaChart (Recharts)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Annual generation declining 0.5%/yr; cumulative GWh secondary axis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Economic Summary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EconomicsTable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CAPEX, OPEX/yr, Revenue/yr, NPV, LCOE, Payback — with sensitivity toggle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Location Intelligence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LocationCards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Distance to nearest substation, road, city, protected area, water body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Comparison Trigger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CompareButton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this site to comparison basket (max 10)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 Section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ExportPanel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Download PDF report / CSV row / KML point / JSON API response</w:t>
            </w:r>
          </w:p>
        </w:tc>
      </w:tr>
    </w:tbl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3.3.4  RooftopAnalysisFlow — Step-by-Step UX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The rooftop module uses a guided 3-step wizard: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Step 1: Location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AddressInput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Type address or drop pin on map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Geocoded lat/lon + nearest building polygon from Google Open Buildings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Step 2: System Config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SystemConfigForm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Ownership type (owned/rented), monthly bill amount, panel preference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 size recommendation + subsidy eligibility check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Step 3: Results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RooftopResultDashboard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 (auto-computed)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Capacity kW, annual kWh, system cost, subsidy, net cost, payback years, monthly savings</w:t>
            </w:r>
          </w:p>
        </w:tc>
      </w:tr>
    </w:tbl>
    <w:p>
      <w:pPr>
        <w:spacing w:after="10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3.3.5  DistrictPage — District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Demand vs Supply Bar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Horizontal bar: demand_mwh vs current_solar_mwh — visual gap instantly clear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Gap Score Gauge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Circular gauge 0–100%; red=critical gap, green=surplus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Top 5 Sites in District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Mini site cards linking to SiteDetailPage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District Stats Grid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Population, Census year, DISCOM, avg GHI, area km², land use breakdown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Provenance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Source badges: TGERC/APERC/CEA icons with year — shows data is authoritative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RTI Status Badge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district solar data is pop-weighted proxy: yellow 'ESTIMATED' badge + RTI filing status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3.4  State Management — Zustand Stores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// stores/siteStore.js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const useSiteStore = create((set) =&gt; ({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selectedSites: [],        // comparison basket (max 10)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hoveredSiteId: null,      // map hover highlight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filters: { ghiMin: 1700, ghiMax: 2400, scoreMin: 0, ... },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addToComparison: (site) =&gt; set(s =&gt; ({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  selectedSites: [...s.selectedSites.slice(0,9), site] })),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setFilter: (key, val) =&gt; set(s =&gt; ({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  filters: {...s.filters, [key]: val} })),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}))</w:t>
      </w:r>
    </w:p>
    <w:p>
      <w:pPr>
        <w:spacing w:after="100"/>
      </w:pP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// stores/mapStore.js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const useMapStore = create((set) =&gt; ({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activeLayer: 'suitability',  // 'suitability' | 'gap_score' | 'ghi' | 'lcoe'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visibleDISCOMs: ['TSSPDCL','TSNPDCL','APEPDCL','APCPDCL','APSPDCL'],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showExistingPlants: true,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showCandidateSites: true,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}))</w:t>
      </w:r>
    </w:p>
    <w:p>
      <w:pPr>
        <w:spacing w:after="1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3.5  API Integration (TanStack Query Hooks)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// hooks/useSites.js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export const useSites = (filters) =&gt; useQuery({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queryKey: ['sites', filters],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queryFn: () =&gt; api.get('/utility/sites', { params: filters }),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staleTime: 5 * 60 * 1000,  // 5 min cache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})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/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// hooks/useSiteDetail.js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export const useSiteDetail = (id) =&gt; useQuery({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queryKey: ['site', id],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queryFn: () =&gt; api.get(`/utility/site/${id}`),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staleTime: 30 * 60 * 1000,  // 30 min — site data doesn't change often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})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/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// hooks/useRooftop.js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export const useRooftopAnalysis = () =&gt; useMutation({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  mutationFn: (payload) =&gt; api.post('/rooftop/analyze', payload),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})</w:t>
      </w:r>
    </w:p>
    <w:p>
      <w:pPr>
        <w:spacing w:after="1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3.6  Folder Structure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frontend/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├── src/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├── pages/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HomePage.jsx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UtilityMapPage.jsx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SiteDetailPage.jsx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ComparisonPage.jsx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DistrictPage.jsx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RooftopPage.jsx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└── PortfolioOptimiser.jsx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├── components/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map/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├── SiteMap.jsx          # Main Leaflet map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├── DistrictLayer.jsx    # Choropleth GeoJSON layer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├── SiteMarkers.jsx      # Candidate site markers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└── MapControls.jsx      # Layer toggle UI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charts/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├── SuitabilityRadar.jsx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├── MonthlyGenLine.jsx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├── LifetimeArea.jsx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└── SHAPWaterfall.jsx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site/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├── SiteCard.jsx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├── SiteHero.jsx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├── MetricsRow.jsx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└── ExportPanel.jsx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rooftop/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├── AddressInput.jsx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├── SystemConfigForm.jsx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│   └── RooftopResultDashboard.jsx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└── ui/                     # Shared: Button, Badge, Tooltip, Modal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├── stores/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siteStore.js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mapStore.js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└── userStore.js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├── hooks/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useSites.js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useSiteDetail.js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└── useRooftop.js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├── services/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└── api.js                  # Axios instance + interceptors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├── i18n/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en.json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├── hi.json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│   └── te.json</w:t>
      </w:r>
    </w:p>
    <w:p>
      <w:pPr>
        <w:pBdr>
          <w:left w:val="single" w:color="E8590C" w:sz="14" w:space="2"/>
        </w:pBdr>
        <w:shd w:fill="FFF8F5" w:val="clear"/>
        <w:spacing w:after="50"/>
        <w:ind w:left="720"/>
      </w:pPr>
      <w:r>
        <w:rPr>
          <w:rFonts w:ascii="Courier New" w:cs="Courier New" w:eastAsia="Courier New" w:hAnsi="Courier New"/>
          <w:color w:val="7B2D00"/>
          <w:sz w:val="18"/>
          <w:szCs w:val="18"/>
        </w:rPr>
        <w:t xml:space="preserve">│   └── App.jsx</w:t>
      </w:r>
    </w:p>
    <w:p>
      <w:pPr>
        <w:spacing w:after="1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3.7  Performance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30,000 site markers on map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Cluster markers with react-leaflet-cluster; only show top 500 in current viewport via PostGIS ST_Within query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2s initial map load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District GeoJSON (61 polygons)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Simplify polygons to 1% tolerance (turf.js simplify); serve as pre-built GeoJSON static file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100ms choropleth render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Site detail API call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Redis cache on FastAPI; staleTime=30min in React Query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200ms cached, &lt; 2s fresh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Rooftop analysis (slow)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Show progress steps (geocoding → building match → pvlib sim → economics); stream results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sees partial results in &lt; 3s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Generate client-side with @react-pdf/renderer (no server round-trip)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5s PDF ready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Bundle size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Code-split each page with React.lazy(); Leaflet (~140kb) loaded separately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250kb initial bundle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3.8  Deployment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41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Frontend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Vercel (free tier)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Auto-deploy from GitHub main branch; CDN edge caching globally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Backend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EC2 t3.small OR Railway.app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~₹1,500/month OR free tier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container; auto-scale on traffic spikes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 + PostGIS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RDS db.t3.micro OR Supabase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~₹2,000/month OR free 500MB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PostGIS essential for spatial queries; Supabase free tier for dev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ElastiCache t3.micro OR Upstash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~₹1,000/month OR free tier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Cache API responses; &lt;2s response target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File Storage (PDFs, models)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S3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~₹200/month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Store ML model .pkl, pre-generated PDFs, GeoJSON files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Namecheap / GoDaddy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~₹1,000/year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solarsite-india.org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Total Estimated Monthly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Development/launch phase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~₹4,700/month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Upgrade as users grow; free tiers sufficient for first 6 months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E8590C" w:sz="10" w:space="2"/>
        </w:pBdr>
        <w:spacing w:before="480" w:after="180"/>
      </w:pPr>
      <w:r>
        <w:rPr>
          <w:rFonts w:ascii="Arial" w:cs="Arial" w:eastAsia="Arial" w:hAnsi="Arial"/>
          <w:b/>
          <w:bCs/>
          <w:color w:val="E8590C"/>
          <w:sz w:val="34"/>
          <w:szCs w:val="34"/>
        </w:rPr>
        <w:t xml:space="preserve">NOTE ON MEMORY — PROJECT 'SOLARSITE' SAVED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All critical SolarSite-India project context has been saved to Claude's memory under the label 'SolarSite'. In any future conversation, Claude will have access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Project status (Stages 0–2 done, Stage 3 ML in progress), team size, tech stack, target journal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authoritative dataset values (TG demand, AP demand, CEA solar figures, Census populations)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8 known flaws and their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ML architecture (42 features, ensemble weights, training label source, AlphaEarth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documents produced so far (v2 Excel, complete documentation, methodology doc, team briefing)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Integration tools (pvlib, PVWatts V8, REopt, GSA, AlphaEarth, SPI) and business model</w:t>
      </w:r>
    </w:p>
    <w:p>
      <w:pPr>
        <w:spacing w:after="100"/>
      </w:pPr>
    </w:p>
    <w:p>
      <w:pPr>
        <w:pBdr>
          <w:left w:val="single" w:color="78350F" w:sz="14" w:space="2"/>
        </w:pBdr>
        <w:shd w:fill="FEF3C7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78350F"/>
          <w:sz w:val="19"/>
          <w:szCs w:val="19"/>
        </w:rPr>
        <w:t xml:space="preserve">  ⚠️ Memory Note: Claude's memory persists across conversations but not across different accounts or incognito mode. Each team member should share project context if using Claude on their own account.  </w:t>
      </w:r>
    </w:p>
    <w:p>
      <w:pPr>
        <w:pBdr>
          <w:left w:val="single" w:color="166534" w:sz="14" w:space="2"/>
        </w:pBdr>
        <w:shd w:fill="DCFCE7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166534"/>
          <w:sz w:val="19"/>
          <w:szCs w:val="19"/>
        </w:rPr>
        <w:t xml:space="preserve">  ✅ How to recall: In any new conversation just say 'SolarSite project' and Claude will immediately have full context without needing re-explanation.  </w:t>
      </w:r>
    </w:p>
    <w:p>
      <w:pPr>
        <w:spacing w:after="10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90C" w:sz="4" w:space="1"/>
      </w:pBdr>
    </w:pPr>
    <w:r>
      <w:rPr>
        <w:rFonts w:ascii="Arial" w:cs="Arial" w:eastAsia="Arial" w:hAnsi="Arial"/>
        <w:color w:val="0E7490"/>
        <w:sz w:val="16"/>
        <w:szCs w:val="16"/>
      </w:rPr>
      <w:t xml:space="preserve">SolarSite-India — Integrations · Features · Frontend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E8590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E74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2026-03-27T19:42:00.917Z</dcterms:created>
  <dcterms:modified xsi:type="dcterms:W3CDTF">2026-03-27T19:42:00.918Z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