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Weekly Project Schedule - Stock Predictor</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Week No.</w:t>
            </w:r>
          </w:p>
        </w:tc>
        <w:tc>
          <w:tcPr>
            <w:tcW w:w="2400" w:type="dxa"/>
          </w:tcPr>
          <w:p>
            <w:r>
              <w:rPr>
                <w:b/>
              </w:rPr>
              <w:t xml:space="preserve">Work Completed</w:t>
            </w:r>
          </w:p>
        </w:tc>
        <w:tc>
          <w:tcPr>
            <w:tcW w:w="2400" w:type="dxa"/>
          </w:tcPr>
          <w:p>
            <w:r>
              <w:rPr>
                <w:b/>
              </w:rPr>
              <w:t xml:space="preserve">Evidence Submitted</w:t>
            </w:r>
          </w:p>
        </w:tc>
        <w:tc>
          <w:tcPr>
            <w:tcW w:w="2400" w:type="dxa"/>
          </w:tcPr>
          <w:p>
            <w:r>
              <w:rPr>
                <w:b/>
              </w:rPr>
              <w:t xml:space="preserve">Issues Identified</w:t>
            </w:r>
          </w:p>
        </w:tc>
        <w:tc>
          <w:tcPr>
            <w:tcW w:w="2400" w:type="dxa"/>
          </w:tcPr>
          <w:p>
            <w:r>
              <w:rPr>
                <w:b/>
              </w:rPr>
              <w:t xml:space="preserve">Actions Taken</w:t>
            </w:r>
          </w:p>
        </w:tc>
        <w:tc>
          <w:tcPr>
            <w:tcW w:w="2400" w:type="dxa"/>
          </w:tcPr>
          <w:p>
            <w:r>
              <w:rPr>
                <w:b/>
              </w:rPr>
              <w:t xml:space="preserve">Work Planned for Next Week</w:t>
            </w:r>
          </w:p>
        </w:tc>
        <w:tc>
          <w:tcPr>
            <w:tcW w:w="2400" w:type="dxa"/>
          </w:tcPr>
          <w:p>
            <w:r>
              <w:rPr>
                <w:b/>
              </w:rPr>
              <w:t xml:space="preserve">Guide Remarks</w:t>
            </w:r>
          </w:p>
        </w:tc>
      </w:tr>
      <w:tr>
        <w:tc>
          <w:tcPr>
            <w:tcW w:w="2400" w:type="dxa"/>
          </w:tcPr>
          <w:p>
            <w:r>
              <w:t xml:space="preserve">1</w:t>
            </w:r>
          </w:p>
        </w:tc>
        <w:tc>
          <w:tcPr>
            <w:tcW w:w="2400" w:type="dxa"/>
          </w:tcPr>
          <w:p>
            <w:r>
              <w:t xml:space="preserve">Conducted literature review on stock prediction using LSTM, Transformer, and sentiment-based methods. Finalized project scope: AI-powered stock prediction with trading signals and risk metrics. Designed initial system flow (data -&gt; features -&gt; models -&gt; API -&gt; dashboard).</w:t>
            </w:r>
          </w:p>
        </w:tc>
        <w:tc>
          <w:tcPr>
            <w:tcW w:w="2400" w:type="dxa"/>
          </w:tcPr>
          <w:p>
            <w:r>
              <w:t xml:space="preserve">Research notes, architecture outline, README.md project plan, folder structure in backend/ and frontend/.</w:t>
            </w:r>
          </w:p>
        </w:tc>
        <w:tc>
          <w:tcPr>
            <w:tcW w:w="2400" w:type="dxa"/>
          </w:tcPr>
          <w:p>
            <w:r>
              <w:t xml:space="preserve">Difficulty in selecting a practical first implementation that can run on limited environment/dependencies.</w:t>
            </w:r>
          </w:p>
        </w:tc>
        <w:tc>
          <w:tcPr>
            <w:tcW w:w="2400" w:type="dxa"/>
          </w:tcPr>
          <w:p>
            <w:r>
              <w:t xml:space="preserve">Defined two execution modes: full AI pipeline (backend/main.py) and simplified demo mode (backend/main_simple.py) for reliable deployment.</w:t>
            </w:r>
          </w:p>
        </w:tc>
        <w:tc>
          <w:tcPr>
            <w:tcW w:w="2400" w:type="dxa"/>
          </w:tcPr>
          <w:p>
            <w:r>
              <w:t xml:space="preserve">Start data pipeline implementation and feature engineering from live market data.</w:t>
            </w:r>
          </w:p>
        </w:tc>
        <w:tc>
          <w:tcPr>
            <w:tcW w:w="2400" w:type="dxa"/>
          </w:tcPr>
          <w:p>
            <w:r>
              <w:t xml:space="preserve"/>
            </w:r>
          </w:p>
        </w:tc>
      </w:tr>
      <w:tr>
        <w:tc>
          <w:tcPr>
            <w:tcW w:w="2400" w:type="dxa"/>
          </w:tcPr>
          <w:p>
            <w:r>
              <w:t xml:space="preserve">2</w:t>
            </w:r>
          </w:p>
        </w:tc>
        <w:tc>
          <w:tcPr>
            <w:tcW w:w="2400" w:type="dxa"/>
          </w:tcPr>
          <w:p>
            <w:r>
              <w:t xml:space="preserve">Implemented stock data ingestion using yfinance and utility modules for data preparation. Added feature engineering pipeline and sequence preparation for time-series learning (lookback window based). Added model training entry script for configurable ticker/period.</w:t>
            </w:r>
          </w:p>
        </w:tc>
        <w:tc>
          <w:tcPr>
            <w:tcW w:w="2400" w:type="dxa"/>
          </w:tcPr>
          <w:p>
            <w:r>
              <w:t xml:space="preserve">backend/utils/data_fetcher.py, backend/utils/feature_engineering.py, train_models.py, backend/config.py.</w:t>
            </w:r>
          </w:p>
        </w:tc>
        <w:tc>
          <w:tcPr>
            <w:tcW w:w="2400" w:type="dxa"/>
          </w:tcPr>
          <w:p>
            <w:r>
              <w:t xml:space="preserve">Data quality/availability variation across tickers and periods; preprocessing consistency required for training and inference.</w:t>
            </w:r>
          </w:p>
        </w:tc>
        <w:tc>
          <w:tcPr>
            <w:tcW w:w="2400" w:type="dxa"/>
          </w:tcPr>
          <w:p>
            <w:r>
              <w:t xml:space="preserve">Standardized core feature set (OHLCV), scaling workflow, and sequence creation process used by both models.</w:t>
            </w:r>
          </w:p>
        </w:tc>
        <w:tc>
          <w:tcPr>
            <w:tcW w:w="2400" w:type="dxa"/>
          </w:tcPr>
          <w:p>
            <w:r>
              <w:t xml:space="preserve">Implement and train deep learning models (LSTM + Transformer), then persist artifacts.</w:t>
            </w:r>
          </w:p>
        </w:tc>
        <w:tc>
          <w:tcPr>
            <w:tcW w:w="2400" w:type="dxa"/>
          </w:tcPr>
          <w:p>
            <w:r>
              <w:t xml:space="preserve"/>
            </w:r>
          </w:p>
        </w:tc>
      </w:tr>
      <w:tr>
        <w:tc>
          <w:tcPr>
            <w:tcW w:w="2400" w:type="dxa"/>
          </w:tcPr>
          <w:p>
            <w:r>
              <w:t xml:space="preserve">3</w:t>
            </w:r>
          </w:p>
        </w:tc>
        <w:tc>
          <w:tcPr>
            <w:tcW w:w="2400" w:type="dxa"/>
          </w:tcPr>
          <w:p>
            <w:r>
              <w:t xml:space="preserve">Implemented LSTM model and Transformer model for price forecasting. Built ensemble predictor combining LSTM, Transformer, and sentiment impact with configurable weights. Integrated sentiment analysis module and prediction confidence via model agreement.</w:t>
            </w:r>
          </w:p>
        </w:tc>
        <w:tc>
          <w:tcPr>
            <w:tcW w:w="2400" w:type="dxa"/>
          </w:tcPr>
          <w:p>
            <w:r>
              <w:t xml:space="preserve">backend/models/lstm_model.py, backend/models/transformer_model.py, backend/models/ensemble_predictor.py, backend/utils/sentiment_analyzer.py.</w:t>
            </w:r>
          </w:p>
        </w:tc>
        <w:tc>
          <w:tcPr>
            <w:tcW w:w="2400" w:type="dxa"/>
          </w:tcPr>
          <w:p>
            <w:r>
              <w:t xml:space="preserve">Model import/runtime issues when heavy ML dependencies are unavailable in some environments.</w:t>
            </w:r>
          </w:p>
        </w:tc>
        <w:tc>
          <w:tcPr>
            <w:tcW w:w="2400" w:type="dxa"/>
          </w:tcPr>
          <w:p>
            <w:r>
              <w:t xml:space="preserve">Added defensive initialization in API routes with fallback handling; model loading logic supports pre-trained files and deferred training.</w:t>
            </w:r>
          </w:p>
        </w:tc>
        <w:tc>
          <w:tcPr>
            <w:tcW w:w="2400" w:type="dxa"/>
          </w:tcPr>
          <w:p>
            <w:r>
              <w:t xml:space="preserve">Integrate trading signal generation, risk analysis, and backtesting into API responses.</w:t>
            </w:r>
          </w:p>
        </w:tc>
        <w:tc>
          <w:tcPr>
            <w:tcW w:w="2400" w:type="dxa"/>
          </w:tcPr>
          <w:p>
            <w:r>
              <w:t xml:space="preserve"/>
            </w:r>
          </w:p>
        </w:tc>
      </w:tr>
      <w:tr>
        <w:tc>
          <w:tcPr>
            <w:tcW w:w="2400" w:type="dxa"/>
          </w:tcPr>
          <w:p>
            <w:r>
              <w:t xml:space="preserve">4</w:t>
            </w:r>
          </w:p>
        </w:tc>
        <w:tc>
          <w:tcPr>
            <w:tcW w:w="2400" w:type="dxa"/>
          </w:tcPr>
          <w:p>
            <w:r>
              <w:t xml:space="preserve">Built end-to-end API endpoints for prediction, backtest, and stock info. Added signal generation and risk management outputs (risk score, confidence, stop-loss, volatility). Developed frontend dashboard and static assets; wired backend to serve UI. Implemented simplified prediction/backtest endpoints for demo continuity.</w:t>
            </w:r>
          </w:p>
        </w:tc>
        <w:tc>
          <w:tcPr>
            <w:tcW w:w="2400" w:type="dxa"/>
          </w:tcPr>
          <w:p>
            <w:r>
              <w:t xml:space="preserve">backend/api/routes.py, backend/models/signal_generator.py, backend/models/risk_manager.py, backend/models/backtester.py, frontend/templates/index.html, frontend/static/js/main.js, frontend/static/css/style.css, backend/main_simple.py.</w:t>
            </w:r>
          </w:p>
        </w:tc>
        <w:tc>
          <w:tcPr>
            <w:tcW w:w="2400" w:type="dxa"/>
          </w:tcPr>
          <w:p>
            <w:r>
              <w:t xml:space="preserve">Training/deployment can be blocked by missing PyTorch or model files in target system.</w:t>
            </w:r>
          </w:p>
        </w:tc>
        <w:tc>
          <w:tcPr>
            <w:tcW w:w="2400" w:type="dxa"/>
          </w:tcPr>
          <w:p>
            <w:r>
              <w:t xml:space="preserve">Documented setup/training flow in README, added startup script (start.bat), and kept demo mode operational for immediate use.</w:t>
            </w:r>
          </w:p>
        </w:tc>
        <w:tc>
          <w:tcPr>
            <w:tcW w:w="2400" w:type="dxa"/>
          </w:tcPr>
          <w:p>
            <w:r>
              <w:t xml:space="preserve">Train models for selected tickers, evaluate backtest metrics, and improve model calibration/accuracy monitoring.</w:t>
            </w:r>
          </w:p>
        </w:tc>
        <w:tc>
          <w:tcPr>
            <w:tcW w:w="2400" w:type="dxa"/>
          </w:tcPr>
          <w:p>
            <w:r>
              <w:t xml:space="preserve"/>
            </w:r>
          </w:p>
        </w:tc>
      </w:tr>
    </w:tbl>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s>

</file>