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4F1AD" w14:textId="77777777" w:rsidR="001303A4" w:rsidRPr="001303A4" w:rsidRDefault="001303A4" w:rsidP="001303A4">
      <w:pPr>
        <w:rPr>
          <w:rFonts w:ascii="Times New Roman" w:hAnsi="Times New Roman" w:cs="Times New Roman"/>
        </w:rPr>
      </w:pPr>
    </w:p>
    <w:p w14:paraId="34F82D8D" w14:textId="4D721D1C" w:rsidR="001303A4" w:rsidRPr="001303A4" w:rsidRDefault="001303A4" w:rsidP="001303A4">
      <w:pPr>
        <w:rPr>
          <w:rFonts w:ascii="Times New Roman" w:hAnsi="Times New Roman" w:cs="Times New Roman"/>
          <w:b/>
        </w:rPr>
      </w:pPr>
      <w:r w:rsidRPr="001303A4">
        <w:rPr>
          <w:rFonts w:ascii="Times New Roman" w:hAnsi="Times New Roman" w:cs="Times New Roman"/>
          <w:b/>
        </w:rPr>
        <w:t>2a. Graphical Representation</w:t>
      </w:r>
      <w:r>
        <w:rPr>
          <w:rFonts w:ascii="Times New Roman" w:hAnsi="Times New Roman" w:cs="Times New Roman"/>
          <w:b/>
        </w:rPr>
        <w:t xml:space="preserve"> Assignment</w:t>
      </w:r>
    </w:p>
    <w:p w14:paraId="6303A790" w14:textId="44C85BB5" w:rsidR="001303A4" w:rsidRPr="001303A4" w:rsidRDefault="001303A4" w:rsidP="001303A4">
      <w:pPr>
        <w:rPr>
          <w:rFonts w:ascii="Times New Roman" w:hAnsi="Times New Roman" w:cs="Times New Roman"/>
        </w:rPr>
      </w:pPr>
      <w:r w:rsidRPr="001303A4">
        <w:rPr>
          <w:rFonts w:ascii="Times New Roman" w:hAnsi="Times New Roman" w:cs="Times New Roman"/>
          <w:b/>
        </w:rPr>
        <w:t xml:space="preserve">Name: ULLI VENKATA SAI KUMAR Batch ID: </w:t>
      </w:r>
      <w:r w:rsidRPr="001303A4">
        <w:rPr>
          <w:rFonts w:ascii="Times New Roman" w:hAnsi="Times New Roman" w:cs="Times New Roman"/>
          <w:b/>
          <w:bCs/>
          <w:u w:val="single"/>
        </w:rPr>
        <w:t>04072024HYD10AM</w:t>
      </w:r>
    </w:p>
    <w:p w14:paraId="1E4025D1" w14:textId="77777777" w:rsidR="001303A4" w:rsidRPr="001303A4" w:rsidRDefault="001303A4" w:rsidP="001303A4">
      <w:pPr>
        <w:rPr>
          <w:rFonts w:ascii="Times New Roman" w:hAnsi="Times New Roman" w:cs="Times New Roman"/>
          <w:b/>
        </w:rPr>
      </w:pPr>
      <w:r w:rsidRPr="001303A4">
        <w:rPr>
          <w:rFonts w:ascii="Times New Roman" w:hAnsi="Times New Roman" w:cs="Times New Roman"/>
          <w:b/>
        </w:rPr>
        <w:t>Topic: Data Visualization</w:t>
      </w:r>
    </w:p>
    <w:p w14:paraId="1DF788FC" w14:textId="77777777" w:rsidR="001303A4" w:rsidRPr="001303A4" w:rsidRDefault="001303A4" w:rsidP="001303A4">
      <w:pPr>
        <w:rPr>
          <w:rFonts w:ascii="Times New Roman" w:hAnsi="Times New Roman" w:cs="Times New Roman"/>
          <w:b/>
        </w:rPr>
      </w:pPr>
      <w:r w:rsidRPr="001303A4">
        <w:rPr>
          <w:rFonts w:ascii="Times New Roman" w:hAnsi="Times New Roman" w:cs="Times New Roman"/>
          <w:b/>
        </w:rPr>
        <w:t xml:space="preserve"> </w:t>
      </w:r>
    </w:p>
    <w:p w14:paraId="3C4EFF04" w14:textId="77777777" w:rsidR="001303A4" w:rsidRPr="001303A4" w:rsidRDefault="001303A4" w:rsidP="001303A4">
      <w:pPr>
        <w:rPr>
          <w:rFonts w:ascii="Times New Roman" w:hAnsi="Times New Roman" w:cs="Times New Roman"/>
          <w:b/>
        </w:rPr>
      </w:pPr>
      <w:r w:rsidRPr="001303A4">
        <w:rPr>
          <w:rFonts w:ascii="Times New Roman" w:hAnsi="Times New Roman" w:cs="Times New Roman"/>
          <w:b/>
        </w:rPr>
        <w:t xml:space="preserve"> </w:t>
      </w:r>
    </w:p>
    <w:p w14:paraId="33A83481" w14:textId="77777777" w:rsidR="001303A4" w:rsidRPr="001303A4" w:rsidRDefault="001303A4" w:rsidP="001303A4">
      <w:pPr>
        <w:rPr>
          <w:rFonts w:ascii="Times New Roman" w:hAnsi="Times New Roman" w:cs="Times New Roman"/>
          <w:b/>
        </w:rPr>
      </w:pPr>
      <w:r w:rsidRPr="001303A4">
        <w:rPr>
          <w:rFonts w:ascii="Times New Roman" w:hAnsi="Times New Roman" w:cs="Times New Roman"/>
          <w:b/>
        </w:rPr>
        <w:t>Problem Statements:</w:t>
      </w:r>
    </w:p>
    <w:p w14:paraId="56F31313" w14:textId="77777777" w:rsidR="001303A4" w:rsidRPr="001303A4" w:rsidRDefault="001303A4" w:rsidP="001303A4">
      <w:pPr>
        <w:rPr>
          <w:rFonts w:ascii="Times New Roman" w:hAnsi="Times New Roman" w:cs="Times New Roman"/>
          <w:b/>
        </w:rPr>
      </w:pPr>
      <w:r w:rsidRPr="001303A4">
        <w:rPr>
          <w:rFonts w:ascii="Times New Roman" w:hAnsi="Times New Roman" w:cs="Times New Roman"/>
          <w:b/>
        </w:rPr>
        <w:t xml:space="preserve"> </w:t>
      </w:r>
    </w:p>
    <w:p w14:paraId="462FB46A"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1.       Univariate plots for UNIV data (Plot must have Title, X &amp; Y label)</w:t>
      </w:r>
    </w:p>
    <w:p w14:paraId="2F2931A8" w14:textId="77777777" w:rsidR="001303A4" w:rsidRDefault="001303A4" w:rsidP="001303A4">
      <w:pPr>
        <w:rPr>
          <w:rFonts w:ascii="Times New Roman" w:hAnsi="Times New Roman" w:cs="Times New Roman"/>
        </w:rPr>
      </w:pPr>
      <w:r w:rsidRPr="001303A4">
        <w:rPr>
          <w:rFonts w:ascii="Times New Roman" w:hAnsi="Times New Roman" w:cs="Times New Roman"/>
        </w:rPr>
        <w:t xml:space="preserve">A)      Plot numerical column with 3 different </w:t>
      </w:r>
      <w:proofErr w:type="gramStart"/>
      <w:r w:rsidRPr="001303A4">
        <w:rPr>
          <w:rFonts w:ascii="Times New Roman" w:hAnsi="Times New Roman" w:cs="Times New Roman"/>
        </w:rPr>
        <w:t>plots ?</w:t>
      </w:r>
      <w:proofErr w:type="gramEnd"/>
    </w:p>
    <w:p w14:paraId="5270DDED" w14:textId="77777777" w:rsidR="005A1F6A" w:rsidRPr="005A1F6A" w:rsidRDefault="005A1F6A" w:rsidP="005A1F6A">
      <w:pPr>
        <w:rPr>
          <w:rFonts w:ascii="Times New Roman" w:hAnsi="Times New Roman" w:cs="Times New Roman"/>
        </w:rPr>
      </w:pPr>
      <w:r w:rsidRPr="005A1F6A">
        <w:rPr>
          <w:rFonts w:ascii="Times New Roman" w:hAnsi="Times New Roman" w:cs="Times New Roman"/>
        </w:rPr>
        <w:t xml:space="preserve">import seaborn as </w:t>
      </w:r>
      <w:proofErr w:type="spellStart"/>
      <w:r w:rsidRPr="005A1F6A">
        <w:rPr>
          <w:rFonts w:ascii="Times New Roman" w:hAnsi="Times New Roman" w:cs="Times New Roman"/>
        </w:rPr>
        <w:t>sns</w:t>
      </w:r>
      <w:proofErr w:type="spellEnd"/>
    </w:p>
    <w:p w14:paraId="4EFE9C55" w14:textId="77777777" w:rsidR="005A1F6A" w:rsidRPr="005A1F6A" w:rsidRDefault="005A1F6A" w:rsidP="005A1F6A">
      <w:pPr>
        <w:rPr>
          <w:rFonts w:ascii="Times New Roman" w:hAnsi="Times New Roman" w:cs="Times New Roman"/>
        </w:rPr>
      </w:pPr>
      <w:r w:rsidRPr="005A1F6A">
        <w:rPr>
          <w:rFonts w:ascii="Times New Roman" w:hAnsi="Times New Roman" w:cs="Times New Roman"/>
        </w:rPr>
        <w:t xml:space="preserve">import </w:t>
      </w:r>
      <w:proofErr w:type="spellStart"/>
      <w:proofErr w:type="gramStart"/>
      <w:r w:rsidRPr="005A1F6A">
        <w:rPr>
          <w:rFonts w:ascii="Times New Roman" w:hAnsi="Times New Roman" w:cs="Times New Roman"/>
        </w:rPr>
        <w:t>matplotlib.pyplot</w:t>
      </w:r>
      <w:proofErr w:type="spellEnd"/>
      <w:proofErr w:type="gramEnd"/>
      <w:r w:rsidRPr="005A1F6A">
        <w:rPr>
          <w:rFonts w:ascii="Times New Roman" w:hAnsi="Times New Roman" w:cs="Times New Roman"/>
        </w:rPr>
        <w:t xml:space="preserve"> as </w:t>
      </w:r>
      <w:proofErr w:type="spellStart"/>
      <w:r w:rsidRPr="005A1F6A">
        <w:rPr>
          <w:rFonts w:ascii="Times New Roman" w:hAnsi="Times New Roman" w:cs="Times New Roman"/>
        </w:rPr>
        <w:t>plt</w:t>
      </w:r>
      <w:proofErr w:type="spellEnd"/>
    </w:p>
    <w:p w14:paraId="18C05920" w14:textId="77777777" w:rsidR="005A1F6A" w:rsidRPr="005A1F6A" w:rsidRDefault="005A1F6A" w:rsidP="005A1F6A">
      <w:pPr>
        <w:rPr>
          <w:rFonts w:ascii="Times New Roman" w:hAnsi="Times New Roman" w:cs="Times New Roman"/>
        </w:rPr>
      </w:pPr>
      <w:r w:rsidRPr="005A1F6A">
        <w:rPr>
          <w:rFonts w:ascii="Times New Roman" w:hAnsi="Times New Roman" w:cs="Times New Roman"/>
        </w:rPr>
        <w:t>import pandas as pd</w:t>
      </w:r>
    </w:p>
    <w:p w14:paraId="2627D7D9" w14:textId="77777777" w:rsidR="005A1F6A" w:rsidRPr="005A1F6A" w:rsidRDefault="005A1F6A" w:rsidP="005A1F6A">
      <w:pPr>
        <w:rPr>
          <w:rFonts w:ascii="Times New Roman" w:hAnsi="Times New Roman" w:cs="Times New Roman"/>
        </w:rPr>
      </w:pPr>
      <w:r w:rsidRPr="005A1F6A">
        <w:rPr>
          <w:rFonts w:ascii="Times New Roman" w:hAnsi="Times New Roman" w:cs="Times New Roman"/>
        </w:rPr>
        <w:t xml:space="preserve">import </w:t>
      </w:r>
      <w:proofErr w:type="spellStart"/>
      <w:r w:rsidRPr="005A1F6A">
        <w:rPr>
          <w:rFonts w:ascii="Times New Roman" w:hAnsi="Times New Roman" w:cs="Times New Roman"/>
        </w:rPr>
        <w:t>numpy</w:t>
      </w:r>
      <w:proofErr w:type="spellEnd"/>
      <w:r w:rsidRPr="005A1F6A">
        <w:rPr>
          <w:rFonts w:ascii="Times New Roman" w:hAnsi="Times New Roman" w:cs="Times New Roman"/>
        </w:rPr>
        <w:t xml:space="preserve"> as np</w:t>
      </w:r>
    </w:p>
    <w:p w14:paraId="619074A6" w14:textId="77777777" w:rsidR="005A1F6A" w:rsidRPr="005A1F6A" w:rsidRDefault="005A1F6A" w:rsidP="005A1F6A">
      <w:pPr>
        <w:rPr>
          <w:rFonts w:ascii="Times New Roman" w:hAnsi="Times New Roman" w:cs="Times New Roman"/>
        </w:rPr>
      </w:pPr>
      <w:r w:rsidRPr="005A1F6A">
        <w:rPr>
          <w:rFonts w:ascii="Times New Roman" w:hAnsi="Times New Roman" w:cs="Times New Roman"/>
        </w:rPr>
        <w:t xml:space="preserve">data = </w:t>
      </w:r>
      <w:proofErr w:type="spellStart"/>
      <w:proofErr w:type="gramStart"/>
      <w:r w:rsidRPr="005A1F6A">
        <w:rPr>
          <w:rFonts w:ascii="Times New Roman" w:hAnsi="Times New Roman" w:cs="Times New Roman"/>
        </w:rPr>
        <w:t>pd.read</w:t>
      </w:r>
      <w:proofErr w:type="gramEnd"/>
      <w:r w:rsidRPr="005A1F6A">
        <w:rPr>
          <w:rFonts w:ascii="Times New Roman" w:hAnsi="Times New Roman" w:cs="Times New Roman"/>
        </w:rPr>
        <w:t>_csv</w:t>
      </w:r>
      <w:proofErr w:type="spellEnd"/>
      <w:r w:rsidRPr="005A1F6A">
        <w:rPr>
          <w:rFonts w:ascii="Times New Roman" w:hAnsi="Times New Roman" w:cs="Times New Roman"/>
        </w:rPr>
        <w:t>(r'Q1_a.csv');</w:t>
      </w:r>
    </w:p>
    <w:p w14:paraId="7DD7F5D1" w14:textId="4BF72108" w:rsidR="005A1F6A" w:rsidRPr="005A1F6A" w:rsidRDefault="005A1F6A" w:rsidP="005A1F6A">
      <w:pPr>
        <w:rPr>
          <w:rFonts w:ascii="Times New Roman" w:hAnsi="Times New Roman" w:cs="Times New Roman"/>
        </w:rPr>
      </w:pP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 xml:space="preserve"> = '</w:t>
      </w:r>
      <w:r>
        <w:rPr>
          <w:rFonts w:ascii="Times New Roman" w:hAnsi="Times New Roman" w:cs="Times New Roman"/>
        </w:rPr>
        <w:t xml:space="preserve"> --------------</w:t>
      </w:r>
      <w:r w:rsidRPr="005A1F6A">
        <w:rPr>
          <w:rFonts w:ascii="Times New Roman" w:hAnsi="Times New Roman" w:cs="Times New Roman"/>
        </w:rPr>
        <w:t>'</w:t>
      </w:r>
    </w:p>
    <w:p w14:paraId="60FE5A3F" w14:textId="77777777" w:rsidR="005A1F6A" w:rsidRPr="005A1F6A" w:rsidRDefault="005A1F6A" w:rsidP="005A1F6A">
      <w:pPr>
        <w:rPr>
          <w:rFonts w:ascii="Times New Roman" w:hAnsi="Times New Roman" w:cs="Times New Roman"/>
        </w:rPr>
      </w:pPr>
      <w:r w:rsidRPr="005A1F6A">
        <w:rPr>
          <w:rFonts w:ascii="Times New Roman" w:hAnsi="Times New Roman" w:cs="Times New Roman"/>
        </w:rPr>
        <w:t>print(</w:t>
      </w:r>
      <w:proofErr w:type="spellStart"/>
      <w:proofErr w:type="gramStart"/>
      <w:r w:rsidRPr="005A1F6A">
        <w:rPr>
          <w:rFonts w:ascii="Times New Roman" w:hAnsi="Times New Roman" w:cs="Times New Roman"/>
        </w:rPr>
        <w:t>data.head</w:t>
      </w:r>
      <w:proofErr w:type="spellEnd"/>
      <w:proofErr w:type="gramEnd"/>
      <w:r w:rsidRPr="005A1F6A">
        <w:rPr>
          <w:rFonts w:ascii="Times New Roman" w:hAnsi="Times New Roman" w:cs="Times New Roman"/>
        </w:rPr>
        <w:t xml:space="preserve">()) </w:t>
      </w:r>
    </w:p>
    <w:p w14:paraId="18D8FE87"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plt.figure</w:t>
      </w:r>
      <w:proofErr w:type="spellEnd"/>
      <w:proofErr w:type="gramEnd"/>
      <w:r w:rsidRPr="005A1F6A">
        <w:rPr>
          <w:rFonts w:ascii="Times New Roman" w:hAnsi="Times New Roman" w:cs="Times New Roman"/>
        </w:rPr>
        <w:t>(</w:t>
      </w:r>
      <w:proofErr w:type="spellStart"/>
      <w:r w:rsidRPr="005A1F6A">
        <w:rPr>
          <w:rFonts w:ascii="Times New Roman" w:hAnsi="Times New Roman" w:cs="Times New Roman"/>
        </w:rPr>
        <w:t>figsize</w:t>
      </w:r>
      <w:proofErr w:type="spellEnd"/>
      <w:r w:rsidRPr="005A1F6A">
        <w:rPr>
          <w:rFonts w:ascii="Times New Roman" w:hAnsi="Times New Roman" w:cs="Times New Roman"/>
        </w:rPr>
        <w:t>=(18, 6))</w:t>
      </w:r>
    </w:p>
    <w:p w14:paraId="57A93A23"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plt.subplot</w:t>
      </w:r>
      <w:proofErr w:type="spellEnd"/>
      <w:proofErr w:type="gramEnd"/>
      <w:r w:rsidRPr="005A1F6A">
        <w:rPr>
          <w:rFonts w:ascii="Times New Roman" w:hAnsi="Times New Roman" w:cs="Times New Roman"/>
        </w:rPr>
        <w:t>(1, 3, 1)</w:t>
      </w:r>
    </w:p>
    <w:p w14:paraId="12283A4B"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sns.histplot</w:t>
      </w:r>
      <w:proofErr w:type="spellEnd"/>
      <w:proofErr w:type="gramEnd"/>
      <w:r w:rsidRPr="005A1F6A">
        <w:rPr>
          <w:rFonts w:ascii="Times New Roman" w:hAnsi="Times New Roman" w:cs="Times New Roman"/>
        </w:rPr>
        <w:t>(data[</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 xml:space="preserve">], bins=30, </w:t>
      </w:r>
      <w:proofErr w:type="spellStart"/>
      <w:r w:rsidRPr="005A1F6A">
        <w:rPr>
          <w:rFonts w:ascii="Times New Roman" w:hAnsi="Times New Roman" w:cs="Times New Roman"/>
        </w:rPr>
        <w:t>kde</w:t>
      </w:r>
      <w:proofErr w:type="spellEnd"/>
      <w:r w:rsidRPr="005A1F6A">
        <w:rPr>
          <w:rFonts w:ascii="Times New Roman" w:hAnsi="Times New Roman" w:cs="Times New Roman"/>
        </w:rPr>
        <w:t>=False)</w:t>
      </w:r>
    </w:p>
    <w:p w14:paraId="2C51001A"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plt.title</w:t>
      </w:r>
      <w:proofErr w:type="spellEnd"/>
      <w:proofErr w:type="gramEnd"/>
      <w:r w:rsidRPr="005A1F6A">
        <w:rPr>
          <w:rFonts w:ascii="Times New Roman" w:hAnsi="Times New Roman" w:cs="Times New Roman"/>
        </w:rPr>
        <w:t>(</w:t>
      </w:r>
      <w:proofErr w:type="spellStart"/>
      <w:r w:rsidRPr="005A1F6A">
        <w:rPr>
          <w:rFonts w:ascii="Times New Roman" w:hAnsi="Times New Roman" w:cs="Times New Roman"/>
        </w:rPr>
        <w:t>f'Histogram</w:t>
      </w:r>
      <w:proofErr w:type="spellEnd"/>
      <w:r w:rsidRPr="005A1F6A">
        <w:rPr>
          <w:rFonts w:ascii="Times New Roman" w:hAnsi="Times New Roman" w:cs="Times New Roman"/>
        </w:rPr>
        <w:t xml:space="preserve"> of {</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w:t>
      </w:r>
    </w:p>
    <w:p w14:paraId="3A7DA968"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plt.xlabel</w:t>
      </w:r>
      <w:proofErr w:type="spellEnd"/>
      <w:proofErr w:type="gramEnd"/>
      <w:r w:rsidRPr="005A1F6A">
        <w:rPr>
          <w:rFonts w:ascii="Times New Roman" w:hAnsi="Times New Roman" w:cs="Times New Roman"/>
        </w:rPr>
        <w:t>(</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w:t>
      </w:r>
    </w:p>
    <w:p w14:paraId="01D8CAF5"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plt.ylabel</w:t>
      </w:r>
      <w:proofErr w:type="spellEnd"/>
      <w:proofErr w:type="gramEnd"/>
      <w:r w:rsidRPr="005A1F6A">
        <w:rPr>
          <w:rFonts w:ascii="Times New Roman" w:hAnsi="Times New Roman" w:cs="Times New Roman"/>
        </w:rPr>
        <w:t>('Frequency')</w:t>
      </w:r>
    </w:p>
    <w:p w14:paraId="74EEDA1D"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plt.subplot</w:t>
      </w:r>
      <w:proofErr w:type="spellEnd"/>
      <w:proofErr w:type="gramEnd"/>
      <w:r w:rsidRPr="005A1F6A">
        <w:rPr>
          <w:rFonts w:ascii="Times New Roman" w:hAnsi="Times New Roman" w:cs="Times New Roman"/>
        </w:rPr>
        <w:t>(1, 3, 2)</w:t>
      </w:r>
    </w:p>
    <w:p w14:paraId="0A3284D3"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sns.boxplot</w:t>
      </w:r>
      <w:proofErr w:type="spellEnd"/>
      <w:proofErr w:type="gramEnd"/>
      <w:r w:rsidRPr="005A1F6A">
        <w:rPr>
          <w:rFonts w:ascii="Times New Roman" w:hAnsi="Times New Roman" w:cs="Times New Roman"/>
        </w:rPr>
        <w:t>(x=data[</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w:t>
      </w:r>
    </w:p>
    <w:p w14:paraId="4F1E47A0"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plt.title</w:t>
      </w:r>
      <w:proofErr w:type="spellEnd"/>
      <w:proofErr w:type="gramEnd"/>
      <w:r w:rsidRPr="005A1F6A">
        <w:rPr>
          <w:rFonts w:ascii="Times New Roman" w:hAnsi="Times New Roman" w:cs="Times New Roman"/>
        </w:rPr>
        <w:t>(</w:t>
      </w:r>
      <w:proofErr w:type="spellStart"/>
      <w:r w:rsidRPr="005A1F6A">
        <w:rPr>
          <w:rFonts w:ascii="Times New Roman" w:hAnsi="Times New Roman" w:cs="Times New Roman"/>
        </w:rPr>
        <w:t>f'Box</w:t>
      </w:r>
      <w:proofErr w:type="spellEnd"/>
      <w:r w:rsidRPr="005A1F6A">
        <w:rPr>
          <w:rFonts w:ascii="Times New Roman" w:hAnsi="Times New Roman" w:cs="Times New Roman"/>
        </w:rPr>
        <w:t xml:space="preserve"> Plot of {</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w:t>
      </w:r>
    </w:p>
    <w:p w14:paraId="57AEAF13"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plt.xlabel</w:t>
      </w:r>
      <w:proofErr w:type="spellEnd"/>
      <w:proofErr w:type="gramEnd"/>
      <w:r w:rsidRPr="005A1F6A">
        <w:rPr>
          <w:rFonts w:ascii="Times New Roman" w:hAnsi="Times New Roman" w:cs="Times New Roman"/>
        </w:rPr>
        <w:t>(</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w:t>
      </w:r>
    </w:p>
    <w:p w14:paraId="637F3F98"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plt.subplot</w:t>
      </w:r>
      <w:proofErr w:type="spellEnd"/>
      <w:proofErr w:type="gramEnd"/>
      <w:r w:rsidRPr="005A1F6A">
        <w:rPr>
          <w:rFonts w:ascii="Times New Roman" w:hAnsi="Times New Roman" w:cs="Times New Roman"/>
        </w:rPr>
        <w:t>(1, 3, 3)</w:t>
      </w:r>
    </w:p>
    <w:p w14:paraId="23B7A64D"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sns.kdeplot</w:t>
      </w:r>
      <w:proofErr w:type="spellEnd"/>
      <w:proofErr w:type="gramEnd"/>
      <w:r w:rsidRPr="005A1F6A">
        <w:rPr>
          <w:rFonts w:ascii="Times New Roman" w:hAnsi="Times New Roman" w:cs="Times New Roman"/>
        </w:rPr>
        <w:t>(data[</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 fill=True)</w:t>
      </w:r>
    </w:p>
    <w:p w14:paraId="5773AA05"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plt.title</w:t>
      </w:r>
      <w:proofErr w:type="spellEnd"/>
      <w:proofErr w:type="gramEnd"/>
      <w:r w:rsidRPr="005A1F6A">
        <w:rPr>
          <w:rFonts w:ascii="Times New Roman" w:hAnsi="Times New Roman" w:cs="Times New Roman"/>
        </w:rPr>
        <w:t>(</w:t>
      </w:r>
      <w:proofErr w:type="spellStart"/>
      <w:r w:rsidRPr="005A1F6A">
        <w:rPr>
          <w:rFonts w:ascii="Times New Roman" w:hAnsi="Times New Roman" w:cs="Times New Roman"/>
        </w:rPr>
        <w:t>f'Density</w:t>
      </w:r>
      <w:proofErr w:type="spellEnd"/>
      <w:r w:rsidRPr="005A1F6A">
        <w:rPr>
          <w:rFonts w:ascii="Times New Roman" w:hAnsi="Times New Roman" w:cs="Times New Roman"/>
        </w:rPr>
        <w:t xml:space="preserve"> Plot of {</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w:t>
      </w:r>
    </w:p>
    <w:p w14:paraId="0B4E57B0"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plt.xlabel</w:t>
      </w:r>
      <w:proofErr w:type="spellEnd"/>
      <w:proofErr w:type="gramEnd"/>
      <w:r w:rsidRPr="005A1F6A">
        <w:rPr>
          <w:rFonts w:ascii="Times New Roman" w:hAnsi="Times New Roman" w:cs="Times New Roman"/>
        </w:rPr>
        <w:t>(</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w:t>
      </w:r>
    </w:p>
    <w:p w14:paraId="5786B48E"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plt.ylabel</w:t>
      </w:r>
      <w:proofErr w:type="spellEnd"/>
      <w:proofErr w:type="gramEnd"/>
      <w:r w:rsidRPr="005A1F6A">
        <w:rPr>
          <w:rFonts w:ascii="Times New Roman" w:hAnsi="Times New Roman" w:cs="Times New Roman"/>
        </w:rPr>
        <w:t>('Density')</w:t>
      </w:r>
    </w:p>
    <w:p w14:paraId="65C99F93" w14:textId="77777777" w:rsidR="005A1F6A" w:rsidRP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lastRenderedPageBreak/>
        <w:t>plt.tight</w:t>
      </w:r>
      <w:proofErr w:type="gramEnd"/>
      <w:r w:rsidRPr="005A1F6A">
        <w:rPr>
          <w:rFonts w:ascii="Times New Roman" w:hAnsi="Times New Roman" w:cs="Times New Roman"/>
        </w:rPr>
        <w:t>_layout</w:t>
      </w:r>
      <w:proofErr w:type="spellEnd"/>
      <w:r w:rsidRPr="005A1F6A">
        <w:rPr>
          <w:rFonts w:ascii="Times New Roman" w:hAnsi="Times New Roman" w:cs="Times New Roman"/>
        </w:rPr>
        <w:t>()</w:t>
      </w:r>
    </w:p>
    <w:p w14:paraId="7F4EC29A" w14:textId="0713BD3D" w:rsidR="005A1F6A" w:rsidRDefault="005A1F6A" w:rsidP="005A1F6A">
      <w:pPr>
        <w:rPr>
          <w:rFonts w:ascii="Times New Roman" w:hAnsi="Times New Roman" w:cs="Times New Roman"/>
        </w:rPr>
      </w:pPr>
      <w:proofErr w:type="spellStart"/>
      <w:proofErr w:type="gramStart"/>
      <w:r w:rsidRPr="005A1F6A">
        <w:rPr>
          <w:rFonts w:ascii="Times New Roman" w:hAnsi="Times New Roman" w:cs="Times New Roman"/>
        </w:rPr>
        <w:t>plt.show</w:t>
      </w:r>
      <w:proofErr w:type="spellEnd"/>
      <w:proofErr w:type="gramEnd"/>
      <w:r w:rsidRPr="005A1F6A">
        <w:rPr>
          <w:rFonts w:ascii="Times New Roman" w:hAnsi="Times New Roman" w:cs="Times New Roman"/>
        </w:rPr>
        <w:t>()</w:t>
      </w:r>
    </w:p>
    <w:p w14:paraId="2249E7A2" w14:textId="5431FEC2" w:rsidR="005A1F6A" w:rsidRDefault="005A1F6A" w:rsidP="005A1F6A">
      <w:pPr>
        <w:pStyle w:val="ListParagraph"/>
        <w:numPr>
          <w:ilvl w:val="0"/>
          <w:numId w:val="2"/>
        </w:numPr>
        <w:rPr>
          <w:rFonts w:ascii="Times New Roman" w:hAnsi="Times New Roman" w:cs="Times New Roman"/>
        </w:rPr>
      </w:pP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 xml:space="preserve"> = ‘Index’</w:t>
      </w:r>
    </w:p>
    <w:p w14:paraId="0B764030" w14:textId="1B4F94B8" w:rsidR="005A1F6A" w:rsidRDefault="005A1F6A" w:rsidP="005A1F6A">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3884FA63" wp14:editId="76B32765">
            <wp:simplePos x="0" y="0"/>
            <wp:positionH relativeFrom="column">
              <wp:posOffset>426720</wp:posOffset>
            </wp:positionH>
            <wp:positionV relativeFrom="paragraph">
              <wp:posOffset>55880</wp:posOffset>
            </wp:positionV>
            <wp:extent cx="5295900" cy="2407920"/>
            <wp:effectExtent l="0" t="0" r="0" b="0"/>
            <wp:wrapTight wrapText="bothSides">
              <wp:wrapPolygon edited="0">
                <wp:start x="0" y="0"/>
                <wp:lineTo x="0" y="21361"/>
                <wp:lineTo x="21522" y="21361"/>
                <wp:lineTo x="21522" y="0"/>
                <wp:lineTo x="0" y="0"/>
              </wp:wrapPolygon>
            </wp:wrapTight>
            <wp:docPr id="2012615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15503" name="Picture 2012615503"/>
                    <pic:cNvPicPr/>
                  </pic:nvPicPr>
                  <pic:blipFill rotWithShape="1">
                    <a:blip r:embed="rId5">
                      <a:extLst>
                        <a:ext uri="{28A0092B-C50C-407E-A947-70E740481C1C}">
                          <a14:useLocalDpi xmlns:a14="http://schemas.microsoft.com/office/drawing/2010/main" val="0"/>
                        </a:ext>
                      </a:extLst>
                    </a:blip>
                    <a:srcRect l="32942" t="11156" r="8097" b="44523"/>
                    <a:stretch/>
                  </pic:blipFill>
                  <pic:spPr bwMode="auto">
                    <a:xfrm>
                      <a:off x="0" y="0"/>
                      <a:ext cx="5295900" cy="2407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7F9946" w14:textId="77777777" w:rsidR="005A1F6A" w:rsidRDefault="005A1F6A" w:rsidP="005A1F6A">
      <w:pPr>
        <w:rPr>
          <w:rFonts w:ascii="Times New Roman" w:hAnsi="Times New Roman" w:cs="Times New Roman"/>
        </w:rPr>
      </w:pPr>
    </w:p>
    <w:p w14:paraId="62B3D865" w14:textId="77777777" w:rsidR="005A1F6A" w:rsidRPr="005A1F6A" w:rsidRDefault="005A1F6A" w:rsidP="005A1F6A">
      <w:pPr>
        <w:rPr>
          <w:rFonts w:ascii="Times New Roman" w:hAnsi="Times New Roman" w:cs="Times New Roman"/>
        </w:rPr>
      </w:pPr>
    </w:p>
    <w:p w14:paraId="362B42BC" w14:textId="7D6C3948" w:rsidR="005A1F6A" w:rsidRPr="005A1F6A" w:rsidRDefault="005A1F6A" w:rsidP="005A1F6A">
      <w:pPr>
        <w:pStyle w:val="ListParagraph"/>
        <w:rPr>
          <w:rFonts w:ascii="Times New Roman" w:hAnsi="Times New Roman" w:cs="Times New Roman"/>
        </w:rPr>
      </w:pPr>
    </w:p>
    <w:p w14:paraId="138CBE8E" w14:textId="77777777" w:rsidR="005A1F6A" w:rsidRDefault="005A1F6A" w:rsidP="001303A4">
      <w:pPr>
        <w:rPr>
          <w:rFonts w:ascii="Times New Roman" w:hAnsi="Times New Roman" w:cs="Times New Roman"/>
        </w:rPr>
      </w:pPr>
    </w:p>
    <w:p w14:paraId="073F5FAB" w14:textId="77777777" w:rsidR="005A1F6A" w:rsidRDefault="005A1F6A" w:rsidP="001303A4">
      <w:pPr>
        <w:rPr>
          <w:rFonts w:ascii="Times New Roman" w:hAnsi="Times New Roman" w:cs="Times New Roman"/>
        </w:rPr>
      </w:pPr>
    </w:p>
    <w:p w14:paraId="040FC6F2" w14:textId="753CA11F" w:rsidR="005A1F6A" w:rsidRPr="005A1F6A" w:rsidRDefault="005A1F6A" w:rsidP="005A1F6A">
      <w:pPr>
        <w:rPr>
          <w:rFonts w:ascii="Times New Roman" w:hAnsi="Times New Roman" w:cs="Times New Roman"/>
        </w:rPr>
      </w:pPr>
      <w:r>
        <w:rPr>
          <w:rFonts w:ascii="Times New Roman" w:hAnsi="Times New Roman" w:cs="Times New Roman"/>
        </w:rPr>
        <w:t xml:space="preserve">    </w:t>
      </w:r>
      <w:r w:rsidRPr="005A1F6A">
        <w:rPr>
          <w:rFonts w:ascii="Times New Roman" w:hAnsi="Times New Roman" w:cs="Times New Roman"/>
        </w:rPr>
        <w:t xml:space="preserve">2. </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 xml:space="preserve"> = ‘speed’</w:t>
      </w:r>
    </w:p>
    <w:p w14:paraId="7A35CD66" w14:textId="7F580407" w:rsidR="005A1F6A" w:rsidRDefault="005A1F6A" w:rsidP="005A1F6A">
      <w:pPr>
        <w:pStyle w:val="ListParagraph"/>
        <w:rPr>
          <w:rFonts w:ascii="Times New Roman" w:hAnsi="Times New Roman" w:cs="Times New Roman"/>
        </w:rPr>
      </w:pPr>
      <w:r>
        <w:rPr>
          <w:rFonts w:ascii="Times New Roman" w:hAnsi="Times New Roman" w:cs="Times New Roman"/>
          <w:noProof/>
        </w:rPr>
        <w:drawing>
          <wp:inline distT="0" distB="0" distL="0" distR="0" wp14:anchorId="6E9F6DDC" wp14:editId="4B531EEA">
            <wp:extent cx="5273040" cy="2133600"/>
            <wp:effectExtent l="0" t="0" r="3810" b="0"/>
            <wp:docPr id="510810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10745" name="Picture 510810745"/>
                    <pic:cNvPicPr/>
                  </pic:nvPicPr>
                  <pic:blipFill rotWithShape="1">
                    <a:blip r:embed="rId6">
                      <a:extLst>
                        <a:ext uri="{28A0092B-C50C-407E-A947-70E740481C1C}">
                          <a14:useLocalDpi xmlns:a14="http://schemas.microsoft.com/office/drawing/2010/main" val="0"/>
                        </a:ext>
                      </a:extLst>
                    </a:blip>
                    <a:srcRect l="34168" t="11331" r="1352" b="45234"/>
                    <a:stretch/>
                  </pic:blipFill>
                  <pic:spPr bwMode="auto">
                    <a:xfrm>
                      <a:off x="0" y="0"/>
                      <a:ext cx="5273040" cy="2133600"/>
                    </a:xfrm>
                    <a:prstGeom prst="rect">
                      <a:avLst/>
                    </a:prstGeom>
                    <a:ln>
                      <a:noFill/>
                    </a:ln>
                    <a:extLst>
                      <a:ext uri="{53640926-AAD7-44D8-BBD7-CCE9431645EC}">
                        <a14:shadowObscured xmlns:a14="http://schemas.microsoft.com/office/drawing/2010/main"/>
                      </a:ext>
                    </a:extLst>
                  </pic:spPr>
                </pic:pic>
              </a:graphicData>
            </a:graphic>
          </wp:inline>
        </w:drawing>
      </w:r>
    </w:p>
    <w:p w14:paraId="7F063B77" w14:textId="73502AC9" w:rsidR="005A1F6A" w:rsidRDefault="005A1F6A" w:rsidP="005A1F6A">
      <w:pPr>
        <w:rPr>
          <w:rFonts w:ascii="Times New Roman" w:hAnsi="Times New Roman" w:cs="Times New Roman"/>
        </w:rPr>
      </w:pPr>
      <w:r>
        <w:rPr>
          <w:rFonts w:ascii="Times New Roman" w:hAnsi="Times New Roman" w:cs="Times New Roman"/>
        </w:rPr>
        <w:t xml:space="preserve">     3.</w:t>
      </w:r>
      <w:r w:rsidRPr="005A1F6A">
        <w:rPr>
          <w:rFonts w:ascii="Times New Roman" w:hAnsi="Times New Roman" w:cs="Times New Roman"/>
        </w:rPr>
        <w:t xml:space="preserve"> </w:t>
      </w:r>
      <w:proofErr w:type="spellStart"/>
      <w:r w:rsidRPr="005A1F6A">
        <w:rPr>
          <w:rFonts w:ascii="Times New Roman" w:hAnsi="Times New Roman" w:cs="Times New Roman"/>
        </w:rPr>
        <w:t>numerical_column</w:t>
      </w:r>
      <w:proofErr w:type="spellEnd"/>
      <w:r w:rsidRPr="005A1F6A">
        <w:rPr>
          <w:rFonts w:ascii="Times New Roman" w:hAnsi="Times New Roman" w:cs="Times New Roman"/>
        </w:rPr>
        <w:t xml:space="preserve"> = ‘</w:t>
      </w:r>
      <w:proofErr w:type="spellStart"/>
      <w:r>
        <w:rPr>
          <w:rFonts w:ascii="Times New Roman" w:hAnsi="Times New Roman" w:cs="Times New Roman"/>
        </w:rPr>
        <w:t>dist</w:t>
      </w:r>
      <w:proofErr w:type="spellEnd"/>
      <w:r w:rsidRPr="005A1F6A">
        <w:rPr>
          <w:rFonts w:ascii="Times New Roman" w:hAnsi="Times New Roman" w:cs="Times New Roman"/>
        </w:rPr>
        <w:t>’</w:t>
      </w:r>
    </w:p>
    <w:p w14:paraId="47AC41B2" w14:textId="2C23240A" w:rsidR="005A1F6A" w:rsidRDefault="005A1F6A" w:rsidP="005A1F6A">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4398CE9C" wp14:editId="779614B6">
            <wp:simplePos x="0" y="0"/>
            <wp:positionH relativeFrom="margin">
              <wp:align>right</wp:align>
            </wp:positionH>
            <wp:positionV relativeFrom="paragraph">
              <wp:posOffset>6350</wp:posOffset>
            </wp:positionV>
            <wp:extent cx="5265420" cy="1790700"/>
            <wp:effectExtent l="0" t="0" r="0" b="0"/>
            <wp:wrapTight wrapText="bothSides">
              <wp:wrapPolygon edited="0">
                <wp:start x="0" y="0"/>
                <wp:lineTo x="0" y="21370"/>
                <wp:lineTo x="21491" y="21370"/>
                <wp:lineTo x="21491" y="0"/>
                <wp:lineTo x="0" y="0"/>
              </wp:wrapPolygon>
            </wp:wrapTight>
            <wp:docPr id="1559794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94402" name="Picture 1559794402"/>
                    <pic:cNvPicPr/>
                  </pic:nvPicPr>
                  <pic:blipFill rotWithShape="1">
                    <a:blip r:embed="rId7">
                      <a:extLst>
                        <a:ext uri="{28A0092B-C50C-407E-A947-70E740481C1C}">
                          <a14:useLocalDpi xmlns:a14="http://schemas.microsoft.com/office/drawing/2010/main" val="0"/>
                        </a:ext>
                      </a:extLst>
                    </a:blip>
                    <a:srcRect l="35099" t="15211" r="1751" b="42475"/>
                    <a:stretch/>
                  </pic:blipFill>
                  <pic:spPr bwMode="auto">
                    <a:xfrm>
                      <a:off x="0" y="0"/>
                      <a:ext cx="526542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7F8906" w14:textId="16F363BB" w:rsidR="005A1F6A" w:rsidRDefault="005A1F6A" w:rsidP="005A1F6A">
      <w:pPr>
        <w:rPr>
          <w:rFonts w:ascii="Times New Roman" w:hAnsi="Times New Roman" w:cs="Times New Roman"/>
        </w:rPr>
      </w:pPr>
    </w:p>
    <w:p w14:paraId="569D196F" w14:textId="5258B42F" w:rsidR="005A1F6A" w:rsidRDefault="005A1F6A" w:rsidP="005A1F6A">
      <w:pPr>
        <w:rPr>
          <w:rFonts w:ascii="Times New Roman" w:hAnsi="Times New Roman" w:cs="Times New Roman"/>
        </w:rPr>
      </w:pPr>
    </w:p>
    <w:p w14:paraId="45D8A8D8" w14:textId="77777777" w:rsidR="005A1F6A" w:rsidRDefault="005A1F6A" w:rsidP="005A1F6A">
      <w:pPr>
        <w:rPr>
          <w:rFonts w:ascii="Times New Roman" w:hAnsi="Times New Roman" w:cs="Times New Roman"/>
        </w:rPr>
      </w:pPr>
    </w:p>
    <w:p w14:paraId="51C681B8" w14:textId="77777777" w:rsidR="005A1F6A" w:rsidRPr="005A1F6A" w:rsidRDefault="005A1F6A" w:rsidP="005A1F6A">
      <w:pPr>
        <w:rPr>
          <w:rFonts w:ascii="Times New Roman" w:hAnsi="Times New Roman" w:cs="Times New Roman"/>
        </w:rPr>
      </w:pPr>
    </w:p>
    <w:p w14:paraId="2B259483" w14:textId="6C4FF007" w:rsidR="005A1F6A" w:rsidRDefault="005A1F6A" w:rsidP="001303A4">
      <w:pPr>
        <w:rPr>
          <w:rFonts w:ascii="Times New Roman" w:hAnsi="Times New Roman" w:cs="Times New Roman"/>
        </w:rPr>
      </w:pPr>
    </w:p>
    <w:p w14:paraId="0FC108A9" w14:textId="77777777" w:rsidR="005A1F6A" w:rsidRDefault="005A1F6A" w:rsidP="001303A4">
      <w:pPr>
        <w:rPr>
          <w:rFonts w:ascii="Times New Roman" w:hAnsi="Times New Roman" w:cs="Times New Roman"/>
        </w:rPr>
      </w:pPr>
    </w:p>
    <w:p w14:paraId="5A62CA21" w14:textId="53A583E0" w:rsidR="001303A4" w:rsidRDefault="001303A4" w:rsidP="001303A4">
      <w:pPr>
        <w:rPr>
          <w:rFonts w:ascii="Times New Roman" w:hAnsi="Times New Roman" w:cs="Times New Roman"/>
        </w:rPr>
      </w:pPr>
      <w:r w:rsidRPr="001303A4">
        <w:rPr>
          <w:rFonts w:ascii="Times New Roman" w:hAnsi="Times New Roman" w:cs="Times New Roman"/>
        </w:rPr>
        <w:lastRenderedPageBreak/>
        <w:t xml:space="preserve">B)      What are bin parameters? What are the methods to define the number of bins and bin </w:t>
      </w:r>
      <w:proofErr w:type="gramStart"/>
      <w:r w:rsidRPr="001303A4">
        <w:rPr>
          <w:rFonts w:ascii="Times New Roman" w:hAnsi="Times New Roman" w:cs="Times New Roman"/>
        </w:rPr>
        <w:t>sizes ?</w:t>
      </w:r>
      <w:proofErr w:type="gramEnd"/>
    </w:p>
    <w:p w14:paraId="26AF72CD"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Bins are intervals that represent the range of data in a histogram. When you plot a histogram, the data is divided into these intervals or "bins," and the frequency of data points within each bin is counted and displayed as bars. The choice of bin size and the number of bins can significantly affect the appearance and interpretation of the histogram.</w:t>
      </w:r>
    </w:p>
    <w:p w14:paraId="33D3E4DC" w14:textId="77777777" w:rsidR="00062E20" w:rsidRPr="00062E20" w:rsidRDefault="00062E20" w:rsidP="00062E20">
      <w:pPr>
        <w:rPr>
          <w:rFonts w:ascii="Times New Roman" w:hAnsi="Times New Roman" w:cs="Times New Roman"/>
        </w:rPr>
      </w:pPr>
    </w:p>
    <w:p w14:paraId="62FFA336"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Bin parameters include:</w:t>
      </w:r>
    </w:p>
    <w:p w14:paraId="04253FEA" w14:textId="77777777" w:rsidR="00062E20" w:rsidRPr="00062E20" w:rsidRDefault="00062E20" w:rsidP="00062E20">
      <w:pPr>
        <w:rPr>
          <w:rFonts w:ascii="Times New Roman" w:hAnsi="Times New Roman" w:cs="Times New Roman"/>
        </w:rPr>
      </w:pPr>
    </w:p>
    <w:p w14:paraId="241199B3"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Number of Bins (bins): This is the number of intervals (or bins) into which the data range is divided.</w:t>
      </w:r>
    </w:p>
    <w:p w14:paraId="52422984"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Bin Width: This is the width of each bin, calculated as the range of the data divided by the number of bins.</w:t>
      </w:r>
    </w:p>
    <w:p w14:paraId="4F3F7D5A"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Bin Edges: These are the boundaries of each bin, determined by the bin width and the range of data.</w:t>
      </w:r>
    </w:p>
    <w:p w14:paraId="51B8BBB6"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Methods to Define the Number of Bins and Bin Sizes</w:t>
      </w:r>
    </w:p>
    <w:p w14:paraId="3706230A"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Sturges’ Rule:</w:t>
      </w:r>
    </w:p>
    <w:p w14:paraId="017AFC05"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 xml:space="preserve">Suggests that the number of bins should be </w:t>
      </w:r>
    </w:p>
    <w:p w14:paraId="662306EF"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k=</w:t>
      </w:r>
      <w:r w:rsidRPr="00062E20">
        <w:rPr>
          <w:rFonts w:ascii="Cambria Math" w:hAnsi="Cambria Math" w:cs="Cambria Math"/>
        </w:rPr>
        <w:t>⌈</w:t>
      </w:r>
      <w:r w:rsidRPr="00062E20">
        <w:rPr>
          <w:rFonts w:ascii="Times New Roman" w:hAnsi="Times New Roman" w:cs="Times New Roman"/>
        </w:rPr>
        <w:t>log2(n)+1</w:t>
      </w:r>
      <w:r w:rsidRPr="00062E20">
        <w:rPr>
          <w:rFonts w:ascii="Cambria Math" w:hAnsi="Cambria Math" w:cs="Cambria Math"/>
        </w:rPr>
        <w:t>⌉</w:t>
      </w:r>
      <w:r w:rsidRPr="00062E20">
        <w:rPr>
          <w:rFonts w:ascii="Times New Roman" w:hAnsi="Times New Roman" w:cs="Times New Roman"/>
        </w:rPr>
        <w:t xml:space="preserve">, where </w:t>
      </w:r>
      <w:r w:rsidRPr="00062E20">
        <w:rPr>
          <w:rFonts w:ascii="Cambria Math" w:hAnsi="Cambria Math" w:cs="Cambria Math"/>
        </w:rPr>
        <w:t>𝑛</w:t>
      </w:r>
      <w:r w:rsidRPr="00062E20">
        <w:rPr>
          <w:rFonts w:ascii="Times New Roman" w:hAnsi="Times New Roman" w:cs="Times New Roman"/>
        </w:rPr>
        <w:t xml:space="preserve"> n is the number of data points.</w:t>
      </w:r>
    </w:p>
    <w:p w14:paraId="68CDE4BA"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It works well for smaller datasets and assumes that the data is normally distributed.</w:t>
      </w:r>
    </w:p>
    <w:p w14:paraId="3DCC9A13"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Scott’s Rule:</w:t>
      </w:r>
    </w:p>
    <w:p w14:paraId="6D3F90F5"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 xml:space="preserve">The bin width ℎ is calculated as </w:t>
      </w:r>
    </w:p>
    <w:p w14:paraId="3AA900D7"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ℎ=3.49</w:t>
      </w:r>
      <w:r w:rsidRPr="00062E20">
        <w:rPr>
          <w:rFonts w:ascii="Cambria Math" w:hAnsi="Cambria Math" w:cs="Cambria Math"/>
        </w:rPr>
        <w:t>𝜎𝑛</w:t>
      </w:r>
      <w:r w:rsidRPr="00062E20">
        <w:rPr>
          <w:rFonts w:ascii="Times New Roman" w:hAnsi="Times New Roman" w:cs="Times New Roman"/>
        </w:rPr>
        <w:t>−1/3, where σ is the standard deviation of the data.</w:t>
      </w:r>
    </w:p>
    <w:p w14:paraId="0091F913"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It aims to minimize the integrated mean square error and is useful for continuous data with fewer outliers.</w:t>
      </w:r>
    </w:p>
    <w:p w14:paraId="7B0CED85"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Freedman-</w:t>
      </w:r>
      <w:proofErr w:type="spellStart"/>
      <w:r w:rsidRPr="00062E20">
        <w:rPr>
          <w:rFonts w:ascii="Times New Roman" w:hAnsi="Times New Roman" w:cs="Times New Roman"/>
        </w:rPr>
        <w:t>Diaconis</w:t>
      </w:r>
      <w:proofErr w:type="spellEnd"/>
      <w:r w:rsidRPr="00062E20">
        <w:rPr>
          <w:rFonts w:ascii="Times New Roman" w:hAnsi="Times New Roman" w:cs="Times New Roman"/>
        </w:rPr>
        <w:t xml:space="preserve"> Rule:</w:t>
      </w:r>
    </w:p>
    <w:p w14:paraId="3A00FA2F"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 xml:space="preserve">The bin width ℎ is determined by </w:t>
      </w:r>
    </w:p>
    <w:p w14:paraId="528AAD9F"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h=2×IQR×n−1/3, where IQR is the interquartile range of the data.</w:t>
      </w:r>
    </w:p>
    <w:p w14:paraId="2D3390B8"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It is robust to outliers and adjusts the bin width based on the spread of the data.</w:t>
      </w:r>
    </w:p>
    <w:p w14:paraId="2E43A229"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Square-</w:t>
      </w:r>
      <w:proofErr w:type="spellStart"/>
      <w:r w:rsidRPr="00062E20">
        <w:rPr>
          <w:rFonts w:ascii="Times New Roman" w:hAnsi="Times New Roman" w:cs="Times New Roman"/>
        </w:rPr>
        <w:t>root</w:t>
      </w:r>
      <w:proofErr w:type="spellEnd"/>
      <w:r w:rsidRPr="00062E20">
        <w:rPr>
          <w:rFonts w:ascii="Times New Roman" w:hAnsi="Times New Roman" w:cs="Times New Roman"/>
        </w:rPr>
        <w:t xml:space="preserve"> Choice:</w:t>
      </w:r>
    </w:p>
    <w:p w14:paraId="73B0C506"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 xml:space="preserve">The number of bins is chosen as </w:t>
      </w:r>
    </w:p>
    <w:p w14:paraId="5F8377FB" w14:textId="77777777" w:rsidR="00062E20" w:rsidRPr="00062E20" w:rsidRDefault="00062E20" w:rsidP="00062E20">
      <w:pPr>
        <w:rPr>
          <w:rFonts w:ascii="Times New Roman" w:hAnsi="Times New Roman" w:cs="Times New Roman"/>
        </w:rPr>
      </w:pPr>
      <w:r w:rsidRPr="00062E20">
        <w:rPr>
          <w:rFonts w:ascii="Cambria Math" w:hAnsi="Cambria Math" w:cs="Cambria Math"/>
        </w:rPr>
        <w:t>𝑘</w:t>
      </w:r>
      <w:r w:rsidRPr="00062E20">
        <w:rPr>
          <w:rFonts w:ascii="Times New Roman" w:hAnsi="Times New Roman" w:cs="Times New Roman"/>
        </w:rPr>
        <w:t xml:space="preserve"> = </w:t>
      </w:r>
      <w:r w:rsidRPr="00062E20">
        <w:rPr>
          <w:rFonts w:ascii="Cambria Math" w:hAnsi="Cambria Math" w:cs="Cambria Math"/>
        </w:rPr>
        <w:t>𝑛</w:t>
      </w:r>
      <w:r w:rsidRPr="00062E20">
        <w:rPr>
          <w:rFonts w:ascii="Times New Roman" w:hAnsi="Times New Roman" w:cs="Times New Roman"/>
        </w:rPr>
        <w:t xml:space="preserve"> where n is the number of data points.</w:t>
      </w:r>
    </w:p>
    <w:p w14:paraId="519EBB50"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It’s a simple method, often used for quick visualization, particularly when the distribution is unknown.</w:t>
      </w:r>
    </w:p>
    <w:p w14:paraId="5184D1D0"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Doane’s Formula:</w:t>
      </w:r>
    </w:p>
    <w:p w14:paraId="6F720C06"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An extension of Sturges' Rule, it adjusts the number of bins based on data skewness:</w:t>
      </w:r>
    </w:p>
    <w:p w14:paraId="5E360859" w14:textId="05443EDD" w:rsidR="00062E20" w:rsidRPr="001303A4" w:rsidRDefault="00062E20" w:rsidP="00062E20">
      <w:pPr>
        <w:rPr>
          <w:rFonts w:ascii="Times New Roman" w:hAnsi="Times New Roman" w:cs="Times New Roman"/>
        </w:rPr>
      </w:pPr>
      <w:r w:rsidRPr="00062E20">
        <w:rPr>
          <w:rFonts w:ascii="Times New Roman" w:hAnsi="Times New Roman" w:cs="Times New Roman"/>
        </w:rPr>
        <w:t>Useful for skewed data.</w:t>
      </w:r>
    </w:p>
    <w:p w14:paraId="5028947D" w14:textId="77777777" w:rsidR="00062E20" w:rsidRDefault="00062E20" w:rsidP="001303A4">
      <w:pPr>
        <w:rPr>
          <w:rFonts w:ascii="Times New Roman" w:hAnsi="Times New Roman" w:cs="Times New Roman"/>
        </w:rPr>
      </w:pPr>
    </w:p>
    <w:p w14:paraId="1AF13480" w14:textId="0AC8B085" w:rsidR="001303A4" w:rsidRDefault="001303A4" w:rsidP="001303A4">
      <w:pPr>
        <w:rPr>
          <w:rFonts w:ascii="Times New Roman" w:hAnsi="Times New Roman" w:cs="Times New Roman"/>
        </w:rPr>
      </w:pPr>
      <w:r w:rsidRPr="001303A4">
        <w:rPr>
          <w:rFonts w:ascii="Times New Roman" w:hAnsi="Times New Roman" w:cs="Times New Roman"/>
        </w:rPr>
        <w:lastRenderedPageBreak/>
        <w:t xml:space="preserve">C)      Why do density plots exceed the range values of the </w:t>
      </w:r>
      <w:proofErr w:type="gramStart"/>
      <w:r w:rsidRPr="001303A4">
        <w:rPr>
          <w:rFonts w:ascii="Times New Roman" w:hAnsi="Times New Roman" w:cs="Times New Roman"/>
        </w:rPr>
        <w:t>column ?</w:t>
      </w:r>
      <w:proofErr w:type="gramEnd"/>
    </w:p>
    <w:p w14:paraId="3876FD50"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Density plots can exceed the range values of the column due to the nature of how they are calculated, specifically through a process called Kernel Density Estimation (KDE).</w:t>
      </w:r>
    </w:p>
    <w:p w14:paraId="47E0BC74" w14:textId="77777777" w:rsidR="00062E20" w:rsidRPr="00062E20" w:rsidRDefault="00062E20" w:rsidP="00062E20">
      <w:pPr>
        <w:rPr>
          <w:rFonts w:ascii="Times New Roman" w:hAnsi="Times New Roman" w:cs="Times New Roman"/>
          <w:b/>
          <w:bCs/>
        </w:rPr>
      </w:pPr>
      <w:r w:rsidRPr="00062E20">
        <w:rPr>
          <w:rFonts w:ascii="Times New Roman" w:hAnsi="Times New Roman" w:cs="Times New Roman"/>
          <w:b/>
          <w:bCs/>
        </w:rPr>
        <w:t>Kernel Density Estimation (KDE)</w:t>
      </w:r>
    </w:p>
    <w:p w14:paraId="13AA988B"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KDE is a technique used to estimate the probability density function (PDF) of a random variable. Unlike a histogram, which counts the number of occurrences within predefined bins, KDE creates a smooth curve to represent the distribution.</w:t>
      </w:r>
    </w:p>
    <w:p w14:paraId="12AABD47"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 xml:space="preserve">Kernels: A kernel is a smooth, symmetric function (often Gaussian, but others like </w:t>
      </w:r>
      <w:proofErr w:type="spellStart"/>
      <w:r w:rsidRPr="00062E20">
        <w:rPr>
          <w:rFonts w:ascii="Times New Roman" w:hAnsi="Times New Roman" w:cs="Times New Roman"/>
        </w:rPr>
        <w:t>Epanechnikov</w:t>
      </w:r>
      <w:proofErr w:type="spellEnd"/>
      <w:r w:rsidRPr="00062E20">
        <w:rPr>
          <w:rFonts w:ascii="Times New Roman" w:hAnsi="Times New Roman" w:cs="Times New Roman"/>
        </w:rPr>
        <w:t xml:space="preserve"> or </w:t>
      </w:r>
      <w:proofErr w:type="spellStart"/>
      <w:r w:rsidRPr="00062E20">
        <w:rPr>
          <w:rFonts w:ascii="Times New Roman" w:hAnsi="Times New Roman" w:cs="Times New Roman"/>
        </w:rPr>
        <w:t>Tophat</w:t>
      </w:r>
      <w:proofErr w:type="spellEnd"/>
      <w:r w:rsidRPr="00062E20">
        <w:rPr>
          <w:rFonts w:ascii="Times New Roman" w:hAnsi="Times New Roman" w:cs="Times New Roman"/>
        </w:rPr>
        <w:t xml:space="preserve"> can be used) that is applied at each data point to contribute to the overall density estimate.</w:t>
      </w:r>
    </w:p>
    <w:p w14:paraId="3B2C09C9"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Why Density Plots Exceed the Range</w:t>
      </w:r>
    </w:p>
    <w:p w14:paraId="23803851" w14:textId="77777777" w:rsidR="00062E20" w:rsidRPr="00062E20" w:rsidRDefault="00062E20" w:rsidP="00062E20">
      <w:pPr>
        <w:rPr>
          <w:rFonts w:ascii="Times New Roman" w:hAnsi="Times New Roman" w:cs="Times New Roman"/>
          <w:b/>
          <w:bCs/>
        </w:rPr>
      </w:pPr>
      <w:r w:rsidRPr="00062E20">
        <w:rPr>
          <w:rFonts w:ascii="Times New Roman" w:hAnsi="Times New Roman" w:cs="Times New Roman"/>
          <w:b/>
          <w:bCs/>
        </w:rPr>
        <w:t>Gaussian Kernel:</w:t>
      </w:r>
    </w:p>
    <w:p w14:paraId="08FD3C2B"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The Gaussian (normal) kernel, which is commonly used in KDE, extends infinitely in both directions. This means that even though most of the kernel's mass is near the data point, it still has some influence on points far away from it.</w:t>
      </w:r>
    </w:p>
    <w:p w14:paraId="75F9EEB2"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As a result, the density estimate at the boundaries of the data might be non-zero, even outside the actual data range.</w:t>
      </w:r>
    </w:p>
    <w:p w14:paraId="104721E5" w14:textId="77777777" w:rsidR="00062E20" w:rsidRPr="00062E20" w:rsidRDefault="00062E20" w:rsidP="00062E20">
      <w:pPr>
        <w:rPr>
          <w:rFonts w:ascii="Times New Roman" w:hAnsi="Times New Roman" w:cs="Times New Roman"/>
          <w:b/>
          <w:bCs/>
        </w:rPr>
      </w:pPr>
      <w:r w:rsidRPr="00062E20">
        <w:rPr>
          <w:rFonts w:ascii="Times New Roman" w:hAnsi="Times New Roman" w:cs="Times New Roman"/>
          <w:b/>
          <w:bCs/>
        </w:rPr>
        <w:t>Smoothing:</w:t>
      </w:r>
    </w:p>
    <w:p w14:paraId="13EC1228"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KDE involves smoothing the data points across a range, which can cause the curve to stretch beyond the minimum and maximum data points.</w:t>
      </w:r>
    </w:p>
    <w:p w14:paraId="62813257"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This smoothing process allows the density curve to extend into regions where no actual data points exist, especially at the tails.</w:t>
      </w:r>
    </w:p>
    <w:p w14:paraId="11751B16" w14:textId="77777777" w:rsidR="00062E20" w:rsidRPr="00062E20" w:rsidRDefault="00062E20" w:rsidP="00062E20">
      <w:pPr>
        <w:rPr>
          <w:rFonts w:ascii="Times New Roman" w:hAnsi="Times New Roman" w:cs="Times New Roman"/>
          <w:b/>
          <w:bCs/>
        </w:rPr>
      </w:pPr>
      <w:r w:rsidRPr="00062E20">
        <w:rPr>
          <w:rFonts w:ascii="Times New Roman" w:hAnsi="Times New Roman" w:cs="Times New Roman"/>
          <w:b/>
          <w:bCs/>
        </w:rPr>
        <w:t>Bandwidth Selection:</w:t>
      </w:r>
    </w:p>
    <w:p w14:paraId="549CC88C"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The bandwidth parameter in KDE controls the width of the kernel. A larger bandwidth means more smoothing, which can further extend the density plot beyond the data range.</w:t>
      </w:r>
    </w:p>
    <w:p w14:paraId="1DC68D7C"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If the bandwidth is too large, the smoothing effect may cause the density plot to cover areas far beyond the actual data points.</w:t>
      </w:r>
    </w:p>
    <w:p w14:paraId="652E93BA"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Visual Impact</w:t>
      </w:r>
    </w:p>
    <w:p w14:paraId="14231922" w14:textId="46E643ED" w:rsidR="00062E20" w:rsidRPr="001303A4" w:rsidRDefault="00062E20" w:rsidP="00062E20">
      <w:pPr>
        <w:rPr>
          <w:rFonts w:ascii="Times New Roman" w:hAnsi="Times New Roman" w:cs="Times New Roman"/>
        </w:rPr>
      </w:pPr>
      <w:r w:rsidRPr="00062E20">
        <w:rPr>
          <w:rFonts w:ascii="Times New Roman" w:hAnsi="Times New Roman" w:cs="Times New Roman"/>
        </w:rPr>
        <w:t>The extension of the density plot beyond the data range is a visual artifact of the smoothing process and the choice of the kernel. It doesn't imply that the actual data extends into those regions but rather shows the estimated probability distribution based on the available data.</w:t>
      </w:r>
    </w:p>
    <w:p w14:paraId="3277C42E"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D)      Plot categorical columns by taking unique </w:t>
      </w:r>
      <w:proofErr w:type="gramStart"/>
      <w:r w:rsidRPr="001303A4">
        <w:rPr>
          <w:rFonts w:ascii="Times New Roman" w:hAnsi="Times New Roman" w:cs="Times New Roman"/>
        </w:rPr>
        <w:t>values ?</w:t>
      </w:r>
      <w:proofErr w:type="gramEnd"/>
    </w:p>
    <w:p w14:paraId="37ADDC99"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 </w:t>
      </w:r>
    </w:p>
    <w:p w14:paraId="23F4A2CA"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2.       Bivariate graphs for UNIV data (Plot must be readable [use rotation], have all labels)</w:t>
      </w:r>
    </w:p>
    <w:p w14:paraId="7B15E49D"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A)       Plot 2 numerical columns with scatter plot [use grid</w:t>
      </w:r>
      <w:proofErr w:type="gramStart"/>
      <w:r w:rsidRPr="001303A4">
        <w:rPr>
          <w:rFonts w:ascii="Times New Roman" w:hAnsi="Times New Roman" w:cs="Times New Roman"/>
        </w:rPr>
        <w:t>] ?</w:t>
      </w:r>
      <w:proofErr w:type="gramEnd"/>
    </w:p>
    <w:p w14:paraId="11F054F2"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B)       2 Different plots for plotting a numerical column with a </w:t>
      </w:r>
      <w:proofErr w:type="gramStart"/>
      <w:r w:rsidRPr="001303A4">
        <w:rPr>
          <w:rFonts w:ascii="Times New Roman" w:hAnsi="Times New Roman" w:cs="Times New Roman"/>
        </w:rPr>
        <w:t>categorical  column</w:t>
      </w:r>
      <w:proofErr w:type="gramEnd"/>
      <w:r w:rsidRPr="001303A4">
        <w:rPr>
          <w:rFonts w:ascii="Times New Roman" w:hAnsi="Times New Roman" w:cs="Times New Roman"/>
        </w:rPr>
        <w:t xml:space="preserve"> (bar, line) ?</w:t>
      </w:r>
    </w:p>
    <w:p w14:paraId="4BF78FC5"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C)       How are bar plots different from histogram?</w:t>
      </w:r>
    </w:p>
    <w:p w14:paraId="735359D2"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 </w:t>
      </w:r>
    </w:p>
    <w:p w14:paraId="5FA9C4A6"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lastRenderedPageBreak/>
        <w:t xml:space="preserve">3.       Plot multivariate graphs (correlation heatmap, </w:t>
      </w:r>
      <w:proofErr w:type="spellStart"/>
      <w:r w:rsidRPr="001303A4">
        <w:rPr>
          <w:rFonts w:ascii="Times New Roman" w:hAnsi="Times New Roman" w:cs="Times New Roman"/>
        </w:rPr>
        <w:t>pairplot</w:t>
      </w:r>
      <w:proofErr w:type="spellEnd"/>
      <w:r w:rsidRPr="001303A4">
        <w:rPr>
          <w:rFonts w:ascii="Times New Roman" w:hAnsi="Times New Roman" w:cs="Times New Roman"/>
        </w:rPr>
        <w:t>)</w:t>
      </w:r>
    </w:p>
    <w:p w14:paraId="0EE9FBC9"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br/>
        <w:t xml:space="preserve"> A) Plot for only numerical </w:t>
      </w:r>
      <w:proofErr w:type="gramStart"/>
      <w:r w:rsidRPr="001303A4">
        <w:rPr>
          <w:rFonts w:ascii="Times New Roman" w:hAnsi="Times New Roman" w:cs="Times New Roman"/>
        </w:rPr>
        <w:t>data ?</w:t>
      </w:r>
      <w:proofErr w:type="gramEnd"/>
    </w:p>
    <w:p w14:paraId="416CFB94"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B) Plot multivariate graphs for both numerical and categorical </w:t>
      </w:r>
      <w:proofErr w:type="gramStart"/>
      <w:r w:rsidRPr="001303A4">
        <w:rPr>
          <w:rFonts w:ascii="Times New Roman" w:hAnsi="Times New Roman" w:cs="Times New Roman"/>
        </w:rPr>
        <w:t>columns ?</w:t>
      </w:r>
      <w:proofErr w:type="gramEnd"/>
    </w:p>
    <w:p w14:paraId="0CFC2107"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C) What does it mean when a correlation value says 1? When it is negative? When it is zero?</w:t>
      </w:r>
    </w:p>
    <w:p w14:paraId="3F8BCF3A"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 </w:t>
      </w:r>
    </w:p>
    <w:p w14:paraId="7199BB0F"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4.       Plot Skewness &amp; Probability distribution for each column of </w:t>
      </w:r>
      <w:r w:rsidRPr="001303A4">
        <w:rPr>
          <w:rFonts w:ascii="Times New Roman" w:hAnsi="Times New Roman" w:cs="Times New Roman"/>
          <w:b/>
        </w:rPr>
        <w:t>marks data.</w:t>
      </w:r>
      <w:r w:rsidRPr="001303A4">
        <w:rPr>
          <w:rFonts w:ascii="Times New Roman" w:hAnsi="Times New Roman" w:cs="Times New Roman"/>
        </w:rPr>
        <w:t xml:space="preserve"> (Hist, box, density)</w:t>
      </w:r>
    </w:p>
    <w:p w14:paraId="31AA2A3B"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A)      What is normally distributed and What will be the relationship between mean, median &amp; </w:t>
      </w:r>
      <w:proofErr w:type="gramStart"/>
      <w:r w:rsidRPr="001303A4">
        <w:rPr>
          <w:rFonts w:ascii="Times New Roman" w:hAnsi="Times New Roman" w:cs="Times New Roman"/>
        </w:rPr>
        <w:t>mode ?</w:t>
      </w:r>
      <w:proofErr w:type="gramEnd"/>
    </w:p>
    <w:p w14:paraId="6822F5F8"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B)     Which data variables are positively skewed and What will be the relationship between mean, median &amp; mode</w:t>
      </w:r>
    </w:p>
    <w:p w14:paraId="20431173"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C)      What are negatively skewed/distributed and What will be the relationship between mean, median &amp; mode</w:t>
      </w:r>
    </w:p>
    <w:p w14:paraId="480120E6"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D)      What are the distinctive differences between skewness and distribution?</w:t>
      </w:r>
    </w:p>
    <w:p w14:paraId="6E57F344"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 </w:t>
      </w:r>
    </w:p>
    <w:p w14:paraId="3F1C5E21"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 </w:t>
      </w:r>
    </w:p>
    <w:p w14:paraId="51BB98F7" w14:textId="77777777" w:rsidR="0058437E" w:rsidRPr="001303A4" w:rsidRDefault="0058437E">
      <w:pPr>
        <w:rPr>
          <w:rFonts w:ascii="Times New Roman" w:hAnsi="Times New Roman" w:cs="Times New Roman"/>
        </w:rPr>
      </w:pPr>
    </w:p>
    <w:sectPr w:rsidR="0058437E" w:rsidRPr="00130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527F"/>
    <w:multiLevelType w:val="hybridMultilevel"/>
    <w:tmpl w:val="81AAE8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676C39"/>
    <w:multiLevelType w:val="hybridMultilevel"/>
    <w:tmpl w:val="81AAE8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7E62EBC"/>
    <w:multiLevelType w:val="multilevel"/>
    <w:tmpl w:val="4BCE9C70"/>
    <w:lvl w:ilvl="0">
      <w:start w:val="1"/>
      <w:numFmt w:val="decimal"/>
      <w:lvlText w:val="%1."/>
      <w:lvlJc w:val="left"/>
      <w:pPr>
        <w:ind w:left="360" w:hanging="240"/>
      </w:pPr>
      <w:rPr>
        <w:rFonts w:ascii="Calibri" w:hAnsi="Calibri" w:cs="Calibri" w:hint="default"/>
        <w:b/>
        <w:sz w:val="24"/>
        <w:szCs w:val="24"/>
      </w:rPr>
    </w:lvl>
    <w:lvl w:ilvl="1">
      <w:start w:val="1"/>
      <w:numFmt w:val="decimal"/>
      <w:lvlText w:val="%1.%2."/>
      <w:lvlJc w:val="left"/>
      <w:pPr>
        <w:ind w:left="912" w:hanging="432"/>
      </w:pPr>
      <w:rPr>
        <w:rFonts w:ascii="Calibri" w:hAnsi="Calibri" w:cs="Calibri" w:hint="default"/>
        <w:b/>
        <w:sz w:val="24"/>
        <w:szCs w:val="24"/>
      </w:rPr>
    </w:lvl>
    <w:lvl w:ilvl="2">
      <w:start w:val="1"/>
      <w:numFmt w:val="bullet"/>
      <w:lvlText w:val="•"/>
      <w:lvlJc w:val="left"/>
      <w:pPr>
        <w:ind w:left="920" w:hanging="432"/>
      </w:pPr>
      <w:rPr>
        <w:rFonts w:ascii="Times New Roman" w:hAnsi="Times New Roman" w:cs="Times New Roman" w:hint="default"/>
      </w:rPr>
    </w:lvl>
    <w:lvl w:ilvl="3">
      <w:start w:val="1"/>
      <w:numFmt w:val="bullet"/>
      <w:lvlText w:val="•"/>
      <w:lvlJc w:val="left"/>
      <w:pPr>
        <w:ind w:left="2127" w:hanging="432"/>
      </w:pPr>
      <w:rPr>
        <w:rFonts w:ascii="Times New Roman" w:hAnsi="Times New Roman" w:cs="Times New Roman" w:hint="default"/>
      </w:rPr>
    </w:lvl>
    <w:lvl w:ilvl="4">
      <w:start w:val="1"/>
      <w:numFmt w:val="bullet"/>
      <w:lvlText w:val="•"/>
      <w:lvlJc w:val="left"/>
      <w:pPr>
        <w:ind w:left="3335" w:hanging="432"/>
      </w:pPr>
      <w:rPr>
        <w:rFonts w:ascii="Times New Roman" w:hAnsi="Times New Roman" w:cs="Times New Roman" w:hint="default"/>
      </w:rPr>
    </w:lvl>
    <w:lvl w:ilvl="5">
      <w:start w:val="1"/>
      <w:numFmt w:val="bullet"/>
      <w:lvlText w:val="•"/>
      <w:lvlJc w:val="left"/>
      <w:pPr>
        <w:ind w:left="4542" w:hanging="432"/>
      </w:pPr>
      <w:rPr>
        <w:rFonts w:ascii="Times New Roman" w:hAnsi="Times New Roman" w:cs="Times New Roman" w:hint="default"/>
      </w:rPr>
    </w:lvl>
    <w:lvl w:ilvl="6">
      <w:start w:val="1"/>
      <w:numFmt w:val="bullet"/>
      <w:lvlText w:val="•"/>
      <w:lvlJc w:val="left"/>
      <w:pPr>
        <w:ind w:left="5750" w:hanging="432"/>
      </w:pPr>
      <w:rPr>
        <w:rFonts w:ascii="Times New Roman" w:hAnsi="Times New Roman" w:cs="Times New Roman" w:hint="default"/>
      </w:rPr>
    </w:lvl>
    <w:lvl w:ilvl="7">
      <w:start w:val="1"/>
      <w:numFmt w:val="bullet"/>
      <w:lvlText w:val="•"/>
      <w:lvlJc w:val="left"/>
      <w:pPr>
        <w:ind w:left="6957" w:hanging="432"/>
      </w:pPr>
      <w:rPr>
        <w:rFonts w:ascii="Times New Roman" w:hAnsi="Times New Roman" w:cs="Times New Roman" w:hint="default"/>
      </w:rPr>
    </w:lvl>
    <w:lvl w:ilvl="8">
      <w:start w:val="1"/>
      <w:numFmt w:val="bullet"/>
      <w:lvlText w:val="•"/>
      <w:lvlJc w:val="left"/>
      <w:pPr>
        <w:ind w:left="8165" w:hanging="432"/>
      </w:pPr>
      <w:rPr>
        <w:rFonts w:ascii="Times New Roman" w:hAnsi="Times New Roman" w:cs="Times New Roman" w:hint="default"/>
      </w:rPr>
    </w:lvl>
  </w:abstractNum>
  <w:num w:numId="1" w16cid:durableId="332340256">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597858346">
    <w:abstractNumId w:val="0"/>
  </w:num>
  <w:num w:numId="3" w16cid:durableId="463081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A4"/>
    <w:rsid w:val="00062E20"/>
    <w:rsid w:val="0008270E"/>
    <w:rsid w:val="001303A4"/>
    <w:rsid w:val="002F7397"/>
    <w:rsid w:val="0058437E"/>
    <w:rsid w:val="005A1F6A"/>
    <w:rsid w:val="007A4F4B"/>
    <w:rsid w:val="008F70AC"/>
    <w:rsid w:val="00936515"/>
    <w:rsid w:val="009B4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4CC"/>
  <w15:chartTrackingRefBased/>
  <w15:docId w15:val="{2516BD14-ED59-4FD1-969E-7551A806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431221">
      <w:bodyDiv w:val="1"/>
      <w:marLeft w:val="0"/>
      <w:marRight w:val="0"/>
      <w:marTop w:val="0"/>
      <w:marBottom w:val="0"/>
      <w:divBdr>
        <w:top w:val="none" w:sz="0" w:space="0" w:color="auto"/>
        <w:left w:val="none" w:sz="0" w:space="0" w:color="auto"/>
        <w:bottom w:val="none" w:sz="0" w:space="0" w:color="auto"/>
        <w:right w:val="none" w:sz="0" w:space="0" w:color="auto"/>
      </w:divBdr>
    </w:div>
    <w:div w:id="1177503240">
      <w:bodyDiv w:val="1"/>
      <w:marLeft w:val="0"/>
      <w:marRight w:val="0"/>
      <w:marTop w:val="0"/>
      <w:marBottom w:val="0"/>
      <w:divBdr>
        <w:top w:val="none" w:sz="0" w:space="0" w:color="auto"/>
        <w:left w:val="none" w:sz="0" w:space="0" w:color="auto"/>
        <w:bottom w:val="none" w:sz="0" w:space="0" w:color="auto"/>
        <w:right w:val="none" w:sz="0" w:space="0" w:color="auto"/>
      </w:divBdr>
    </w:div>
    <w:div w:id="1265073784">
      <w:bodyDiv w:val="1"/>
      <w:marLeft w:val="0"/>
      <w:marRight w:val="0"/>
      <w:marTop w:val="0"/>
      <w:marBottom w:val="0"/>
      <w:divBdr>
        <w:top w:val="none" w:sz="0" w:space="0" w:color="auto"/>
        <w:left w:val="none" w:sz="0" w:space="0" w:color="auto"/>
        <w:bottom w:val="none" w:sz="0" w:space="0" w:color="auto"/>
        <w:right w:val="none" w:sz="0" w:space="0" w:color="auto"/>
      </w:divBdr>
    </w:div>
    <w:div w:id="161188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2</cp:revision>
  <dcterms:created xsi:type="dcterms:W3CDTF">2024-08-09T06:36:00Z</dcterms:created>
  <dcterms:modified xsi:type="dcterms:W3CDTF">2024-08-09T06:36:00Z</dcterms:modified>
</cp:coreProperties>
</file>