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Freelancer Contract (For Testing Contract Analysis Tools)</w:t>
      </w:r>
    </w:p>
    <w:p>
      <w:r>
        <w:t>⚠️ This sample is intentionally written with clearly visible risky/unfair clauses for testing purposes only. It does NOT contain hidden or non-visible clauses. Use this document to test risk detection, plain-language translation, and negotiation suggestions.</w:t>
      </w:r>
    </w:p>
    <w:p>
      <w:r>
        <w:t>Jurisdiction: India | Reference laws: Indian Contract Act, 1872; Copyright Act, 1957; IT Act, 2000</w:t>
      </w:r>
    </w:p>
    <w:p>
      <w:pPr>
        <w:pStyle w:val="Heading2"/>
      </w:pPr>
      <w:r>
        <w:t>1. Parties</w:t>
      </w:r>
    </w:p>
    <w:p>
      <w:r>
        <w:t>Client: ABC Technologies Pvt. Ltd., Hyderabad, Telangana</w:t>
      </w:r>
    </w:p>
    <w:p>
      <w:r>
        <w:t>Freelancer: ____________________________</w:t>
      </w:r>
    </w:p>
    <w:p>
      <w:pPr>
        <w:pStyle w:val="Heading2"/>
      </w:pPr>
      <w:r>
        <w:t>2. Scope of Work</w:t>
      </w:r>
    </w:p>
    <w:p>
      <w:r>
        <w:t>Freelancer will deliver UI designs, API integration, and deployment support for the Client’s product.</w:t>
      </w:r>
    </w:p>
    <w:p>
      <w:pPr>
        <w:pStyle w:val="Heading2"/>
      </w:pPr>
      <w:r>
        <w:t>3. Term</w:t>
      </w:r>
    </w:p>
    <w:p>
      <w:r>
        <w:t>Start Date: 01 February 2026</w:t>
        <w:br/>
        <w:t>End Date: 31 May 2026 (or until completion, whichever is later).</w:t>
      </w:r>
    </w:p>
    <w:p>
      <w:pPr>
        <w:pStyle w:val="Heading2"/>
      </w:pPr>
      <w:r>
        <w:t>4. Payment Terms (High Risk)</w:t>
      </w:r>
    </w:p>
    <w:p>
      <w:r>
        <w:t>4.1 Payment will be made within Ninety (90) days after final delivery and acceptance by the Client (Net-90).</w:t>
      </w:r>
    </w:p>
    <w:p>
      <w:r>
        <w:t>4.2 The Client may delay acceptance for any reason, including internal review, business priorities, or lack of response.</w:t>
      </w:r>
    </w:p>
    <w:p>
      <w:r>
        <w:t>4.3 If the Freelancer requests early payment, a processing fee of 15% will be deducted.</w:t>
      </w:r>
    </w:p>
    <w:p>
      <w:pPr>
        <w:pStyle w:val="Heading2"/>
      </w:pPr>
      <w:r>
        <w:t>5. Work-for-Hire &amp; IP Assignment (High Risk)</w:t>
      </w:r>
    </w:p>
    <w:p>
      <w:r>
        <w:t>5.1 All work product, drafts, concepts, source code, designs, and related materials shall be considered work-made-for-hire and automatically belong to the Client worldwide in perpetuity.</w:t>
      </w:r>
    </w:p>
    <w:p>
      <w:r>
        <w:t>5.2 The Freelancer waives all moral rights, attribution rights, and any right to be credited.</w:t>
      </w:r>
    </w:p>
    <w:p>
      <w:r>
        <w:t>5.3 The Client may modify, reuse, sublicense, or sell the work without notifying the Freelancer.</w:t>
      </w:r>
    </w:p>
    <w:p>
      <w:pPr>
        <w:pStyle w:val="Heading2"/>
      </w:pPr>
      <w:r>
        <w:t>6. Confidentiality (Moderate Risk)</w:t>
      </w:r>
    </w:p>
    <w:p>
      <w:r>
        <w:t>Freelancer shall keep all Client information confidential for a period of ten (10) years, including publicly available information if the Client considers it confidential.</w:t>
      </w:r>
    </w:p>
    <w:p>
      <w:pPr>
        <w:pStyle w:val="Heading2"/>
      </w:pPr>
      <w:r>
        <w:t>7. Non-Compete (High Risk)</w:t>
      </w:r>
    </w:p>
    <w:p>
      <w:r>
        <w:t>Freelancer shall not work for any competing business, directly or indirectly, anywhere in India, for a period of two (2) years after the termination of this Agreement.</w:t>
      </w:r>
    </w:p>
    <w:p>
      <w:pPr>
        <w:pStyle w:val="Heading2"/>
      </w:pPr>
      <w:r>
        <w:t>8. Unlimited Liability &amp; Indemnity (High Risk)</w:t>
      </w:r>
    </w:p>
    <w:p>
      <w:r>
        <w:t>8.1 Freelancer shall be liable for any and all direct, indirect, incidental, special, consequential, and punitive damages.</w:t>
      </w:r>
    </w:p>
    <w:p>
      <w:r>
        <w:t>8.2 Freelancer agrees to indemnify and hold harmless the Client against all claims, losses, legal fees, penalties, or damages arising out of this Agreement, regardless of fault.</w:t>
      </w:r>
    </w:p>
    <w:p>
      <w:pPr>
        <w:pStyle w:val="Heading2"/>
      </w:pPr>
      <w:r>
        <w:t>9. Termination (High Risk)</w:t>
      </w:r>
    </w:p>
    <w:p>
      <w:r>
        <w:t>9.1 Client may terminate this Agreement at any time without cause by written notice.</w:t>
      </w:r>
    </w:p>
    <w:p>
      <w:r>
        <w:t>9.2 Upon termination, Freelancer will not be entitled to payment for partially completed work unless the Client approves it.</w:t>
      </w:r>
    </w:p>
    <w:p>
      <w:r>
        <w:t>9.3 Freelancer must refund any payment received if the Client is dissatisfied for any reason.</w:t>
      </w:r>
    </w:p>
    <w:p>
      <w:pPr>
        <w:pStyle w:val="Heading2"/>
      </w:pPr>
      <w:r>
        <w:t>10. Warranty (High Risk)</w:t>
      </w:r>
    </w:p>
    <w:p>
      <w:r>
        <w:t>Freelancer warrants that the deliverables will be error-free and defect-free forever, and will be fixed without additional fees.</w:t>
      </w:r>
    </w:p>
    <w:p>
      <w:pPr>
        <w:pStyle w:val="Heading2"/>
      </w:pPr>
      <w:r>
        <w:t>11. Dispute Resolution (Moderate Risk)</w:t>
      </w:r>
    </w:p>
    <w:p>
      <w:r>
        <w:t>Any dispute shall be resolved only in the courts of the Client’s chosen jurisdiction, regardless of where the Freelancer resides.</w:t>
      </w:r>
    </w:p>
    <w:p>
      <w:pPr>
        <w:pStyle w:val="Heading2"/>
      </w:pPr>
      <w:r>
        <w:t>12. Signing</w:t>
      </w:r>
    </w:p>
    <w:p>
      <w:r>
        <w:t>Client Representative: ___________________   Date: ____________</w:t>
      </w:r>
    </w:p>
    <w:p>
      <w:r>
        <w:t>Freelancer: _____________________________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