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For this semester’s project, I would like to create a car insurance policy generator. The information I’m going to get the input from the user is their information and the car. The user and car will be two classes. As of now, the third class will be the calculate class. This class will take specific variables from the user and car class to generate the policy with various branches. </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The user class is going to be the parent of the car class. This class will be very simple. It’s going to get the field input from the user. The fields I currently have are first name, last name, birth year, state, and credit score. Within this class credit score is going to be the important variables that the calculate class will get. I will also subtract their birth year by the current year to see if they are at least 18 years old. </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The next class is the car class. The nature of this class is simple. It will allow the user to input their car information. This class will be designed similarly to the user class. The information needed from the user is make, year, mileage, and cost of the car. The year and mileage will be imported to the calculate class. </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ab/>
        <w:t xml:space="preserve">The calculate class is the one class I might need to break up. As of now, I’m not sure how I’m going to tackle it. At the end of the class, the user will receive a monthly payment and total coverage. I will divide the total coverage by 12 to give the user their monthly payment quote.  Their credit score falls in a specific range they will get X percent off their monthly quote. The mileage divided by the year of the car will give a “score”. This score will be rounded to the nearest integer. The score will have ranges that branch off to the cost of the total coverage.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