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C662" w14:textId="484A0E10" w:rsidR="00255F8E" w:rsidRDefault="00AE3FCB">
      <w:pPr>
        <w:pStyle w:val="Title"/>
        <w:jc w:val="center"/>
      </w:pPr>
      <w:r>
        <w:t>Data Analysis using Healthcare Data</w:t>
      </w:r>
    </w:p>
    <w:p w14:paraId="19B9E0C5" w14:textId="77777777" w:rsidR="00255F8E" w:rsidRDefault="00000000">
      <w:pPr>
        <w:pStyle w:val="Heading1"/>
      </w:pPr>
      <w:r>
        <w:t>Problem Statement</w:t>
      </w:r>
    </w:p>
    <w:p w14:paraId="0AF09FDE" w14:textId="77777777" w:rsidR="00255F8E" w:rsidRDefault="00000000">
      <w:r>
        <w:t>The assigned task is to develop an interactive Hospital Emergency Room dashboard that summarizes monthly patient activity, waiting time, satisfaction, admission status, and referral patterns. The report should let users filter by month and year, compare key measures, and identify service delays or operational trends that may need attention.</w:t>
      </w:r>
    </w:p>
    <w:p w14:paraId="4C31AC66" w14:textId="77777777" w:rsidR="00255F8E" w:rsidRDefault="00000000">
      <w:pPr>
        <w:pStyle w:val="Heading1"/>
      </w:pPr>
      <w:r>
        <w:t>Business Requirements Being Addressed</w:t>
      </w:r>
    </w:p>
    <w:p w14:paraId="28AFB5B6" w14:textId="77777777" w:rsidR="00255F8E" w:rsidRDefault="00000000">
      <w:pPr>
        <w:pStyle w:val="ListBullet"/>
      </w:pPr>
      <w:r>
        <w:rPr>
          <w:b/>
        </w:rPr>
        <w:t xml:space="preserve">Monthly and yearly filtering: </w:t>
      </w:r>
      <w:r>
        <w:t>Allow users to select a reporting month and year so performance can be reviewed over time.</w:t>
      </w:r>
    </w:p>
    <w:p w14:paraId="77DAD171" w14:textId="77777777" w:rsidR="00255F8E" w:rsidRDefault="00000000">
      <w:pPr>
        <w:pStyle w:val="ListBullet"/>
      </w:pPr>
      <w:r>
        <w:rPr>
          <w:b/>
        </w:rPr>
        <w:t xml:space="preserve">Patient volume monitoring: </w:t>
      </w:r>
      <w:r>
        <w:t>Display the total number of patients and break down patient counts by age group and gender.</w:t>
      </w:r>
    </w:p>
    <w:p w14:paraId="20A1E373" w14:textId="77777777" w:rsidR="00255F8E" w:rsidRDefault="00000000">
      <w:pPr>
        <w:pStyle w:val="ListBullet"/>
      </w:pPr>
      <w:r>
        <w:rPr>
          <w:b/>
        </w:rPr>
        <w:t xml:space="preserve">Waiting-time performance: </w:t>
      </w:r>
      <w:r>
        <w:t>Show average patient wait time and the proportion of patients attended within the expected time.</w:t>
      </w:r>
    </w:p>
    <w:p w14:paraId="7D9F6EF1" w14:textId="77777777" w:rsidR="00255F8E" w:rsidRDefault="00000000">
      <w:pPr>
        <w:pStyle w:val="ListBullet"/>
      </w:pPr>
      <w:r>
        <w:rPr>
          <w:b/>
        </w:rPr>
        <w:t xml:space="preserve">Patient satisfaction: </w:t>
      </w:r>
      <w:r>
        <w:t>Display the patient satisfaction score as a headline KPI for monitoring the patient experience.</w:t>
      </w:r>
    </w:p>
    <w:p w14:paraId="68700E48" w14:textId="77777777" w:rsidR="00255F8E" w:rsidRDefault="00000000">
      <w:pPr>
        <w:pStyle w:val="ListBullet"/>
      </w:pPr>
      <w:r>
        <w:rPr>
          <w:b/>
        </w:rPr>
        <w:t xml:space="preserve">Admission status tracking: </w:t>
      </w:r>
      <w:r>
        <w:t>Compare admitted and not-admitted patients, including patient counts and each group’s share of the total.</w:t>
      </w:r>
    </w:p>
    <w:p w14:paraId="2DE0CE61" w14:textId="77777777" w:rsidR="00255F8E" w:rsidRDefault="00000000">
      <w:pPr>
        <w:pStyle w:val="ListBullet"/>
      </w:pPr>
      <w:r>
        <w:rPr>
          <w:b/>
        </w:rPr>
        <w:t xml:space="preserve">Department referral analysis: </w:t>
      </w:r>
      <w:r>
        <w:t>Show patient referrals by department or service, including patients with no department referral, to identify demand patterns.</w:t>
      </w:r>
    </w:p>
    <w:p w14:paraId="245A1A22" w14:textId="77777777" w:rsidR="00255F8E" w:rsidRDefault="00000000">
      <w:pPr>
        <w:pStyle w:val="ListBullet"/>
      </w:pPr>
      <w:r>
        <w:rPr>
          <w:b/>
        </w:rPr>
        <w:t xml:space="preserve">Operational issue identification: </w:t>
      </w:r>
      <w:r>
        <w:t>Make it easier to spot high waiting times, lower within-time attendance, changes in patient volume, and referral demand that may require follow-up.</w:t>
      </w:r>
    </w:p>
    <w:p w14:paraId="2FA95B5A" w14:textId="77777777" w:rsidR="00255F8E" w:rsidRDefault="00000000">
      <w:pPr>
        <w:pStyle w:val="ListBullet"/>
      </w:pPr>
      <w:r>
        <w:rPr>
          <w:b/>
        </w:rPr>
        <w:t xml:space="preserve">At-a-glance reporting: </w:t>
      </w:r>
      <w:r>
        <w:t>Present the main KPIs, charts, and category breakdowns on one dashboard for hospital management and operational teams.</w:t>
      </w:r>
    </w:p>
    <w:p w14:paraId="0F224CBD" w14:textId="77777777" w:rsidR="00255F8E" w:rsidRDefault="00000000">
      <w:r>
        <w:t>These requirements are based on the fields and visuals shown in the supplied dashboard image; confirm metric definitions, target wait times, and satisfaction-score scale with the business owner before implementation.</w:t>
      </w:r>
    </w:p>
    <w:p w14:paraId="31E69540" w14:textId="77777777" w:rsidR="00255F8E" w:rsidRDefault="00000000">
      <w:pPr>
        <w:pStyle w:val="Heading1"/>
      </w:pPr>
      <w:r>
        <w:t>Workflow Overview</w:t>
      </w:r>
    </w:p>
    <w:p w14:paraId="75F880A1" w14:textId="77777777" w:rsidR="00255F8E" w:rsidRDefault="00000000">
      <w:r>
        <w:t>The process begins with gathering business requirements and understanding the data, then proceeds through data connection, cleaning, modeling, calculations, visualization, dashboard/report development, and insight generation.</w:t>
      </w:r>
    </w:p>
    <w:p w14:paraId="596B8C29" w14:textId="77777777" w:rsidR="00255F8E" w:rsidRDefault="00000000">
      <w:pPr>
        <w:pStyle w:val="Heading2"/>
      </w:pPr>
      <w:r>
        <w:t>1. Business Requirement Gathering</w:t>
      </w:r>
    </w:p>
    <w:p w14:paraId="0DECDB7C" w14:textId="77777777" w:rsidR="00255F8E" w:rsidRDefault="00000000">
      <w:r>
        <w:t>Meet with stakeholders to identify business questions, reporting objectives, key performance indicators (KPIs), required dimensions and measures, refresh needs, and expected deliverables. Document definitions and acceptance criteria.</w:t>
      </w:r>
    </w:p>
    <w:p w14:paraId="52ACEEAD" w14:textId="77777777" w:rsidR="00255F8E" w:rsidRDefault="00000000">
      <w:pPr>
        <w:pStyle w:val="Heading2"/>
      </w:pPr>
      <w:r>
        <w:t>2. Understanding of Data</w:t>
      </w:r>
    </w:p>
    <w:p w14:paraId="4F4D3964" w14:textId="77777777" w:rsidR="00255F8E" w:rsidRDefault="00000000">
      <w:r>
        <w:t>Review the available data sources, table structures, field definitions, data types, relationships, and business meaning. Identify the grain of each dataset and any known limitations.</w:t>
      </w:r>
    </w:p>
    <w:p w14:paraId="609F834C" w14:textId="77777777" w:rsidR="00255F8E" w:rsidRDefault="00000000">
      <w:pPr>
        <w:pStyle w:val="Heading2"/>
      </w:pPr>
      <w:r>
        <w:lastRenderedPageBreak/>
        <w:t>3. Data Connection and Import Using Power Query</w:t>
      </w:r>
    </w:p>
    <w:p w14:paraId="627CEFDF" w14:textId="77777777" w:rsidR="00255F8E" w:rsidRDefault="00000000">
      <w:r>
        <w:t>Connect Excel or other supported data sources in Power Query. Select the required tables or files and import/connect to the data needed for analysis.</w:t>
      </w:r>
    </w:p>
    <w:p w14:paraId="6E0B221D" w14:textId="77777777" w:rsidR="00255F8E" w:rsidRDefault="00000000">
      <w:pPr>
        <w:pStyle w:val="Heading2"/>
      </w:pPr>
      <w:r>
        <w:t>4. Data Cleaning and Data Quality Checks Using Power Query</w:t>
      </w:r>
    </w:p>
    <w:p w14:paraId="3C28A626" w14:textId="77777777" w:rsidR="00255F8E" w:rsidRDefault="00000000">
      <w:r>
        <w:t>Check for missing values, duplicates, incorrect data types, inconsistent labels, formatting issues, and invalid records. Apply appropriate transformations and document important assumptions or exceptions.</w:t>
      </w:r>
    </w:p>
    <w:p w14:paraId="7E7AE421" w14:textId="77777777" w:rsidR="00255F8E" w:rsidRDefault="00000000">
      <w:pPr>
        <w:pStyle w:val="Heading2"/>
      </w:pPr>
      <w:r>
        <w:t>5. Creating a Calendar Table Using Power Query</w:t>
      </w:r>
    </w:p>
    <w:p w14:paraId="4B8ECE82" w14:textId="77777777" w:rsidR="00255F8E" w:rsidRDefault="00000000">
      <w:r>
        <w:t>Create a calendar/date table covering the required reporting period. Include useful fields such as date, year, quarter, month number, month name, and day. Ensure the date field is suitable for joining to fact data.</w:t>
      </w:r>
    </w:p>
    <w:p w14:paraId="40952945" w14:textId="77777777" w:rsidR="00255F8E" w:rsidRDefault="00000000">
      <w:pPr>
        <w:pStyle w:val="Heading2"/>
      </w:pPr>
      <w:r>
        <w:t>6. Data Modeling in Power Pivot</w:t>
      </w:r>
    </w:p>
    <w:p w14:paraId="355CFFF4" w14:textId="77777777" w:rsidR="00255F8E" w:rsidRDefault="00000000">
      <w:r>
        <w:t>Load prepared data into the Data Model and establish relationships between fact and dimension tables. Check key uniqueness, relationship direction, and the model structure before creating calculations.</w:t>
      </w:r>
    </w:p>
    <w:p w14:paraId="4BD3FCD8" w14:textId="77777777" w:rsidR="00255F8E" w:rsidRDefault="00000000">
      <w:pPr>
        <w:pStyle w:val="Heading2"/>
      </w:pPr>
      <w:r>
        <w:t>7. Adding Required Columns and DAX Calculations in Power Pivot</w:t>
      </w:r>
    </w:p>
    <w:p w14:paraId="1E97D611" w14:textId="77777777" w:rsidR="00255F8E" w:rsidRDefault="00000000">
      <w:r>
        <w:t>Create calculated columns or measures as required. Use DAX for business metrics such as totals, averages, percentages, year-to-date values, and comparisons. Prefer measures for aggregations that need to respond to report filters.</w:t>
      </w:r>
    </w:p>
    <w:p w14:paraId="41FC1DB9" w14:textId="77777777" w:rsidR="00255F8E" w:rsidRDefault="00000000">
      <w:pPr>
        <w:pStyle w:val="Heading2"/>
      </w:pPr>
      <w:r>
        <w:t>8. Creating PivotTables and Dashboard Layout</w:t>
      </w:r>
    </w:p>
    <w:p w14:paraId="000D09FE" w14:textId="77777777" w:rsidR="00255F8E" w:rsidRDefault="00000000">
      <w:r>
        <w:t>Build PivotTables from the Data Model to summarize metrics by the relevant business dimensions. Arrange the dashboard layout so users can quickly identify headline KPIs, trends, comparisons, and exceptions.</w:t>
      </w:r>
    </w:p>
    <w:p w14:paraId="0F450934" w14:textId="77777777" w:rsidR="00255F8E" w:rsidRDefault="00000000">
      <w:pPr>
        <w:pStyle w:val="Heading2"/>
      </w:pPr>
      <w:r>
        <w:t>9. Charts Development and Formatting</w:t>
      </w:r>
    </w:p>
    <w:p w14:paraId="667EBEA5" w14:textId="77777777" w:rsidR="00255F8E" w:rsidRDefault="00000000">
      <w:r>
        <w:t>Choose appropriate chart types for the questions being answered. Format titles, axes, labels, number formats, colors, and legends consistently. Avoid clutter and make comparisons easy to understand.</w:t>
      </w:r>
    </w:p>
    <w:p w14:paraId="2764B4A0" w14:textId="77777777" w:rsidR="00255F8E" w:rsidRDefault="00000000">
      <w:pPr>
        <w:pStyle w:val="Heading2"/>
      </w:pPr>
      <w:r>
        <w:t>10. Dashboard / Report Development</w:t>
      </w:r>
    </w:p>
    <w:p w14:paraId="5D7228FA" w14:textId="77777777" w:rsidR="00255F8E" w:rsidRDefault="00000000">
      <w:r>
        <w:t>Combine KPI summaries, PivotTables, charts, and suitable filters or slicers into a cohesive report. Check usability, navigation, readability, and consistency with the agreed requirements.</w:t>
      </w:r>
    </w:p>
    <w:p w14:paraId="7F9AEA44" w14:textId="77777777" w:rsidR="00255F8E" w:rsidRDefault="00000000">
      <w:pPr>
        <w:pStyle w:val="Heading2"/>
      </w:pPr>
      <w:r>
        <w:t>11. Insights Generation</w:t>
      </w:r>
    </w:p>
    <w:p w14:paraId="751A1EAC" w14:textId="77777777" w:rsidR="00255F8E" w:rsidRDefault="00000000">
      <w:r>
        <w:t>Interpret the results to identify trends, variances, outliers, risks, and opportunities. Explain the business implications and recommend practical next steps supported by the data.</w:t>
      </w:r>
    </w:p>
    <w:p w14:paraId="0617A2F3" w14:textId="77777777" w:rsidR="00255F8E" w:rsidRDefault="00000000">
      <w:pPr>
        <w:pStyle w:val="Heading1"/>
      </w:pPr>
      <w:r>
        <w:t>Final Validation Checklist</w:t>
      </w:r>
    </w:p>
    <w:p w14:paraId="53D2FE7F" w14:textId="77777777" w:rsidR="00255F8E" w:rsidRDefault="00000000">
      <w:pPr>
        <w:pStyle w:val="ListBullet"/>
      </w:pPr>
      <w:r>
        <w:t>Requirements and KPI definitions are documented and approved.</w:t>
      </w:r>
    </w:p>
    <w:p w14:paraId="607A2D25" w14:textId="77777777" w:rsidR="00255F8E" w:rsidRDefault="00000000">
      <w:pPr>
        <w:pStyle w:val="ListBullet"/>
      </w:pPr>
      <w:r>
        <w:t>Source data and transformations are understood and reproducible.</w:t>
      </w:r>
    </w:p>
    <w:p w14:paraId="4A22CA92" w14:textId="77777777" w:rsidR="00255F8E" w:rsidRDefault="00000000">
      <w:pPr>
        <w:pStyle w:val="ListBullet"/>
      </w:pPr>
      <w:r>
        <w:t>Missing values, duplicates, data types, and exceptions have been checked.</w:t>
      </w:r>
    </w:p>
    <w:p w14:paraId="33C20C9F" w14:textId="77777777" w:rsidR="00255F8E" w:rsidRDefault="00000000">
      <w:pPr>
        <w:pStyle w:val="ListBullet"/>
      </w:pPr>
      <w:r>
        <w:t>Calendar table and relationships have been validated.</w:t>
      </w:r>
    </w:p>
    <w:p w14:paraId="366AF17A" w14:textId="77777777" w:rsidR="00255F8E" w:rsidRDefault="00000000">
      <w:pPr>
        <w:pStyle w:val="ListBullet"/>
      </w:pPr>
      <w:r>
        <w:t>DAX calculations have been tested against sample results.</w:t>
      </w:r>
    </w:p>
    <w:p w14:paraId="3FBE9443" w14:textId="77777777" w:rsidR="00255F8E" w:rsidRDefault="00000000">
      <w:pPr>
        <w:pStyle w:val="ListBullet"/>
      </w:pPr>
      <w:r>
        <w:t>PivotTables, charts, filters, and slicers work as expected.</w:t>
      </w:r>
    </w:p>
    <w:p w14:paraId="0D4A97FF" w14:textId="77777777" w:rsidR="00255F8E" w:rsidRDefault="00000000">
      <w:pPr>
        <w:pStyle w:val="ListBullet"/>
      </w:pPr>
      <w:r>
        <w:t>Dashboard figures reconcile with trusted source totals.</w:t>
      </w:r>
    </w:p>
    <w:p w14:paraId="01B5DA52" w14:textId="77777777" w:rsidR="00255F8E" w:rsidRDefault="00000000">
      <w:pPr>
        <w:pStyle w:val="ListBullet"/>
      </w:pPr>
      <w:r>
        <w:t>Key insights and recommended actions are clearly documented.</w:t>
      </w:r>
    </w:p>
    <w:p w14:paraId="3663BB4E" w14:textId="54E27ECB" w:rsidR="00255F8E" w:rsidRDefault="00255F8E" w:rsidP="00683295">
      <w:pPr>
        <w:pStyle w:val="ListBullet"/>
        <w:numPr>
          <w:ilvl w:val="0"/>
          <w:numId w:val="0"/>
        </w:numPr>
      </w:pPr>
    </w:p>
    <w:sectPr w:rsidR="00255F8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884060">
    <w:abstractNumId w:val="8"/>
  </w:num>
  <w:num w:numId="2" w16cid:durableId="1373503574">
    <w:abstractNumId w:val="6"/>
  </w:num>
  <w:num w:numId="3" w16cid:durableId="589314977">
    <w:abstractNumId w:val="5"/>
  </w:num>
  <w:num w:numId="4" w16cid:durableId="2134519951">
    <w:abstractNumId w:val="4"/>
  </w:num>
  <w:num w:numId="5" w16cid:durableId="556749272">
    <w:abstractNumId w:val="7"/>
  </w:num>
  <w:num w:numId="6" w16cid:durableId="1435711608">
    <w:abstractNumId w:val="3"/>
  </w:num>
  <w:num w:numId="7" w16cid:durableId="1274216550">
    <w:abstractNumId w:val="2"/>
  </w:num>
  <w:num w:numId="8" w16cid:durableId="746003935">
    <w:abstractNumId w:val="1"/>
  </w:num>
  <w:num w:numId="9" w16cid:durableId="70197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FC"/>
    <w:rsid w:val="00034616"/>
    <w:rsid w:val="00036605"/>
    <w:rsid w:val="0006063C"/>
    <w:rsid w:val="0008355E"/>
    <w:rsid w:val="0015074B"/>
    <w:rsid w:val="00255F8E"/>
    <w:rsid w:val="0029639D"/>
    <w:rsid w:val="00326F90"/>
    <w:rsid w:val="0045576C"/>
    <w:rsid w:val="006014A9"/>
    <w:rsid w:val="006562A7"/>
    <w:rsid w:val="00683295"/>
    <w:rsid w:val="00AA1D8D"/>
    <w:rsid w:val="00AE3FCB"/>
    <w:rsid w:val="00B47730"/>
    <w:rsid w:val="00C65662"/>
    <w:rsid w:val="00CB0664"/>
    <w:rsid w:val="00DC4A36"/>
    <w:rsid w:val="00F2506E"/>
    <w:rsid w:val="00FC693F"/>
    <w:rsid w:val="00FF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1081F"/>
  <w14:defaultImageDpi w14:val="300"/>
  <w15:docId w15:val="{DD34B923-261C-4C26-A816-6DDE878B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Sailaja Pradhan</cp:lastModifiedBy>
  <cp:revision>6</cp:revision>
  <dcterms:created xsi:type="dcterms:W3CDTF">2026-10-22T17:28:00Z</dcterms:created>
  <dcterms:modified xsi:type="dcterms:W3CDTF">2026-10-23T12:48:00Z</dcterms:modified>
  <cp:category/>
</cp:coreProperties>
</file>