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2C659" w14:textId="5E3C6772" w:rsidR="009E01E6" w:rsidRDefault="00144E08">
      <w:r w:rsidRPr="00144E08">
        <w:t xml:space="preserve">The major aim of this Power BI project is to contribute the success of a business by utilizing data analysis techniques, specifically focusing on the time series </w:t>
      </w:r>
      <w:proofErr w:type="spellStart"/>
      <w:proofErr w:type="gramStart"/>
      <w:r w:rsidRPr="00144E08">
        <w:t>analysis,to</w:t>
      </w:r>
      <w:proofErr w:type="spellEnd"/>
      <w:proofErr w:type="gramEnd"/>
      <w:r w:rsidRPr="00144E08">
        <w:t xml:space="preserve"> provide valuable insights and accurate sales forecasting.</w:t>
      </w:r>
    </w:p>
    <w:p w14:paraId="6AFD9FA9" w14:textId="77777777" w:rsidR="00BD3EA3" w:rsidRDefault="00BD3EA3"/>
    <w:p w14:paraId="0526A887" w14:textId="77777777" w:rsidR="00BD3EA3" w:rsidRDefault="00BD3EA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7472"/>
      </w:tblGrid>
      <w:tr w:rsidR="00BD3EA3" w:rsidRPr="00BD3EA3" w14:paraId="0D96C342" w14:textId="77777777" w:rsidTr="00BD3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F809D" w14:textId="44DBBC78" w:rsidR="00BD3EA3" w:rsidRPr="00BD3EA3" w:rsidRDefault="00BD3EA3" w:rsidP="00BD3EA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45F361" w14:textId="1A681BE1" w:rsidR="00BD3EA3" w:rsidRPr="00BD3EA3" w:rsidRDefault="00BD3EA3" w:rsidP="00BD3EA3">
            <w:pPr>
              <w:rPr>
                <w:b/>
                <w:bCs/>
              </w:rPr>
            </w:pPr>
          </w:p>
        </w:tc>
      </w:tr>
      <w:tr w:rsidR="00BD3EA3" w:rsidRPr="00BD3EA3" w14:paraId="41A37232" w14:textId="77777777" w:rsidTr="00BD3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677B" w14:textId="77777777" w:rsidR="00BD3EA3" w:rsidRPr="00BD3EA3" w:rsidRDefault="00BD3EA3" w:rsidP="00BD3EA3">
            <w:r w:rsidRPr="00BD3EA3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207D5D7" w14:textId="77777777" w:rsidR="00BD3EA3" w:rsidRPr="00BD3EA3" w:rsidRDefault="00BD3EA3" w:rsidP="00BD3EA3">
            <w:r w:rsidRPr="00BD3EA3">
              <w:t xml:space="preserve">Create an at-a-glance Power BI dashboard that: </w:t>
            </w:r>
            <w:r w:rsidRPr="00BD3EA3">
              <w:br/>
              <w:t xml:space="preserve">1. Tracks core KPIs (Sales, Quantity, Profit, Avg. Ship Days) </w:t>
            </w:r>
            <w:r w:rsidRPr="00BD3EA3">
              <w:br/>
              <w:t xml:space="preserve">2. Compares performance across Segments, Regions, Categories, Payment &amp; Ship modes </w:t>
            </w:r>
            <w:r w:rsidRPr="00BD3EA3">
              <w:br/>
              <w:t xml:space="preserve">3. Reveals YoY and seasonal trends </w:t>
            </w:r>
            <w:r w:rsidRPr="00BD3EA3">
              <w:br/>
              <w:t>4. Delivers a 15-day sales forecast</w:t>
            </w:r>
          </w:p>
        </w:tc>
      </w:tr>
      <w:tr w:rsidR="00BD3EA3" w:rsidRPr="00BD3EA3" w14:paraId="44A6684D" w14:textId="77777777" w:rsidTr="00BD3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C0E1" w14:textId="77777777" w:rsidR="00BD3EA3" w:rsidRPr="00BD3EA3" w:rsidRDefault="00BD3EA3" w:rsidP="00BD3EA3">
            <w:r w:rsidRPr="00BD3EA3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38D453FA" w14:textId="77777777" w:rsidR="00BD3EA3" w:rsidRPr="00BD3EA3" w:rsidRDefault="00BD3EA3" w:rsidP="00BD3EA3">
            <w:r w:rsidRPr="00BD3EA3">
              <w:t>“</w:t>
            </w:r>
            <w:proofErr w:type="spellStart"/>
            <w:r w:rsidRPr="00BD3EA3">
              <w:t>SuperStore</w:t>
            </w:r>
            <w:proofErr w:type="spellEnd"/>
            <w:r w:rsidRPr="00BD3EA3">
              <w:t xml:space="preserve"> Sales” CSV: ~50 K orders with fields for Order Date, Ship Date, Segment, Region, Category, Sub-Category, Payment Mode, Ship Mode, Sales, Profit, Quantity</w:t>
            </w:r>
          </w:p>
        </w:tc>
      </w:tr>
      <w:tr w:rsidR="00BD3EA3" w:rsidRPr="00BD3EA3" w14:paraId="23186056" w14:textId="77777777" w:rsidTr="00BD3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C1A94" w14:textId="77777777" w:rsidR="00BD3EA3" w:rsidRPr="00BD3EA3" w:rsidRDefault="00BD3EA3" w:rsidP="00BD3EA3">
            <w:r w:rsidRPr="00BD3EA3">
              <w:rPr>
                <w:b/>
                <w:bCs/>
              </w:rPr>
              <w:t>Key Visuals &amp; Why</w:t>
            </w:r>
          </w:p>
        </w:tc>
        <w:tc>
          <w:tcPr>
            <w:tcW w:w="0" w:type="auto"/>
            <w:vAlign w:val="center"/>
            <w:hideMark/>
          </w:tcPr>
          <w:p w14:paraId="689479FA" w14:textId="77777777" w:rsidR="00BD3EA3" w:rsidRPr="00BD3EA3" w:rsidRDefault="00BD3EA3" w:rsidP="00BD3EA3">
            <w:r w:rsidRPr="00BD3EA3">
              <w:t xml:space="preserve">1. </w:t>
            </w:r>
            <w:r w:rsidRPr="00BD3EA3">
              <w:rPr>
                <w:b/>
                <w:bCs/>
              </w:rPr>
              <w:t>Cards</w:t>
            </w:r>
            <w:r w:rsidRPr="00BD3EA3">
              <w:t xml:space="preserve"> for high-level metrics: instant snapshot of Sales (1.57 M), Quantity (22 K), Profit (175 K), </w:t>
            </w:r>
            <w:proofErr w:type="spellStart"/>
            <w:r w:rsidRPr="00BD3EA3">
              <w:t>Avg</w:t>
            </w:r>
            <w:proofErr w:type="spellEnd"/>
            <w:r w:rsidRPr="00BD3EA3">
              <w:t xml:space="preserve"> Ship Days (3.93) </w:t>
            </w:r>
            <w:r w:rsidRPr="00BD3EA3">
              <w:br/>
              <w:t xml:space="preserve">2. </w:t>
            </w:r>
            <w:r w:rsidRPr="00BD3EA3">
              <w:rPr>
                <w:b/>
                <w:bCs/>
              </w:rPr>
              <w:t>Donut charts</w:t>
            </w:r>
            <w:r w:rsidRPr="00BD3EA3">
              <w:t xml:space="preserve"> for Sales by Segment, Region, Payment Mode: spot imbalances at a glance </w:t>
            </w:r>
            <w:r w:rsidRPr="00BD3EA3">
              <w:br/>
              <w:t xml:space="preserve">3. </w:t>
            </w:r>
            <w:r w:rsidRPr="00BD3EA3">
              <w:rPr>
                <w:b/>
                <w:bCs/>
              </w:rPr>
              <w:t>Line charts</w:t>
            </w:r>
            <w:r w:rsidRPr="00BD3EA3">
              <w:t xml:space="preserve"> (multi-series) for Monthly Sales &amp; Profit YoY </w:t>
            </w:r>
            <w:r w:rsidRPr="00BD3EA3">
              <w:br/>
              <w:t xml:space="preserve">4. </w:t>
            </w:r>
            <w:r w:rsidRPr="00BD3EA3">
              <w:rPr>
                <w:b/>
                <w:bCs/>
              </w:rPr>
              <w:t>Filled Map</w:t>
            </w:r>
            <w:r w:rsidRPr="00BD3EA3">
              <w:t xml:space="preserve"> plotting Sales &amp; Profit by State: geographic hotspots </w:t>
            </w:r>
            <w:r w:rsidRPr="00BD3EA3">
              <w:br/>
              <w:t xml:space="preserve">5. </w:t>
            </w:r>
            <w:r w:rsidRPr="00BD3EA3">
              <w:rPr>
                <w:b/>
                <w:bCs/>
              </w:rPr>
              <w:t>Clustered Bars</w:t>
            </w:r>
            <w:r w:rsidRPr="00BD3EA3">
              <w:t xml:space="preserve"> for Sales by Category &amp; Sub-Category: product strengths </w:t>
            </w:r>
            <w:r w:rsidRPr="00BD3EA3">
              <w:br/>
              <w:t xml:space="preserve">6. </w:t>
            </w:r>
            <w:r w:rsidRPr="00BD3EA3">
              <w:rPr>
                <w:b/>
                <w:bCs/>
              </w:rPr>
              <w:t>Stacked Bar</w:t>
            </w:r>
            <w:r w:rsidRPr="00BD3EA3">
              <w:t xml:space="preserve"> for Ship Mode: share of Standard, Second, First, Same-Day </w:t>
            </w:r>
            <w:r w:rsidRPr="00BD3EA3">
              <w:br/>
              <w:t xml:space="preserve">7. </w:t>
            </w:r>
            <w:r w:rsidRPr="00BD3EA3">
              <w:rPr>
                <w:b/>
                <w:bCs/>
              </w:rPr>
              <w:t>Forecast Line</w:t>
            </w:r>
            <w:r w:rsidRPr="00BD3EA3">
              <w:t xml:space="preserve"> (built-in) overlaying 15-day projection on daily Sales trend</w:t>
            </w:r>
          </w:p>
        </w:tc>
      </w:tr>
      <w:tr w:rsidR="00BD3EA3" w:rsidRPr="00BD3EA3" w14:paraId="687D2829" w14:textId="77777777" w:rsidTr="00BD3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8806" w14:textId="77777777" w:rsidR="00BD3EA3" w:rsidRPr="00BD3EA3" w:rsidRDefault="00BD3EA3" w:rsidP="00BD3EA3">
            <w:r w:rsidRPr="00BD3EA3">
              <w:rPr>
                <w:b/>
                <w:bCs/>
              </w:rPr>
              <w:t>Top Insights</w:t>
            </w:r>
          </w:p>
        </w:tc>
        <w:tc>
          <w:tcPr>
            <w:tcW w:w="0" w:type="auto"/>
            <w:vAlign w:val="center"/>
            <w:hideMark/>
          </w:tcPr>
          <w:p w14:paraId="10C66461" w14:textId="77777777" w:rsidR="00BD3EA3" w:rsidRDefault="00BD3EA3" w:rsidP="00BD3EA3"/>
          <w:p w14:paraId="6F5344A4" w14:textId="6DE1F6CF" w:rsidR="00BD3EA3" w:rsidRPr="00BD3EA3" w:rsidRDefault="00BD3EA3" w:rsidP="00BD3EA3">
            <w:r w:rsidRPr="00BD3EA3">
              <w:t xml:space="preserve">• </w:t>
            </w:r>
            <w:r w:rsidRPr="00BD3EA3">
              <w:rPr>
                <w:b/>
                <w:bCs/>
              </w:rPr>
              <w:t>Segments &amp; Regions:</w:t>
            </w:r>
            <w:r w:rsidRPr="00BD3EA3">
              <w:t xml:space="preserve"> Consumer = 48% of sales; West leads (33%), South trails (16%) </w:t>
            </w:r>
            <w:r w:rsidRPr="00BD3EA3">
              <w:br/>
              <w:t xml:space="preserve">• </w:t>
            </w:r>
            <w:r w:rsidRPr="00BD3EA3">
              <w:rPr>
                <w:b/>
                <w:bCs/>
              </w:rPr>
              <w:t>Product Lines:</w:t>
            </w:r>
            <w:r w:rsidRPr="00BD3EA3">
              <w:t xml:space="preserve"> Office Supplies = 0.64 M; Technology = 0.47 M; Furniture = 0.45 M; Phones &amp; Chairs are top sub-categories </w:t>
            </w:r>
            <w:r w:rsidRPr="00BD3EA3">
              <w:br/>
              <w:t xml:space="preserve">• </w:t>
            </w:r>
            <w:r w:rsidRPr="00BD3EA3">
              <w:rPr>
                <w:b/>
                <w:bCs/>
              </w:rPr>
              <w:t>Seasonality:</w:t>
            </w:r>
            <w:r w:rsidRPr="00BD3EA3">
              <w:t xml:space="preserve"> Sales dip in May–July, surge Oct–Dec YoY </w:t>
            </w:r>
            <w:r w:rsidRPr="00BD3EA3">
              <w:br/>
              <w:t xml:space="preserve">• </w:t>
            </w:r>
            <w:r w:rsidRPr="00BD3EA3">
              <w:rPr>
                <w:b/>
                <w:bCs/>
              </w:rPr>
              <w:t>Operations:</w:t>
            </w:r>
            <w:r w:rsidRPr="00BD3EA3">
              <w:t xml:space="preserve"> </w:t>
            </w:r>
            <w:proofErr w:type="spellStart"/>
            <w:r w:rsidRPr="00BD3EA3">
              <w:t>Avg</w:t>
            </w:r>
            <w:proofErr w:type="spellEnd"/>
            <w:r w:rsidRPr="00BD3EA3">
              <w:t xml:space="preserve"> Ship Days ≈ 3.9; COD = 43% of payments </w:t>
            </w:r>
            <w:r w:rsidRPr="00BD3EA3">
              <w:br/>
              <w:t xml:space="preserve">• </w:t>
            </w:r>
            <w:r w:rsidRPr="00BD3EA3">
              <w:rPr>
                <w:b/>
                <w:bCs/>
              </w:rPr>
              <w:t>Forecast:</w:t>
            </w:r>
            <w:r w:rsidRPr="00BD3EA3">
              <w:t xml:space="preserve"> Next 15 days predict ~10–15% sales growth</w:t>
            </w:r>
          </w:p>
        </w:tc>
      </w:tr>
      <w:tr w:rsidR="00BD3EA3" w:rsidRPr="00BD3EA3" w14:paraId="490616D4" w14:textId="77777777" w:rsidTr="00BD3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8BFB" w14:textId="77777777" w:rsidR="00BD3EA3" w:rsidRPr="00BD3EA3" w:rsidRDefault="00BD3EA3" w:rsidP="00BD3EA3">
            <w:r w:rsidRPr="00BD3EA3">
              <w:rPr>
                <w:b/>
                <w:bCs/>
              </w:rPr>
              <w:t>Actionable Recommendations</w:t>
            </w:r>
          </w:p>
        </w:tc>
        <w:tc>
          <w:tcPr>
            <w:tcW w:w="0" w:type="auto"/>
            <w:vAlign w:val="center"/>
            <w:hideMark/>
          </w:tcPr>
          <w:p w14:paraId="3F680453" w14:textId="77777777" w:rsidR="00BD3EA3" w:rsidRDefault="00BD3EA3" w:rsidP="00BD3EA3"/>
          <w:p w14:paraId="0C58E2EB" w14:textId="26059669" w:rsidR="00BD3EA3" w:rsidRPr="00BD3EA3" w:rsidRDefault="00BD3EA3" w:rsidP="00BD3EA3">
            <w:r w:rsidRPr="00BD3EA3">
              <w:t xml:space="preserve">1. </w:t>
            </w:r>
            <w:r w:rsidRPr="00BD3EA3">
              <w:rPr>
                <w:b/>
                <w:bCs/>
              </w:rPr>
              <w:t>Mid-Year Boost:</w:t>
            </w:r>
            <w:r w:rsidRPr="00BD3EA3">
              <w:t xml:space="preserve"> Launch promotions (discounts, bundles) in June–July to smooth out the summer slump and drive mid-year revenue. </w:t>
            </w:r>
            <w:r w:rsidRPr="00BD3EA3">
              <w:br/>
              <w:t xml:space="preserve">2. </w:t>
            </w:r>
            <w:r w:rsidRPr="00BD3EA3">
              <w:rPr>
                <w:b/>
                <w:bCs/>
              </w:rPr>
              <w:t>Q4 Preparation:</w:t>
            </w:r>
            <w:r w:rsidRPr="00BD3EA3">
              <w:t xml:space="preserve"> Pre-position inventory for Phones &amp; Chairs in Q3 and staff warehouses based on forecast peak dates. </w:t>
            </w:r>
            <w:r w:rsidRPr="00BD3EA3">
              <w:br/>
              <w:t xml:space="preserve">3. </w:t>
            </w:r>
            <w:r w:rsidRPr="00BD3EA3">
              <w:rPr>
                <w:b/>
                <w:bCs/>
              </w:rPr>
              <w:t>Speed Up Delivery:</w:t>
            </w:r>
            <w:r w:rsidRPr="00BD3EA3">
              <w:t xml:space="preserve"> Negotiate with carriers for 2-Day/Standard upgrades—target avg. Ship Days &lt; 4 to improve customer satisfaction. </w:t>
            </w:r>
            <w:r w:rsidRPr="00BD3EA3">
              <w:br/>
              <w:t xml:space="preserve">4. </w:t>
            </w:r>
            <w:r w:rsidRPr="00BD3EA3">
              <w:rPr>
                <w:b/>
                <w:bCs/>
              </w:rPr>
              <w:t>Payment Mix:</w:t>
            </w:r>
            <w:r w:rsidRPr="00BD3EA3">
              <w:t xml:space="preserve"> Incentivize online/card payments (e.g., 2% discount) to reduce COD risk and accelerate cash flow.</w:t>
            </w:r>
          </w:p>
        </w:tc>
      </w:tr>
    </w:tbl>
    <w:p w14:paraId="4714FAC1" w14:textId="77777777" w:rsidR="00BD3EA3" w:rsidRDefault="00BD3EA3"/>
    <w:sectPr w:rsidR="00BD3EA3" w:rsidSect="00BD3EA3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13C0A" w14:textId="77777777" w:rsidR="008D3DD8" w:rsidRDefault="008D3DD8" w:rsidP="00BD3EA3">
      <w:pPr>
        <w:spacing w:after="0" w:line="240" w:lineRule="auto"/>
      </w:pPr>
      <w:r>
        <w:separator/>
      </w:r>
    </w:p>
  </w:endnote>
  <w:endnote w:type="continuationSeparator" w:id="0">
    <w:p w14:paraId="678EE219" w14:textId="77777777" w:rsidR="008D3DD8" w:rsidRDefault="008D3DD8" w:rsidP="00BD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A72D3" w14:textId="77777777" w:rsidR="008D3DD8" w:rsidRDefault="008D3DD8" w:rsidP="00BD3EA3">
      <w:pPr>
        <w:spacing w:after="0" w:line="240" w:lineRule="auto"/>
      </w:pPr>
      <w:r>
        <w:separator/>
      </w:r>
    </w:p>
  </w:footnote>
  <w:footnote w:type="continuationSeparator" w:id="0">
    <w:p w14:paraId="136CC52C" w14:textId="77777777" w:rsidR="008D3DD8" w:rsidRDefault="008D3DD8" w:rsidP="00BD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8B68C" w14:textId="6E37E3B8" w:rsidR="00BD3EA3" w:rsidRPr="00BD3EA3" w:rsidRDefault="00BD3EA3">
    <w:pPr>
      <w:pStyle w:val="Header"/>
      <w:rPr>
        <w:b/>
        <w:bCs/>
        <w:color w:val="FF0000"/>
      </w:rPr>
    </w:pPr>
    <w:r w:rsidRPr="00BD3EA3">
      <w:rPr>
        <w:b/>
        <w:bCs/>
        <w:color w:val="FF0000"/>
      </w:rPr>
      <w:t>Superstore sales Dashboard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08"/>
    <w:rsid w:val="00144E08"/>
    <w:rsid w:val="002D29BF"/>
    <w:rsid w:val="008B7B78"/>
    <w:rsid w:val="008D3DD8"/>
    <w:rsid w:val="009E01E6"/>
    <w:rsid w:val="00BD3EA3"/>
    <w:rsid w:val="00C97C52"/>
    <w:rsid w:val="00D7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BA7E"/>
  <w15:chartTrackingRefBased/>
  <w15:docId w15:val="{699E6228-670A-481A-9837-53632FCD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A3"/>
  </w:style>
  <w:style w:type="paragraph" w:styleId="Footer">
    <w:name w:val="footer"/>
    <w:basedOn w:val="Normal"/>
    <w:link w:val="FooterChar"/>
    <w:uiPriority w:val="99"/>
    <w:unhideWhenUsed/>
    <w:rsid w:val="00BD3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Sailaxmi Singh</dc:creator>
  <cp:keywords/>
  <dc:description/>
  <cp:lastModifiedBy>Sailaxmi Singh</cp:lastModifiedBy>
  <cp:revision>1</cp:revision>
  <dcterms:created xsi:type="dcterms:W3CDTF">2025-05-07T10:25:00Z</dcterms:created>
  <dcterms:modified xsi:type="dcterms:W3CDTF">2025-05-07T18:07:00Z</dcterms:modified>
</cp:coreProperties>
</file>