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237C1" w14:textId="4D7C3141" w:rsidR="002064C4" w:rsidRDefault="002064C4"/>
    <w:p w14:paraId="2522221B" w14:textId="77777777" w:rsidR="002064C4" w:rsidRDefault="002064C4" w:rsidP="002064C4">
      <w:pPr>
        <w:jc w:val="center"/>
        <w:rPr>
          <w:sz w:val="44"/>
        </w:rPr>
      </w:pPr>
    </w:p>
    <w:p w14:paraId="29676969" w14:textId="77777777" w:rsidR="002064C4" w:rsidRDefault="002064C4" w:rsidP="002064C4">
      <w:pPr>
        <w:jc w:val="center"/>
        <w:rPr>
          <w:sz w:val="44"/>
        </w:rPr>
      </w:pPr>
    </w:p>
    <w:p w14:paraId="642FA9CE" w14:textId="77777777" w:rsidR="002064C4" w:rsidRDefault="002064C4" w:rsidP="002064C4">
      <w:pPr>
        <w:jc w:val="center"/>
        <w:rPr>
          <w:sz w:val="44"/>
        </w:rPr>
      </w:pPr>
    </w:p>
    <w:p w14:paraId="68583E35" w14:textId="77777777" w:rsidR="002064C4" w:rsidRDefault="002064C4" w:rsidP="002064C4">
      <w:pPr>
        <w:jc w:val="center"/>
        <w:rPr>
          <w:sz w:val="44"/>
        </w:rPr>
      </w:pPr>
    </w:p>
    <w:p w14:paraId="5E448694" w14:textId="77777777" w:rsidR="002064C4" w:rsidRDefault="002064C4" w:rsidP="002064C4">
      <w:pPr>
        <w:jc w:val="center"/>
        <w:rPr>
          <w:sz w:val="44"/>
        </w:rPr>
      </w:pPr>
    </w:p>
    <w:p w14:paraId="61B49016" w14:textId="1C575AD6" w:rsidR="002064C4" w:rsidRPr="002064C4" w:rsidRDefault="002064C4" w:rsidP="002064C4">
      <w:pPr>
        <w:jc w:val="center"/>
        <w:rPr>
          <w:sz w:val="44"/>
        </w:rPr>
      </w:pPr>
      <w:r w:rsidRPr="002064C4">
        <w:rPr>
          <w:sz w:val="44"/>
        </w:rPr>
        <w:t>Home Work Assignment – 1</w:t>
      </w:r>
    </w:p>
    <w:p w14:paraId="72F525C8" w14:textId="77777777" w:rsidR="002064C4" w:rsidRDefault="002064C4"/>
    <w:p w14:paraId="34790DD7" w14:textId="77777777" w:rsidR="002064C4" w:rsidRDefault="002064C4"/>
    <w:p w14:paraId="6D6D3218" w14:textId="77777777" w:rsidR="002064C4" w:rsidRDefault="002064C4"/>
    <w:p w14:paraId="3D7C08C3" w14:textId="77777777" w:rsidR="002064C4" w:rsidRDefault="002064C4"/>
    <w:p w14:paraId="053DFB3A" w14:textId="77777777" w:rsidR="002064C4" w:rsidRDefault="002064C4"/>
    <w:p w14:paraId="0EA325E0" w14:textId="77777777" w:rsidR="002064C4" w:rsidRDefault="002064C4"/>
    <w:p w14:paraId="67DB9711" w14:textId="77777777" w:rsidR="002064C4" w:rsidRDefault="002064C4"/>
    <w:p w14:paraId="100F15B1" w14:textId="77777777" w:rsidR="002064C4" w:rsidRDefault="002064C4"/>
    <w:p w14:paraId="34C2CFC2" w14:textId="77777777" w:rsidR="002064C4" w:rsidRDefault="002064C4"/>
    <w:p w14:paraId="622C0338" w14:textId="77777777" w:rsidR="002064C4" w:rsidRDefault="002064C4"/>
    <w:p w14:paraId="6A122EBE" w14:textId="77777777" w:rsidR="002064C4" w:rsidRDefault="002064C4"/>
    <w:p w14:paraId="63B1E7EB" w14:textId="4D845DE0" w:rsidR="002064C4" w:rsidRPr="002064C4" w:rsidRDefault="002064C4" w:rsidP="002064C4">
      <w:pPr>
        <w:jc w:val="center"/>
        <w:rPr>
          <w:b/>
          <w:sz w:val="32"/>
        </w:rPr>
      </w:pPr>
      <w:r w:rsidRPr="002064C4">
        <w:rPr>
          <w:b/>
          <w:sz w:val="32"/>
        </w:rPr>
        <w:t>Data Analytics and Visualization</w:t>
      </w:r>
    </w:p>
    <w:p w14:paraId="52735AB8" w14:textId="2E6C2F2B" w:rsidR="002064C4" w:rsidRPr="002064C4" w:rsidRDefault="002064C4" w:rsidP="002064C4">
      <w:pPr>
        <w:jc w:val="center"/>
        <w:rPr>
          <w:b/>
          <w:sz w:val="32"/>
        </w:rPr>
      </w:pPr>
    </w:p>
    <w:p w14:paraId="075A54CC" w14:textId="56981D18" w:rsidR="002064C4" w:rsidRPr="002064C4" w:rsidRDefault="002064C4" w:rsidP="002064C4">
      <w:pPr>
        <w:jc w:val="center"/>
        <w:rPr>
          <w:b/>
          <w:sz w:val="32"/>
        </w:rPr>
      </w:pPr>
      <w:r w:rsidRPr="002064C4">
        <w:rPr>
          <w:b/>
          <w:sz w:val="32"/>
        </w:rPr>
        <w:t>Rice University</w:t>
      </w:r>
    </w:p>
    <w:p w14:paraId="24A0F50A" w14:textId="4DE559DF" w:rsidR="002064C4" w:rsidRPr="002064C4" w:rsidRDefault="002064C4" w:rsidP="002064C4">
      <w:pPr>
        <w:jc w:val="center"/>
        <w:rPr>
          <w:b/>
          <w:sz w:val="32"/>
        </w:rPr>
      </w:pPr>
    </w:p>
    <w:p w14:paraId="72B5A6A9" w14:textId="05EBB682" w:rsidR="002064C4" w:rsidRDefault="002064C4" w:rsidP="002064C4">
      <w:pPr>
        <w:jc w:val="center"/>
        <w:rPr>
          <w:sz w:val="32"/>
        </w:rPr>
      </w:pPr>
    </w:p>
    <w:p w14:paraId="3EC54B6E" w14:textId="31EB8943" w:rsidR="002064C4" w:rsidRDefault="002064C4" w:rsidP="002064C4">
      <w:pPr>
        <w:jc w:val="center"/>
        <w:rPr>
          <w:sz w:val="32"/>
        </w:rPr>
      </w:pPr>
    </w:p>
    <w:p w14:paraId="33FDA210" w14:textId="243F07AC" w:rsidR="002064C4" w:rsidRDefault="002064C4" w:rsidP="002064C4">
      <w:pPr>
        <w:jc w:val="center"/>
        <w:rPr>
          <w:sz w:val="32"/>
        </w:rPr>
      </w:pPr>
    </w:p>
    <w:p w14:paraId="21160C61" w14:textId="65E5B63C" w:rsidR="002064C4" w:rsidRDefault="002064C4" w:rsidP="002064C4">
      <w:pPr>
        <w:jc w:val="center"/>
        <w:rPr>
          <w:sz w:val="32"/>
        </w:rPr>
      </w:pPr>
    </w:p>
    <w:p w14:paraId="388D0333" w14:textId="14C0887B" w:rsidR="002064C4" w:rsidRDefault="002064C4" w:rsidP="002064C4">
      <w:pPr>
        <w:jc w:val="center"/>
        <w:rPr>
          <w:sz w:val="32"/>
        </w:rPr>
      </w:pPr>
    </w:p>
    <w:p w14:paraId="39409F11" w14:textId="7F23147B" w:rsidR="002064C4" w:rsidRDefault="002064C4" w:rsidP="002064C4">
      <w:pPr>
        <w:jc w:val="center"/>
        <w:rPr>
          <w:sz w:val="32"/>
        </w:rPr>
      </w:pPr>
    </w:p>
    <w:p w14:paraId="7FD5B38F" w14:textId="44565EF9" w:rsidR="002064C4" w:rsidRDefault="002064C4" w:rsidP="002064C4">
      <w:pPr>
        <w:jc w:val="center"/>
        <w:rPr>
          <w:sz w:val="32"/>
        </w:rPr>
      </w:pPr>
    </w:p>
    <w:p w14:paraId="40865132" w14:textId="77777777" w:rsidR="002064C4" w:rsidRDefault="002064C4" w:rsidP="002064C4">
      <w:pPr>
        <w:jc w:val="center"/>
        <w:rPr>
          <w:sz w:val="32"/>
        </w:rPr>
      </w:pPr>
    </w:p>
    <w:p w14:paraId="2DAF066B" w14:textId="2E95FF67" w:rsidR="002064C4" w:rsidRDefault="002064C4" w:rsidP="002064C4">
      <w:pPr>
        <w:jc w:val="center"/>
        <w:rPr>
          <w:sz w:val="32"/>
        </w:rPr>
      </w:pPr>
    </w:p>
    <w:p w14:paraId="4B73E5AA" w14:textId="383E7D08" w:rsidR="002064C4" w:rsidRDefault="002064C4" w:rsidP="002064C4">
      <w:pPr>
        <w:jc w:val="center"/>
        <w:rPr>
          <w:sz w:val="32"/>
        </w:rPr>
      </w:pPr>
    </w:p>
    <w:p w14:paraId="34F8D427" w14:textId="77777777" w:rsidR="008840F4" w:rsidRDefault="008840F4" w:rsidP="002064C4">
      <w:pPr>
        <w:jc w:val="right"/>
        <w:rPr>
          <w:sz w:val="32"/>
        </w:rPr>
      </w:pPr>
    </w:p>
    <w:p w14:paraId="2DCA6C0C" w14:textId="77777777" w:rsidR="008840F4" w:rsidRDefault="008840F4" w:rsidP="002064C4">
      <w:pPr>
        <w:jc w:val="right"/>
        <w:rPr>
          <w:sz w:val="32"/>
        </w:rPr>
      </w:pPr>
    </w:p>
    <w:p w14:paraId="504F6051" w14:textId="48EFACF1" w:rsidR="002064C4" w:rsidRPr="002064C4" w:rsidRDefault="002064C4" w:rsidP="002064C4">
      <w:pPr>
        <w:jc w:val="right"/>
        <w:rPr>
          <w:sz w:val="32"/>
        </w:rPr>
      </w:pPr>
      <w:bookmarkStart w:id="0" w:name="_GoBack"/>
      <w:bookmarkEnd w:id="0"/>
      <w:r>
        <w:rPr>
          <w:sz w:val="32"/>
        </w:rPr>
        <w:t>Dr. Sailendra Mahapatra</w:t>
      </w:r>
    </w:p>
    <w:p w14:paraId="6A87D1AC" w14:textId="77777777" w:rsidR="002064C4" w:rsidRDefault="002064C4"/>
    <w:p w14:paraId="307A5FA8" w14:textId="5E83070A" w:rsidR="002064C4" w:rsidRDefault="002064C4">
      <w:r>
        <w:br w:type="page"/>
      </w:r>
    </w:p>
    <w:p w14:paraId="438E8474" w14:textId="77777777" w:rsidR="00AA531C" w:rsidRDefault="00AA531C"/>
    <w:p w14:paraId="2031D483" w14:textId="77777777" w:rsidR="00AA531C" w:rsidRDefault="00AA531C">
      <w:r>
        <w:t>Q1: What are the three conclusions we can make about Kickstarter campaigns given the provided data?</w:t>
      </w:r>
    </w:p>
    <w:p w14:paraId="32B2608F" w14:textId="77777777" w:rsidR="00AA531C" w:rsidRDefault="00AA531C"/>
    <w:p w14:paraId="002F25EB" w14:textId="1549EE44" w:rsidR="00AA531C" w:rsidRDefault="008840F4">
      <w:r>
        <w:t>The answers are based on analysis done in the attached Excel Work book:</w:t>
      </w:r>
    </w:p>
    <w:p w14:paraId="2BCE654A" w14:textId="77777777" w:rsidR="00AA531C" w:rsidRDefault="00AA531C" w:rsidP="00AA531C"/>
    <w:p w14:paraId="28109536" w14:textId="77777777" w:rsidR="00AA531C" w:rsidRDefault="00AA531C" w:rsidP="007B2A50">
      <w:pPr>
        <w:pStyle w:val="ListParagraph"/>
        <w:numPr>
          <w:ilvl w:val="0"/>
          <w:numId w:val="2"/>
        </w:numPr>
      </w:pPr>
      <w:r>
        <w:t xml:space="preserve">In the category class, the “theater” projects were the most successful among others (Total 839 successes </w:t>
      </w:r>
      <w:r w:rsidR="00685BD6">
        <w:t xml:space="preserve">which is the most in numbers, however, </w:t>
      </w:r>
      <w:r>
        <w:t xml:space="preserve">“music” with </w:t>
      </w:r>
      <w:r w:rsidR="00685BD6">
        <w:t>the second highest success cases (540) has the most success in percentage (</w:t>
      </w:r>
      <w:r w:rsidR="000E2777">
        <w:t>+</w:t>
      </w:r>
      <w:r w:rsidR="00685BD6">
        <w:t>77%).</w:t>
      </w:r>
      <w:r w:rsidR="00F67634">
        <w:t xml:space="preserve"> Please see below the success/canceled/failure rate of different categories</w:t>
      </w:r>
      <w:r w:rsidR="000E2777">
        <w:t xml:space="preserve"> and a plot of completion status.</w:t>
      </w:r>
    </w:p>
    <w:p w14:paraId="1F390BDD" w14:textId="77777777" w:rsidR="00AA531C" w:rsidRDefault="00AA531C" w:rsidP="00AA531C"/>
    <w:p w14:paraId="6A88EF8E" w14:textId="77777777" w:rsidR="00AA531C" w:rsidRDefault="00AA531C" w:rsidP="00AA531C"/>
    <w:tbl>
      <w:tblPr>
        <w:tblW w:w="10160" w:type="dxa"/>
        <w:tblLook w:val="04A0" w:firstRow="1" w:lastRow="0" w:firstColumn="1" w:lastColumn="0" w:noHBand="0" w:noVBand="1"/>
      </w:tblPr>
      <w:tblGrid>
        <w:gridCol w:w="1460"/>
        <w:gridCol w:w="1780"/>
        <w:gridCol w:w="1021"/>
        <w:gridCol w:w="732"/>
        <w:gridCol w:w="539"/>
        <w:gridCol w:w="1200"/>
        <w:gridCol w:w="1320"/>
        <w:gridCol w:w="1296"/>
        <w:gridCol w:w="1180"/>
      </w:tblGrid>
      <w:tr w:rsidR="00685BD6" w:rsidRPr="00685BD6" w14:paraId="3527A915" w14:textId="77777777" w:rsidTr="00685BD6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5B055C" w14:textId="77777777" w:rsidR="00685BD6" w:rsidRPr="00685BD6" w:rsidRDefault="00685BD6" w:rsidP="00685BD6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E96E0B" w14:textId="77777777" w:rsidR="00685BD6" w:rsidRPr="00685BD6" w:rsidRDefault="00685BD6" w:rsidP="00685BD6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successful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2F6ABF" w14:textId="77777777" w:rsidR="00685BD6" w:rsidRPr="00685BD6" w:rsidRDefault="00685BD6" w:rsidP="00685BD6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canceled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1EF78F" w14:textId="77777777" w:rsidR="00685BD6" w:rsidRPr="00685BD6" w:rsidRDefault="00685BD6" w:rsidP="00685BD6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failed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0BD815" w14:textId="77777777" w:rsidR="00685BD6" w:rsidRPr="00685BD6" w:rsidRDefault="00685BD6" w:rsidP="00685BD6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live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6D5AC6" w14:textId="77777777" w:rsidR="00685BD6" w:rsidRPr="00685BD6" w:rsidRDefault="00685BD6" w:rsidP="00685BD6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019CB" w14:textId="77777777" w:rsidR="00685BD6" w:rsidRPr="00685BD6" w:rsidRDefault="00685BD6" w:rsidP="00685BD6">
            <w:pPr>
              <w:rPr>
                <w:rFonts w:ascii="Calibri" w:eastAsia="Times New Roman" w:hAnsi="Calibri" w:cs="Calibri"/>
                <w:b/>
                <w:color w:val="000000"/>
                <w:szCs w:val="22"/>
                <w:u w:val="single"/>
              </w:rPr>
            </w:pPr>
            <w:r w:rsidRPr="00685BD6">
              <w:rPr>
                <w:rFonts w:ascii="Calibri" w:eastAsia="Times New Roman" w:hAnsi="Calibri" w:cs="Calibri"/>
                <w:b/>
                <w:color w:val="000000"/>
                <w:szCs w:val="22"/>
                <w:u w:val="single"/>
              </w:rPr>
              <w:t>Success%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A85F8" w14:textId="77777777" w:rsidR="00685BD6" w:rsidRPr="00685BD6" w:rsidRDefault="00685BD6" w:rsidP="00685BD6">
            <w:pPr>
              <w:rPr>
                <w:rFonts w:ascii="Calibri" w:eastAsia="Times New Roman" w:hAnsi="Calibri" w:cs="Calibri"/>
                <w:b/>
                <w:color w:val="000000"/>
                <w:szCs w:val="22"/>
                <w:u w:val="single"/>
              </w:rPr>
            </w:pPr>
            <w:r w:rsidRPr="00685BD6">
              <w:rPr>
                <w:rFonts w:ascii="Calibri" w:eastAsia="Times New Roman" w:hAnsi="Calibri" w:cs="Calibri"/>
                <w:b/>
                <w:color w:val="000000"/>
                <w:szCs w:val="22"/>
                <w:u w:val="single"/>
              </w:rPr>
              <w:t>Canceled%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2536E" w14:textId="77777777" w:rsidR="00685BD6" w:rsidRPr="00685BD6" w:rsidRDefault="00685BD6" w:rsidP="00685BD6">
            <w:pPr>
              <w:rPr>
                <w:rFonts w:ascii="Calibri" w:eastAsia="Times New Roman" w:hAnsi="Calibri" w:cs="Calibri"/>
                <w:b/>
                <w:color w:val="000000"/>
                <w:szCs w:val="22"/>
                <w:u w:val="single"/>
              </w:rPr>
            </w:pPr>
            <w:r w:rsidRPr="00685BD6">
              <w:rPr>
                <w:rFonts w:ascii="Calibri" w:eastAsia="Times New Roman" w:hAnsi="Calibri" w:cs="Calibri"/>
                <w:b/>
                <w:color w:val="000000"/>
                <w:szCs w:val="22"/>
                <w:u w:val="single"/>
              </w:rPr>
              <w:t>Failed%</w:t>
            </w:r>
          </w:p>
        </w:tc>
      </w:tr>
      <w:tr w:rsidR="00685BD6" w:rsidRPr="00685BD6" w14:paraId="0C5AE5A8" w14:textId="77777777" w:rsidTr="00685BD6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E69DD" w14:textId="77777777" w:rsidR="00685BD6" w:rsidRPr="00685BD6" w:rsidRDefault="00685BD6" w:rsidP="00685BD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film &amp; video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017F4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3CF39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1809D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00F1B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05341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6B349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57.6923077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ED15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7.692308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C183E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34.615385</w:t>
            </w:r>
          </w:p>
        </w:tc>
      </w:tr>
      <w:tr w:rsidR="00685BD6" w:rsidRPr="00685BD6" w14:paraId="26A7B497" w14:textId="77777777" w:rsidTr="00685BD6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91D80" w14:textId="77777777" w:rsidR="00685BD6" w:rsidRPr="00685BD6" w:rsidRDefault="00685BD6" w:rsidP="00685BD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food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D6535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07474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04394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D82E0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27376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45686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838A8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2670A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</w:t>
            </w:r>
          </w:p>
        </w:tc>
      </w:tr>
      <w:tr w:rsidR="00685BD6" w:rsidRPr="00685BD6" w14:paraId="2744062A" w14:textId="77777777" w:rsidTr="00685BD6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7C30D" w14:textId="77777777" w:rsidR="00685BD6" w:rsidRPr="00685BD6" w:rsidRDefault="00685BD6" w:rsidP="00685BD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games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2740F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B2EFB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60A41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44CDC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6751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96EA2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36.3636364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61F63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EC6F9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63.636364</w:t>
            </w:r>
          </w:p>
        </w:tc>
      </w:tr>
      <w:tr w:rsidR="00685BD6" w:rsidRPr="00685BD6" w14:paraId="184CAF44" w14:textId="77777777" w:rsidTr="00685BD6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D4C93" w14:textId="77777777" w:rsidR="00685BD6" w:rsidRPr="00685BD6" w:rsidRDefault="00685BD6" w:rsidP="00685BD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journalism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FA301" w14:textId="77777777" w:rsidR="00685BD6" w:rsidRPr="00685BD6" w:rsidRDefault="00685BD6" w:rsidP="00685BD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D4417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A0152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16DE6" w14:textId="77777777" w:rsidR="00685BD6" w:rsidRPr="00685BD6" w:rsidRDefault="00685BD6" w:rsidP="00685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1D27E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4FF9D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F340D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CC70B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34.615385</w:t>
            </w:r>
          </w:p>
        </w:tc>
      </w:tr>
      <w:tr w:rsidR="00685BD6" w:rsidRPr="00685BD6" w14:paraId="47EBAC5A" w14:textId="77777777" w:rsidTr="00685BD6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C7501" w14:textId="77777777" w:rsidR="00685BD6" w:rsidRPr="00685BD6" w:rsidRDefault="00685BD6" w:rsidP="00685BD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music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19523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31729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C699F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CB78D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A7E4D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C4742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77.1428571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68F68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2.857143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88038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17.142857</w:t>
            </w:r>
          </w:p>
        </w:tc>
      </w:tr>
      <w:tr w:rsidR="00685BD6" w:rsidRPr="00685BD6" w14:paraId="385279DB" w14:textId="77777777" w:rsidTr="00685BD6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FC187" w14:textId="77777777" w:rsidR="00685BD6" w:rsidRPr="00685BD6" w:rsidRDefault="00685BD6" w:rsidP="00685BD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photography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020CD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71A42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7423F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556C8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F2614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484A3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88.034188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143F9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96A5F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53.181818</w:t>
            </w:r>
          </w:p>
        </w:tc>
      </w:tr>
      <w:tr w:rsidR="00685BD6" w:rsidRPr="00685BD6" w14:paraId="3A63B4A0" w14:textId="77777777" w:rsidTr="00685BD6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99B01" w14:textId="77777777" w:rsidR="00685BD6" w:rsidRPr="00685BD6" w:rsidRDefault="00685BD6" w:rsidP="00685BD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publishing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C440A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B02D6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87EFD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CB967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1A12C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0FF75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33.7552743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509B0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12.65823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18B23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53.586498</w:t>
            </w:r>
          </w:p>
        </w:tc>
      </w:tr>
      <w:tr w:rsidR="00685BD6" w:rsidRPr="00685BD6" w14:paraId="6E6A409A" w14:textId="77777777" w:rsidTr="00685BD6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54228" w14:textId="77777777" w:rsidR="00685BD6" w:rsidRPr="00685BD6" w:rsidRDefault="00685BD6" w:rsidP="00685BD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technology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7BED1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019F0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FE6FF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DCA88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FB407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A243F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34.8333333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D451A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29.66667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0DA7A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35.5</w:t>
            </w:r>
          </w:p>
        </w:tc>
      </w:tr>
      <w:tr w:rsidR="00685BD6" w:rsidRPr="00685BD6" w14:paraId="478D8EC5" w14:textId="77777777" w:rsidTr="00685BD6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D3C51" w14:textId="77777777" w:rsidR="00685BD6" w:rsidRPr="00685BD6" w:rsidRDefault="00685BD6" w:rsidP="00685BD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theater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F0AE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1036C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D39A0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87E79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8CF82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1393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D891E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60.22972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040A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2.656138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1B9B1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35.391242</w:t>
            </w:r>
          </w:p>
        </w:tc>
      </w:tr>
      <w:tr w:rsidR="00685BD6" w:rsidRPr="00685BD6" w14:paraId="4DE07EF9" w14:textId="77777777" w:rsidTr="00685BD6">
        <w:trPr>
          <w:trHeight w:val="300"/>
        </w:trPr>
        <w:tc>
          <w:tcPr>
            <w:tcW w:w="14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CAB02BF" w14:textId="77777777" w:rsidR="00685BD6" w:rsidRPr="00685BD6" w:rsidRDefault="00685BD6" w:rsidP="00685BD6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795116E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2185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CCAA411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349</w:t>
            </w:r>
          </w:p>
        </w:tc>
        <w:tc>
          <w:tcPr>
            <w:tcW w:w="6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5050AB9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1530</w:t>
            </w:r>
          </w:p>
        </w:tc>
        <w:tc>
          <w:tcPr>
            <w:tcW w:w="4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D79404A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50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FA40BA1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4114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F1AE5" w14:textId="77777777"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A354" w14:textId="77777777" w:rsidR="00685BD6" w:rsidRPr="00685BD6" w:rsidRDefault="00685BD6" w:rsidP="00685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182B8" w14:textId="77777777" w:rsidR="00685BD6" w:rsidRPr="00685BD6" w:rsidRDefault="00685BD6" w:rsidP="00685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873F4CB" w14:textId="77777777" w:rsidR="00F67634" w:rsidRDefault="00F67634" w:rsidP="00AA531C"/>
    <w:p w14:paraId="5382DD85" w14:textId="77777777" w:rsidR="007B2A50" w:rsidRDefault="007B2A50" w:rsidP="00AA531C"/>
    <w:p w14:paraId="5E7925FC" w14:textId="77777777" w:rsidR="00D12099" w:rsidRDefault="00D12099" w:rsidP="00AA531C">
      <w:r>
        <w:rPr>
          <w:noProof/>
        </w:rPr>
        <w:drawing>
          <wp:inline distT="0" distB="0" distL="0" distR="0" wp14:anchorId="15ECC926" wp14:editId="37ED6CAE">
            <wp:extent cx="4053840" cy="329677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642" cy="333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1940" w14:textId="77777777" w:rsidR="00D12099" w:rsidRPr="00D12099" w:rsidRDefault="00D12099" w:rsidP="007B2A50">
      <w:pPr>
        <w:ind w:left="720" w:firstLine="720"/>
        <w:rPr>
          <w:sz w:val="21"/>
          <w:szCs w:val="21"/>
        </w:rPr>
      </w:pPr>
      <w:r w:rsidRPr="00D12099">
        <w:rPr>
          <w:rFonts w:ascii="Calibri" w:eastAsia="Times New Roman" w:hAnsi="Calibri" w:cs="Calibri"/>
          <w:bCs/>
          <w:color w:val="000000"/>
          <w:sz w:val="21"/>
          <w:szCs w:val="21"/>
        </w:rPr>
        <w:t>Category completion Status</w:t>
      </w:r>
    </w:p>
    <w:p w14:paraId="39DC8AE3" w14:textId="77777777" w:rsidR="00D12099" w:rsidRDefault="00D12099" w:rsidP="00AA531C"/>
    <w:p w14:paraId="5CC8E9C0" w14:textId="77777777" w:rsidR="000D6BFE" w:rsidRDefault="00F67634" w:rsidP="00AA531C">
      <w:pPr>
        <w:pStyle w:val="ListParagraph"/>
        <w:numPr>
          <w:ilvl w:val="0"/>
          <w:numId w:val="2"/>
        </w:numPr>
      </w:pPr>
      <w:r>
        <w:lastRenderedPageBreak/>
        <w:t>In the s</w:t>
      </w:r>
      <w:r w:rsidR="00D12099">
        <w:t>u</w:t>
      </w:r>
      <w:r>
        <w:t>b-category</w:t>
      </w:r>
      <w:r w:rsidR="000E2777">
        <w:t xml:space="preserve">, </w:t>
      </w:r>
      <w:r w:rsidR="00D6161D">
        <w:t>“rock” has a 100% success rate, however the total projects were only 260. The</w:t>
      </w:r>
      <w:r w:rsidR="00D12099">
        <w:t xml:space="preserve"> </w:t>
      </w:r>
      <w:r w:rsidR="000E2777">
        <w:t>“plays” with most successes (639</w:t>
      </w:r>
      <w:r w:rsidR="00D6161D">
        <w:t xml:space="preserve"> out of a total of 1066</w:t>
      </w:r>
      <w:r w:rsidR="000E2777">
        <w:t xml:space="preserve">) also achieved the </w:t>
      </w:r>
      <w:r w:rsidR="00D6161D">
        <w:t xml:space="preserve">second </w:t>
      </w:r>
      <w:r w:rsidR="000E2777">
        <w:t>maximum success rate (+65%) among others.</w:t>
      </w:r>
      <w:r w:rsidR="00D6161D">
        <w:t xml:space="preserve"> “art book”, “audios” and “world music” were canceled all </w:t>
      </w:r>
      <w:r w:rsidR="00D12099">
        <w:t>together (cancel rate of 100%). Please see the plot of sub category completion status.</w:t>
      </w:r>
    </w:p>
    <w:p w14:paraId="22BC48F0" w14:textId="77777777" w:rsidR="00D12099" w:rsidRDefault="00D12099" w:rsidP="00AA531C"/>
    <w:p w14:paraId="2C46DF07" w14:textId="77777777" w:rsidR="00D12099" w:rsidRDefault="007B2A50" w:rsidP="00AA531C">
      <w:r>
        <w:rPr>
          <w:noProof/>
        </w:rPr>
        <w:drawing>
          <wp:inline distT="0" distB="0" distL="0" distR="0" wp14:anchorId="2A6F19B1" wp14:editId="033963E9">
            <wp:extent cx="5071872" cy="384346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441" cy="38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E018" w14:textId="77777777" w:rsidR="00D12099" w:rsidRPr="00D12099" w:rsidRDefault="00D12099" w:rsidP="00D12099">
      <w:pPr>
        <w:ind w:left="1440" w:firstLine="720"/>
        <w:rPr>
          <w:sz w:val="21"/>
        </w:rPr>
      </w:pPr>
      <w:r w:rsidRPr="00D12099">
        <w:rPr>
          <w:rFonts w:ascii="Calibri" w:eastAsia="Times New Roman" w:hAnsi="Calibri" w:cs="Calibri"/>
          <w:bCs/>
          <w:color w:val="000000"/>
          <w:sz w:val="21"/>
          <w:szCs w:val="28"/>
        </w:rPr>
        <w:t>Sub category Completion Status</w:t>
      </w:r>
    </w:p>
    <w:p w14:paraId="752FB64F" w14:textId="77777777" w:rsidR="00566720" w:rsidRDefault="00566720"/>
    <w:p w14:paraId="4271DA61" w14:textId="77777777" w:rsidR="00566720" w:rsidRPr="007B2A50" w:rsidRDefault="007B2A50" w:rsidP="00566720">
      <w:r>
        <w:t xml:space="preserve">The most successful months of the launched date year were between April to July probably coinciding with a lag time of three months of year beginning activities leading to launching of the projects, and/or may be attributed to pleasant weather of spring and summer which might have played role in positive response from the audiences. </w:t>
      </w:r>
      <w:r w:rsidR="00566720">
        <w:tab/>
      </w:r>
      <w:r w:rsidR="00566720">
        <w:tab/>
      </w:r>
      <w:r w:rsidR="00566720">
        <w:tab/>
      </w:r>
      <w:r w:rsidR="00566720">
        <w:tab/>
      </w:r>
    </w:p>
    <w:p w14:paraId="24D38173" w14:textId="77777777" w:rsidR="00566720" w:rsidRDefault="00566720"/>
    <w:p w14:paraId="6119D3D2" w14:textId="77777777" w:rsidR="00566720" w:rsidRDefault="00566720">
      <w:r>
        <w:rPr>
          <w:noProof/>
        </w:rPr>
        <w:drawing>
          <wp:inline distT="0" distB="0" distL="0" distR="0" wp14:anchorId="4BBA957F" wp14:editId="5005F74A">
            <wp:extent cx="2411106" cy="2292096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658" cy="231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FE39" w14:textId="77777777" w:rsidR="00566720" w:rsidRDefault="007B2A50" w:rsidP="00566720">
      <w:pPr>
        <w:rPr>
          <w:rFonts w:ascii="Calibri" w:eastAsia="Times New Roman" w:hAnsi="Calibri" w:cs="Calibri"/>
          <w:bCs/>
          <w:color w:val="000000"/>
          <w:sz w:val="21"/>
          <w:szCs w:val="21"/>
        </w:rPr>
      </w:pPr>
      <w:r>
        <w:rPr>
          <w:rFonts w:ascii="Calibri" w:eastAsia="Times New Roman" w:hAnsi="Calibri" w:cs="Calibri"/>
          <w:bCs/>
          <w:color w:val="000000"/>
          <w:sz w:val="21"/>
          <w:szCs w:val="21"/>
        </w:rPr>
        <w:t xml:space="preserve">       </w:t>
      </w:r>
      <w:r w:rsidR="00566720" w:rsidRPr="007B2A50">
        <w:rPr>
          <w:rFonts w:ascii="Calibri" w:eastAsia="Times New Roman" w:hAnsi="Calibri" w:cs="Calibri"/>
          <w:bCs/>
          <w:color w:val="000000"/>
          <w:sz w:val="21"/>
          <w:szCs w:val="21"/>
        </w:rPr>
        <w:t>Launch date Completion Status</w:t>
      </w:r>
    </w:p>
    <w:p w14:paraId="4A28AFDE" w14:textId="77777777" w:rsidR="007B2A50" w:rsidRDefault="007B2A50" w:rsidP="00566720">
      <w:pPr>
        <w:rPr>
          <w:rFonts w:ascii="Calibri" w:eastAsia="Times New Roman" w:hAnsi="Calibri" w:cs="Calibri"/>
          <w:bCs/>
          <w:color w:val="000000"/>
          <w:sz w:val="21"/>
          <w:szCs w:val="21"/>
        </w:rPr>
      </w:pPr>
    </w:p>
    <w:p w14:paraId="15EFA55A" w14:textId="77777777" w:rsidR="007B2A50" w:rsidRPr="0011202B" w:rsidRDefault="007B2A50" w:rsidP="0011202B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bCs/>
          <w:color w:val="000000"/>
          <w:sz w:val="21"/>
          <w:szCs w:val="21"/>
        </w:rPr>
      </w:pPr>
      <w:r w:rsidRPr="0011202B">
        <w:rPr>
          <w:rFonts w:ascii="Calibri" w:eastAsia="Times New Roman" w:hAnsi="Calibri" w:cs="Calibri"/>
          <w:bCs/>
          <w:color w:val="000000"/>
          <w:sz w:val="21"/>
          <w:szCs w:val="21"/>
        </w:rPr>
        <w:t>The most success comes from projects having less than 1000 in goal (71% success), followed by goal between 1000 to 4</w:t>
      </w:r>
      <w:r w:rsidR="0011202B" w:rsidRPr="0011202B">
        <w:rPr>
          <w:rFonts w:ascii="Calibri" w:eastAsia="Times New Roman" w:hAnsi="Calibri" w:cs="Calibri"/>
          <w:bCs/>
          <w:color w:val="000000"/>
          <w:sz w:val="21"/>
          <w:szCs w:val="21"/>
        </w:rPr>
        <w:t>,</w:t>
      </w:r>
      <w:r w:rsidRPr="0011202B">
        <w:rPr>
          <w:rFonts w:ascii="Calibri" w:eastAsia="Times New Roman" w:hAnsi="Calibri" w:cs="Calibri"/>
          <w:bCs/>
          <w:color w:val="000000"/>
          <w:sz w:val="21"/>
          <w:szCs w:val="21"/>
        </w:rPr>
        <w:t>999). The most cancelation</w:t>
      </w:r>
      <w:r w:rsidR="0011202B" w:rsidRPr="0011202B">
        <w:rPr>
          <w:rFonts w:ascii="Calibri" w:eastAsia="Times New Roman" w:hAnsi="Calibri" w:cs="Calibri"/>
          <w:bCs/>
          <w:color w:val="000000"/>
          <w:sz w:val="21"/>
          <w:szCs w:val="21"/>
        </w:rPr>
        <w:t xml:space="preserve"> and failure</w:t>
      </w:r>
      <w:r w:rsidRPr="0011202B">
        <w:rPr>
          <w:rFonts w:ascii="Calibri" w:eastAsia="Times New Roman" w:hAnsi="Calibri" w:cs="Calibri"/>
          <w:bCs/>
          <w:color w:val="000000"/>
          <w:sz w:val="21"/>
          <w:szCs w:val="21"/>
        </w:rPr>
        <w:t xml:space="preserve"> occurred with the projects with a goal of </w:t>
      </w:r>
      <w:r w:rsidR="0011202B" w:rsidRPr="0011202B">
        <w:rPr>
          <w:rFonts w:ascii="Calibri" w:eastAsia="Times New Roman" w:hAnsi="Calibri" w:cs="Calibri"/>
          <w:bCs/>
          <w:color w:val="000000"/>
          <w:sz w:val="21"/>
          <w:szCs w:val="21"/>
        </w:rPr>
        <w:t>more than 50,000 (58% and 23%). The next highest in the above rates occurred for goal of 45,000 to 49,999 (52% failure and 19% cancelation. Please see the plot of outcomes out of different goal amounts.</w:t>
      </w:r>
    </w:p>
    <w:p w14:paraId="25A72F09" w14:textId="77777777" w:rsidR="0011202B" w:rsidRPr="007B2A50" w:rsidRDefault="0011202B" w:rsidP="00566720">
      <w:pPr>
        <w:rPr>
          <w:rFonts w:ascii="Calibri" w:eastAsia="Times New Roman" w:hAnsi="Calibri" w:cs="Calibri"/>
          <w:bCs/>
          <w:color w:val="000000"/>
          <w:sz w:val="21"/>
          <w:szCs w:val="21"/>
        </w:rPr>
      </w:pPr>
    </w:p>
    <w:p w14:paraId="19C42EBC" w14:textId="77777777" w:rsidR="00566720" w:rsidRDefault="00566720"/>
    <w:p w14:paraId="16419A32" w14:textId="77777777" w:rsidR="001A1BBB" w:rsidRDefault="00566720">
      <w:r>
        <w:rPr>
          <w:noProof/>
        </w:rPr>
        <w:drawing>
          <wp:inline distT="0" distB="0" distL="0" distR="0" wp14:anchorId="0FECADAC" wp14:editId="05CF6685">
            <wp:extent cx="5551714" cy="4530934"/>
            <wp:effectExtent l="25400" t="25400" r="2413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618" cy="4535752"/>
                    </a:xfrm>
                    <a:prstGeom prst="rect">
                      <a:avLst/>
                    </a:prstGeom>
                    <a:ln w="254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C536F8" w14:textId="77777777" w:rsidR="00A52DB0" w:rsidRDefault="00566720" w:rsidP="00566720">
      <w:r>
        <w:tab/>
      </w:r>
      <w:r>
        <w:tab/>
      </w:r>
      <w:r>
        <w:tab/>
      </w:r>
      <w:r>
        <w:tab/>
      </w:r>
    </w:p>
    <w:p w14:paraId="41DABAE2" w14:textId="77777777" w:rsidR="00566720" w:rsidRPr="00566720" w:rsidRDefault="00566720" w:rsidP="00566720">
      <w:pPr>
        <w:rPr>
          <w:rFonts w:ascii="Calibri" w:eastAsia="Times New Roman" w:hAnsi="Calibri" w:cs="Calibri"/>
          <w:color w:val="000000"/>
          <w:sz w:val="32"/>
          <w:szCs w:val="32"/>
        </w:rPr>
      </w:pPr>
      <w:r w:rsidRPr="00566720">
        <w:rPr>
          <w:rFonts w:ascii="Calibri" w:eastAsia="Times New Roman" w:hAnsi="Calibri" w:cs="Calibri"/>
          <w:color w:val="000000"/>
          <w:szCs w:val="32"/>
        </w:rPr>
        <w:t>Ranges of Goal</w:t>
      </w:r>
    </w:p>
    <w:p w14:paraId="7F40546D" w14:textId="77777777" w:rsidR="00566720" w:rsidRDefault="00566720"/>
    <w:p w14:paraId="61F3E21E" w14:textId="77777777" w:rsidR="00DD0489" w:rsidRDefault="00DD0489"/>
    <w:p w14:paraId="643670F0" w14:textId="77777777" w:rsidR="00DD0489" w:rsidRDefault="00DD0489">
      <w:r>
        <w:t>Q2: What are some of the limitations of this dataset?</w:t>
      </w:r>
    </w:p>
    <w:p w14:paraId="17979170" w14:textId="77777777" w:rsidR="00DD0489" w:rsidRDefault="00DD0489"/>
    <w:p w14:paraId="2CB33EE5" w14:textId="77777777" w:rsidR="00487123" w:rsidRDefault="00DD0489" w:rsidP="00487123">
      <w:pPr>
        <w:ind w:left="360"/>
      </w:pPr>
      <w:r>
        <w:t>The selective category/sub categories may not be appropriately selected keeping in mind of an audience of diverse cultures. For example, the video may not be providing actual information – rather a</w:t>
      </w:r>
      <w:r w:rsidR="00487123">
        <w:t xml:space="preserve"> presentation of </w:t>
      </w:r>
      <w:r>
        <w:t xml:space="preserve">abstract data. </w:t>
      </w:r>
    </w:p>
    <w:p w14:paraId="73809C6C" w14:textId="77777777" w:rsidR="00487123" w:rsidRDefault="00487123" w:rsidP="00487123">
      <w:pPr>
        <w:ind w:left="360"/>
      </w:pPr>
    </w:p>
    <w:p w14:paraId="27FDD525" w14:textId="77777777" w:rsidR="00DD0489" w:rsidRDefault="00DD0489" w:rsidP="00487123">
      <w:pPr>
        <w:ind w:left="360"/>
      </w:pPr>
      <w:r>
        <w:t xml:space="preserve">The role of currency vis a vis cost of living in different places </w:t>
      </w:r>
      <w:r w:rsidR="005500D7">
        <w:t xml:space="preserve">along with cultural preferences </w:t>
      </w:r>
      <w:r>
        <w:t xml:space="preserve">may </w:t>
      </w:r>
      <w:r w:rsidR="005500D7">
        <w:t xml:space="preserve">have affected </w:t>
      </w:r>
      <w:r>
        <w:t>the outcomes.</w:t>
      </w:r>
    </w:p>
    <w:p w14:paraId="4FE6B44C" w14:textId="77777777" w:rsidR="00DD0489" w:rsidRDefault="00DD0489"/>
    <w:p w14:paraId="609FA8DD" w14:textId="77777777" w:rsidR="008377F9" w:rsidRDefault="008377F9"/>
    <w:p w14:paraId="681E1DA5" w14:textId="77777777" w:rsidR="00A52DB0" w:rsidRDefault="00A52DB0"/>
    <w:p w14:paraId="66642A57" w14:textId="77777777" w:rsidR="00A52DB0" w:rsidRDefault="00A52DB0"/>
    <w:p w14:paraId="2BB93EEC" w14:textId="77777777" w:rsidR="008377F9" w:rsidRDefault="008377F9">
      <w:r>
        <w:t>Q3: What are some other possible tables/graphs that we could create?</w:t>
      </w:r>
    </w:p>
    <w:p w14:paraId="7CAFAC1D" w14:textId="77777777" w:rsidR="008377F9" w:rsidRDefault="008377F9"/>
    <w:p w14:paraId="7A6AC034" w14:textId="77777777" w:rsidR="008377F9" w:rsidRDefault="008377F9" w:rsidP="00A52DB0">
      <w:pPr>
        <w:pStyle w:val="ListParagraph"/>
        <w:numPr>
          <w:ilvl w:val="0"/>
          <w:numId w:val="4"/>
        </w:numPr>
      </w:pPr>
      <w:r>
        <w:t>A scattered graph with product name, goal, pledged amount and completion status would further differentiate the broad spectrum of preferential choices.</w:t>
      </w:r>
    </w:p>
    <w:p w14:paraId="6C5C8BD7" w14:textId="77777777" w:rsidR="008377F9" w:rsidRDefault="008377F9"/>
    <w:p w14:paraId="356DA82C" w14:textId="77777777" w:rsidR="008377F9" w:rsidRDefault="008377F9" w:rsidP="00A52DB0">
      <w:pPr>
        <w:pStyle w:val="ListParagraph"/>
        <w:numPr>
          <w:ilvl w:val="0"/>
          <w:numId w:val="4"/>
        </w:numPr>
      </w:pPr>
      <w:r>
        <w:t>All the above plots also could have been generated to analyze the trend in to further much deeper levels. For example, average donation, country/regions, completion status, etc.</w:t>
      </w:r>
    </w:p>
    <w:p w14:paraId="4AD97D92" w14:textId="77777777" w:rsidR="008377F9" w:rsidRDefault="008377F9"/>
    <w:p w14:paraId="14B31EDC" w14:textId="77777777" w:rsidR="008377F9" w:rsidRDefault="00A52DB0" w:rsidP="00A52DB0">
      <w:pPr>
        <w:pStyle w:val="ListParagraph"/>
        <w:numPr>
          <w:ilvl w:val="0"/>
          <w:numId w:val="4"/>
        </w:numPr>
      </w:pPr>
      <w:r>
        <w:t>The achievements or failures can be better differentiated with a line chart of country, currency, goal, pledged and maximum achievements/failures (for comparing whether success, cancel or failure rates were a dominant outcome).</w:t>
      </w:r>
    </w:p>
    <w:p w14:paraId="36B3A913" w14:textId="77777777" w:rsidR="00A52DB0" w:rsidRDefault="00A52DB0"/>
    <w:p w14:paraId="256A1EDD" w14:textId="77777777" w:rsidR="00A52DB0" w:rsidRDefault="00A52DB0" w:rsidP="00A52DB0">
      <w:pPr>
        <w:pStyle w:val="ListParagraph"/>
        <w:numPr>
          <w:ilvl w:val="0"/>
          <w:numId w:val="4"/>
        </w:numPr>
      </w:pPr>
      <w:r>
        <w:t>The “Live” data may be also used to the completion rate percentages as a line graph to demarcate the non-completion rate in this analysis.</w:t>
      </w:r>
    </w:p>
    <w:p w14:paraId="732EB968" w14:textId="77777777" w:rsidR="00A52DB0" w:rsidRDefault="00A52DB0"/>
    <w:p w14:paraId="628BC2AA" w14:textId="77777777" w:rsidR="00A52DB0" w:rsidRDefault="00A52DB0"/>
    <w:p w14:paraId="26B7E593" w14:textId="77777777" w:rsidR="00DD0489" w:rsidRDefault="00DD0489"/>
    <w:sectPr w:rsidR="00DD0489" w:rsidSect="005C6B93">
      <w:footerReference w:type="even" r:id="rId11"/>
      <w:footerReference w:type="default" r:id="rId12"/>
      <w:pgSz w:w="12240" w:h="15840"/>
      <w:pgMar w:top="945" w:right="1440" w:bottom="792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F78AA" w14:textId="77777777" w:rsidR="0058275E" w:rsidRDefault="0058275E" w:rsidP="001D535F">
      <w:r>
        <w:separator/>
      </w:r>
    </w:p>
  </w:endnote>
  <w:endnote w:type="continuationSeparator" w:id="0">
    <w:p w14:paraId="28268F33" w14:textId="77777777" w:rsidR="0058275E" w:rsidRDefault="0058275E" w:rsidP="001D5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205627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A565F62" w14:textId="1FF49F5E" w:rsidR="005C6B93" w:rsidRDefault="005C6B93" w:rsidP="00DE547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DD06B0" w14:textId="77777777" w:rsidR="005C6B93" w:rsidRDefault="005C6B93" w:rsidP="005C6B9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179139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8B17257" w14:textId="5BEE838B" w:rsidR="005C6B93" w:rsidRDefault="005C6B93" w:rsidP="00DE547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57E3C961" w14:textId="77777777" w:rsidR="005C6B93" w:rsidRDefault="005C6B93" w:rsidP="005C6B9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097E7" w14:textId="77777777" w:rsidR="0058275E" w:rsidRDefault="0058275E" w:rsidP="001D535F">
      <w:r>
        <w:separator/>
      </w:r>
    </w:p>
  </w:footnote>
  <w:footnote w:type="continuationSeparator" w:id="0">
    <w:p w14:paraId="5290ED8F" w14:textId="77777777" w:rsidR="0058275E" w:rsidRDefault="0058275E" w:rsidP="001D53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71AA"/>
    <w:multiLevelType w:val="hybridMultilevel"/>
    <w:tmpl w:val="92D0D368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43956639"/>
    <w:multiLevelType w:val="hybridMultilevel"/>
    <w:tmpl w:val="DED88E1A"/>
    <w:lvl w:ilvl="0" w:tplc="5652E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42503"/>
    <w:multiLevelType w:val="hybridMultilevel"/>
    <w:tmpl w:val="5D2CE654"/>
    <w:lvl w:ilvl="0" w:tplc="5652E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946C1"/>
    <w:multiLevelType w:val="hybridMultilevel"/>
    <w:tmpl w:val="901AD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20"/>
    <w:rsid w:val="000D6BFE"/>
    <w:rsid w:val="000E2777"/>
    <w:rsid w:val="0011202B"/>
    <w:rsid w:val="001A1BBB"/>
    <w:rsid w:val="001D0349"/>
    <w:rsid w:val="001D535F"/>
    <w:rsid w:val="002064C4"/>
    <w:rsid w:val="0025256E"/>
    <w:rsid w:val="00487123"/>
    <w:rsid w:val="005500D7"/>
    <w:rsid w:val="00566720"/>
    <w:rsid w:val="0058275E"/>
    <w:rsid w:val="005C6B93"/>
    <w:rsid w:val="00665544"/>
    <w:rsid w:val="00685BD6"/>
    <w:rsid w:val="007B2A50"/>
    <w:rsid w:val="008377F9"/>
    <w:rsid w:val="008840F4"/>
    <w:rsid w:val="00A52DB0"/>
    <w:rsid w:val="00AA531C"/>
    <w:rsid w:val="00B953C7"/>
    <w:rsid w:val="00D12099"/>
    <w:rsid w:val="00D6161D"/>
    <w:rsid w:val="00DD0489"/>
    <w:rsid w:val="00F67634"/>
    <w:rsid w:val="00F81510"/>
    <w:rsid w:val="00FB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FCAE"/>
  <w15:chartTrackingRefBased/>
  <w15:docId w15:val="{685B43DE-D409-3549-8A00-71810F5A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53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535F"/>
  </w:style>
  <w:style w:type="paragraph" w:styleId="Footer">
    <w:name w:val="footer"/>
    <w:basedOn w:val="Normal"/>
    <w:link w:val="FooterChar"/>
    <w:uiPriority w:val="99"/>
    <w:unhideWhenUsed/>
    <w:rsid w:val="001D53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535F"/>
  </w:style>
  <w:style w:type="paragraph" w:styleId="ListParagraph">
    <w:name w:val="List Paragraph"/>
    <w:basedOn w:val="Normal"/>
    <w:uiPriority w:val="34"/>
    <w:qFormat/>
    <w:rsid w:val="00AA531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064C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064C4"/>
    <w:rPr>
      <w:rFonts w:eastAsiaTheme="minorEastAsia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5C6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4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Sailendra Mahapatra</dc:creator>
  <cp:keywords/>
  <dc:description/>
  <cp:lastModifiedBy>Sailendra Mahapatra</cp:lastModifiedBy>
  <cp:revision>2</cp:revision>
  <dcterms:created xsi:type="dcterms:W3CDTF">2018-11-20T01:35:00Z</dcterms:created>
  <dcterms:modified xsi:type="dcterms:W3CDTF">2018-11-20T01:35:00Z</dcterms:modified>
</cp:coreProperties>
</file>